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A85" w:rsidRDefault="00C10A85" w:rsidP="00C10A85">
      <w:pPr>
        <w:spacing w:after="0"/>
        <w:rPr>
          <w:rFonts w:ascii="Times New Roman" w:hAnsi="Times New Roman" w:cs="Times New Roman"/>
          <w:b/>
          <w:sz w:val="28"/>
          <w:szCs w:val="28"/>
        </w:rPr>
      </w:pPr>
      <w:r w:rsidRPr="00C10A85">
        <w:rPr>
          <w:rFonts w:ascii="Times New Roman" w:hAnsi="Times New Roman" w:cs="Times New Roman"/>
          <w:b/>
          <w:sz w:val="28"/>
          <w:szCs w:val="28"/>
        </w:rPr>
        <w:t>Supplementary Information</w:t>
      </w:r>
    </w:p>
    <w:p w:rsidR="00F109F2" w:rsidRPr="00F109F2" w:rsidRDefault="00F109F2" w:rsidP="00F109F2">
      <w:pPr>
        <w:jc w:val="both"/>
        <w:rPr>
          <w:rFonts w:ascii="Times New Roman" w:eastAsia="Calibri" w:hAnsi="Times New Roman" w:cs="Times New Roman"/>
          <w:b/>
          <w:sz w:val="24"/>
          <w:szCs w:val="24"/>
        </w:rPr>
      </w:pPr>
      <w:r w:rsidRPr="00F109F2">
        <w:rPr>
          <w:rFonts w:ascii="Times New Roman" w:eastAsia="Calibri" w:hAnsi="Times New Roman" w:cs="Times New Roman"/>
          <w:b/>
          <w:sz w:val="24"/>
          <w:szCs w:val="24"/>
        </w:rPr>
        <w:t xml:space="preserve">Appendix 3: </w:t>
      </w:r>
      <w:r w:rsidRPr="00F109F2">
        <w:rPr>
          <w:rFonts w:ascii="Times New Roman" w:eastAsia="Calibri" w:hAnsi="Times New Roman" w:cs="Times New Roman"/>
          <w:sz w:val="24"/>
          <w:szCs w:val="24"/>
        </w:rPr>
        <w:t>Sample of the projections with confidence limits</w:t>
      </w:r>
    </w:p>
    <w:p w:rsidR="00F109F2" w:rsidRPr="00F109F2" w:rsidRDefault="00F109F2" w:rsidP="00F109F2">
      <w:pPr>
        <w:jc w:val="both"/>
        <w:rPr>
          <w:rFonts w:ascii="Times New Roman" w:eastAsia="Calibri" w:hAnsi="Times New Roman" w:cs="Times New Roman"/>
          <w:b/>
          <w:sz w:val="24"/>
          <w:szCs w:val="24"/>
        </w:rPr>
      </w:pPr>
      <w:r w:rsidRPr="00F109F2">
        <w:rPr>
          <w:rFonts w:ascii="Times New Roman" w:eastAsia="Calibri" w:hAnsi="Times New Roman" w:cs="Times New Roman"/>
          <w:b/>
          <w:sz w:val="24"/>
          <w:szCs w:val="24"/>
        </w:rPr>
        <w:t xml:space="preserve">Figure S1: </w:t>
      </w:r>
      <w:r w:rsidRPr="00F109F2">
        <w:rPr>
          <w:rFonts w:ascii="Times New Roman" w:eastAsia="Calibri" w:hAnsi="Times New Roman" w:cs="Times New Roman"/>
          <w:sz w:val="24"/>
          <w:szCs w:val="24"/>
        </w:rPr>
        <w:t>BMI projections for females aged 60-69</w:t>
      </w:r>
    </w:p>
    <w:p w:rsidR="00F109F2" w:rsidRPr="00F109F2" w:rsidRDefault="00F109F2" w:rsidP="00F109F2">
      <w:pPr>
        <w:jc w:val="both"/>
        <w:rPr>
          <w:rFonts w:ascii="Times New Roman" w:eastAsia="Calibri" w:hAnsi="Times New Roman" w:cs="Times New Roman"/>
          <w:b/>
          <w:sz w:val="24"/>
          <w:szCs w:val="24"/>
        </w:rPr>
      </w:pPr>
      <w:r w:rsidRPr="00F109F2">
        <w:rPr>
          <w:rFonts w:ascii="Times New Roman" w:eastAsia="Calibri" w:hAnsi="Times New Roman" w:cs="Times New Roman"/>
          <w:b/>
          <w:noProof/>
          <w:sz w:val="24"/>
          <w:szCs w:val="24"/>
          <w:lang w:eastAsia="en-IE"/>
        </w:rPr>
        <w:drawing>
          <wp:inline distT="0" distB="0" distL="0" distR="0" wp14:anchorId="3E26A17C" wp14:editId="6B0DE657">
            <wp:extent cx="5905500" cy="344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0" cy="3448050"/>
                    </a:xfrm>
                    <a:prstGeom prst="rect">
                      <a:avLst/>
                    </a:prstGeom>
                    <a:noFill/>
                    <a:ln>
                      <a:noFill/>
                    </a:ln>
                  </pic:spPr>
                </pic:pic>
              </a:graphicData>
            </a:graphic>
          </wp:inline>
        </w:drawing>
      </w:r>
    </w:p>
    <w:p w:rsidR="00F109F2" w:rsidRPr="00F109F2" w:rsidRDefault="00F109F2" w:rsidP="00F109F2">
      <w:pPr>
        <w:jc w:val="both"/>
        <w:rPr>
          <w:rFonts w:ascii="Times New Roman" w:eastAsia="Calibri" w:hAnsi="Times New Roman" w:cs="Times New Roman"/>
          <w:b/>
          <w:sz w:val="24"/>
          <w:szCs w:val="24"/>
        </w:rPr>
      </w:pPr>
    </w:p>
    <w:p w:rsidR="00F109F2" w:rsidRPr="00F109F2" w:rsidRDefault="00F109F2" w:rsidP="00F109F2">
      <w:pPr>
        <w:jc w:val="both"/>
        <w:rPr>
          <w:rFonts w:ascii="Times New Roman" w:eastAsia="Calibri" w:hAnsi="Times New Roman" w:cs="Times New Roman"/>
          <w:sz w:val="24"/>
          <w:szCs w:val="24"/>
        </w:rPr>
      </w:pPr>
      <w:r w:rsidRPr="00F109F2">
        <w:rPr>
          <w:rFonts w:ascii="Times New Roman" w:eastAsia="Calibri" w:hAnsi="Times New Roman" w:cs="Times New Roman"/>
          <w:b/>
          <w:sz w:val="24"/>
          <w:szCs w:val="24"/>
        </w:rPr>
        <w:t xml:space="preserve">Figure S2: </w:t>
      </w:r>
      <w:bookmarkStart w:id="0" w:name="_GoBack"/>
      <w:r w:rsidRPr="00F109F2">
        <w:rPr>
          <w:rFonts w:ascii="Times New Roman" w:eastAsia="Calibri" w:hAnsi="Times New Roman" w:cs="Times New Roman"/>
          <w:sz w:val="24"/>
          <w:szCs w:val="24"/>
        </w:rPr>
        <w:t xml:space="preserve">BMI projections for males aged 60-69 </w:t>
      </w:r>
    </w:p>
    <w:bookmarkEnd w:id="0"/>
    <w:p w:rsidR="00F109F2" w:rsidRPr="00F109F2" w:rsidRDefault="00F109F2" w:rsidP="00F109F2">
      <w:pPr>
        <w:jc w:val="both"/>
        <w:rPr>
          <w:rFonts w:ascii="Times New Roman" w:eastAsia="Calibri" w:hAnsi="Times New Roman" w:cs="Times New Roman"/>
          <w:b/>
          <w:sz w:val="24"/>
          <w:szCs w:val="24"/>
        </w:rPr>
      </w:pPr>
      <w:r w:rsidRPr="00F109F2">
        <w:rPr>
          <w:rFonts w:ascii="Times New Roman" w:eastAsia="Calibri" w:hAnsi="Times New Roman" w:cs="Times New Roman"/>
          <w:b/>
          <w:noProof/>
          <w:sz w:val="24"/>
          <w:szCs w:val="24"/>
          <w:lang w:eastAsia="en-IE"/>
        </w:rPr>
        <w:drawing>
          <wp:inline distT="0" distB="0" distL="0" distR="0" wp14:anchorId="0F4A7EB6" wp14:editId="37EBBD32">
            <wp:extent cx="5905500" cy="3629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0" cy="3629025"/>
                    </a:xfrm>
                    <a:prstGeom prst="rect">
                      <a:avLst/>
                    </a:prstGeom>
                    <a:noFill/>
                    <a:ln>
                      <a:noFill/>
                    </a:ln>
                  </pic:spPr>
                </pic:pic>
              </a:graphicData>
            </a:graphic>
          </wp:inline>
        </w:drawing>
      </w:r>
    </w:p>
    <w:p w:rsidR="00F109F2" w:rsidRPr="00F109F2" w:rsidRDefault="00F109F2" w:rsidP="00F109F2">
      <w:pPr>
        <w:jc w:val="both"/>
        <w:rPr>
          <w:rFonts w:ascii="Times New Roman" w:eastAsia="Calibri" w:hAnsi="Times New Roman" w:cs="Times New Roman"/>
          <w:sz w:val="24"/>
          <w:szCs w:val="24"/>
        </w:rPr>
      </w:pPr>
      <w:r w:rsidRPr="00F109F2">
        <w:rPr>
          <w:rFonts w:ascii="Times New Roman" w:eastAsia="Calibri" w:hAnsi="Times New Roman" w:cs="Times New Roman"/>
          <w:sz w:val="24"/>
          <w:szCs w:val="24"/>
        </w:rPr>
        <w:lastRenderedPageBreak/>
        <w:t>The above images illustrate the predicted BMI trends in males and females (aged 60-69) to 2030. These trends were derived from the regression analysis described earlier (module 1) using nationally representative data for the years 2002, 2007, 2008, 2010.  The green line illustrates those who are normal weight, the blue line those who are overweight and the red line those who are obese. 95% confidence intervals are shown.</w:t>
      </w:r>
    </w:p>
    <w:p w:rsidR="00F109F2" w:rsidRPr="00F109F2" w:rsidRDefault="00F109F2" w:rsidP="00F109F2">
      <w:pPr>
        <w:jc w:val="both"/>
        <w:rPr>
          <w:rFonts w:ascii="Times New Roman" w:eastAsia="Calibri" w:hAnsi="Times New Roman" w:cs="Times New Roman"/>
          <w:sz w:val="24"/>
          <w:szCs w:val="24"/>
        </w:rPr>
      </w:pPr>
      <w:r w:rsidRPr="00F109F2">
        <w:rPr>
          <w:rFonts w:ascii="Times New Roman" w:eastAsia="Calibri" w:hAnsi="Times New Roman" w:cs="Times New Roman"/>
          <w:sz w:val="24"/>
          <w:szCs w:val="24"/>
        </w:rPr>
        <w:t xml:space="preserve">Although the 95% confidence intervals are large the estimates to 2020 are deemed reliable. Many nationally representative studies have explored BMI in Ireland but not all studies have looked at separate age groups. Figure 4 and figure 5 show the BMI projections for males and females age 60-69. Splitting these groups further into ethnic groups for example, would give too small a sample for accurate estimates.      </w:t>
      </w:r>
    </w:p>
    <w:p w:rsidR="00F109F2" w:rsidRPr="00F109F2" w:rsidRDefault="00F109F2" w:rsidP="00F109F2">
      <w:pPr>
        <w:jc w:val="both"/>
        <w:rPr>
          <w:rFonts w:ascii="Times New Roman" w:eastAsia="Calibri" w:hAnsi="Times New Roman" w:cs="Times New Roman"/>
          <w:b/>
          <w:sz w:val="24"/>
          <w:szCs w:val="24"/>
        </w:rPr>
      </w:pPr>
    </w:p>
    <w:p w:rsidR="00EB2A9A" w:rsidRPr="00EB2A9A" w:rsidRDefault="00EB2A9A" w:rsidP="00EB2A9A">
      <w:pPr>
        <w:rPr>
          <w:rFonts w:ascii="Times New Roman" w:eastAsia="Calibri" w:hAnsi="Times New Roman" w:cs="Times New Roman"/>
          <w:b/>
          <w:sz w:val="24"/>
          <w:szCs w:val="24"/>
        </w:rPr>
      </w:pPr>
    </w:p>
    <w:p w:rsidR="00EB2A9A" w:rsidRPr="00EB2A9A" w:rsidRDefault="00EB2A9A" w:rsidP="00EB2A9A">
      <w:pPr>
        <w:rPr>
          <w:rFonts w:ascii="Times New Roman" w:eastAsia="Calibri" w:hAnsi="Times New Roman" w:cs="Times New Roman"/>
          <w:b/>
          <w:sz w:val="24"/>
          <w:szCs w:val="24"/>
        </w:rPr>
      </w:pPr>
    </w:p>
    <w:p w:rsidR="00EB2A9A" w:rsidRPr="00EB2A9A" w:rsidRDefault="00EB2A9A" w:rsidP="00EB2A9A">
      <w:pPr>
        <w:rPr>
          <w:rFonts w:ascii="Times New Roman" w:eastAsia="Calibri" w:hAnsi="Times New Roman" w:cs="Times New Roman"/>
          <w:b/>
          <w:sz w:val="24"/>
          <w:szCs w:val="24"/>
        </w:rPr>
      </w:pPr>
    </w:p>
    <w:p w:rsidR="00EB2A9A" w:rsidRPr="00EB2A9A" w:rsidRDefault="00EB2A9A" w:rsidP="00EB2A9A">
      <w:pPr>
        <w:rPr>
          <w:rFonts w:ascii="Times New Roman" w:eastAsia="Calibri" w:hAnsi="Times New Roman" w:cs="Times New Roman"/>
          <w:b/>
          <w:sz w:val="24"/>
          <w:szCs w:val="24"/>
        </w:rPr>
      </w:pPr>
    </w:p>
    <w:p w:rsidR="00EB2A9A" w:rsidRPr="00EB2A9A" w:rsidRDefault="00EB2A9A" w:rsidP="00EB2A9A">
      <w:pPr>
        <w:rPr>
          <w:rFonts w:ascii="Times New Roman" w:eastAsia="Calibri" w:hAnsi="Times New Roman" w:cs="Times New Roman"/>
          <w:b/>
          <w:sz w:val="24"/>
          <w:szCs w:val="24"/>
        </w:rPr>
      </w:pPr>
    </w:p>
    <w:p w:rsidR="00C10A85" w:rsidRPr="00C10A85" w:rsidRDefault="00C10A85" w:rsidP="00C10A85">
      <w:pPr>
        <w:spacing w:after="0"/>
        <w:rPr>
          <w:rFonts w:ascii="Times New Roman" w:hAnsi="Times New Roman" w:cs="Times New Roman"/>
          <w:b/>
          <w:sz w:val="28"/>
          <w:szCs w:val="28"/>
        </w:rPr>
      </w:pPr>
    </w:p>
    <w:sectPr w:rsidR="00C10A85" w:rsidRPr="00C10A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4E3" w:rsidRDefault="00D774E3" w:rsidP="00C10A85">
      <w:pPr>
        <w:spacing w:after="0" w:line="240" w:lineRule="auto"/>
      </w:pPr>
      <w:r>
        <w:separator/>
      </w:r>
    </w:p>
  </w:endnote>
  <w:endnote w:type="continuationSeparator" w:id="0">
    <w:p w:rsidR="00D774E3" w:rsidRDefault="00D774E3" w:rsidP="00C1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4E3" w:rsidRDefault="00D774E3" w:rsidP="00C10A85">
      <w:pPr>
        <w:spacing w:after="0" w:line="240" w:lineRule="auto"/>
      </w:pPr>
      <w:r>
        <w:separator/>
      </w:r>
    </w:p>
  </w:footnote>
  <w:footnote w:type="continuationSeparator" w:id="0">
    <w:p w:rsidR="00D774E3" w:rsidRDefault="00D774E3" w:rsidP="00C10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C01F7"/>
    <w:multiLevelType w:val="hybridMultilevel"/>
    <w:tmpl w:val="AAEEEB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A85"/>
    <w:rsid w:val="00336A03"/>
    <w:rsid w:val="00616432"/>
    <w:rsid w:val="009132F5"/>
    <w:rsid w:val="00C10A85"/>
    <w:rsid w:val="00D774E3"/>
    <w:rsid w:val="00EB2A9A"/>
    <w:rsid w:val="00F109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C10A85"/>
    <w:rPr>
      <w:vertAlign w:val="superscript"/>
    </w:rPr>
  </w:style>
  <w:style w:type="paragraph" w:styleId="FootnoteText">
    <w:name w:val="footnote text"/>
    <w:basedOn w:val="Normal"/>
    <w:link w:val="FootnoteTextChar"/>
    <w:unhideWhenUsed/>
    <w:rsid w:val="00C10A85"/>
    <w:pPr>
      <w:spacing w:after="0" w:line="240" w:lineRule="auto"/>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rsid w:val="00C10A85"/>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C10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85"/>
    <w:rPr>
      <w:rFonts w:ascii="Tahoma" w:hAnsi="Tahoma" w:cs="Tahoma"/>
      <w:sz w:val="16"/>
      <w:szCs w:val="16"/>
    </w:rPr>
  </w:style>
  <w:style w:type="table" w:styleId="TableGrid">
    <w:name w:val="Table Grid"/>
    <w:basedOn w:val="TableNormal"/>
    <w:uiPriority w:val="59"/>
    <w:rsid w:val="00EB2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C10A85"/>
    <w:rPr>
      <w:vertAlign w:val="superscript"/>
    </w:rPr>
  </w:style>
  <w:style w:type="paragraph" w:styleId="FootnoteText">
    <w:name w:val="footnote text"/>
    <w:basedOn w:val="Normal"/>
    <w:link w:val="FootnoteTextChar"/>
    <w:unhideWhenUsed/>
    <w:rsid w:val="00C10A85"/>
    <w:pPr>
      <w:spacing w:after="0" w:line="240" w:lineRule="auto"/>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rsid w:val="00C10A85"/>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C10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85"/>
    <w:rPr>
      <w:rFonts w:ascii="Tahoma" w:hAnsi="Tahoma" w:cs="Tahoma"/>
      <w:sz w:val="16"/>
      <w:szCs w:val="16"/>
    </w:rPr>
  </w:style>
  <w:style w:type="table" w:styleId="TableGrid">
    <w:name w:val="Table Grid"/>
    <w:basedOn w:val="TableNormal"/>
    <w:uiPriority w:val="59"/>
    <w:rsid w:val="00EB2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Keaver</dc:creator>
  <cp:lastModifiedBy>Laura Keaver</cp:lastModifiedBy>
  <cp:revision>2</cp:revision>
  <dcterms:created xsi:type="dcterms:W3CDTF">2013-10-30T12:46:00Z</dcterms:created>
  <dcterms:modified xsi:type="dcterms:W3CDTF">2013-10-30T12:46:00Z</dcterms:modified>
</cp:coreProperties>
</file>