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58BD" w:rsidRPr="00106360" w:rsidRDefault="001858BD" w:rsidP="001858BD">
      <w:pPr>
        <w:pStyle w:val="berschrift1"/>
        <w:spacing w:before="120" w:line="240" w:lineRule="auto"/>
        <w:contextualSpacing w:val="0"/>
        <w:rPr>
          <w:rFonts w:asciiTheme="minorHAnsi" w:hAnsiTheme="minorHAnsi" w:cstheme="minorHAnsi"/>
          <w:color w:val="auto"/>
        </w:rPr>
      </w:pPr>
      <w:r w:rsidRPr="00106360">
        <w:rPr>
          <w:rFonts w:asciiTheme="minorHAnsi" w:hAnsiTheme="minorHAnsi" w:cstheme="minorHAnsi"/>
          <w:color w:val="auto"/>
          <w:sz w:val="28"/>
        </w:rPr>
        <w:t>APPENDIX A: Tool to aid identification of appropriate level of diagnostic certainty for Neonatal Seizures</w:t>
      </w:r>
    </w:p>
    <w:p w:rsidR="001858BD" w:rsidRPr="00106360" w:rsidRDefault="001858BD" w:rsidP="001858BD">
      <w:pPr>
        <w:rPr>
          <w:rFonts w:asciiTheme="minorHAnsi" w:hAnsiTheme="minorHAnsi" w:cstheme="minorHAnsi"/>
        </w:rPr>
      </w:pPr>
    </w:p>
    <w:p w:rsidR="001858BD" w:rsidRPr="00883724" w:rsidRDefault="001858BD" w:rsidP="001858BD">
      <w:pPr>
        <w:pStyle w:val="Listenabsatz"/>
        <w:numPr>
          <w:ilvl w:val="0"/>
          <w:numId w:val="1"/>
        </w:numPr>
        <w:spacing w:after="120" w:line="264" w:lineRule="auto"/>
        <w:rPr>
          <w:rFonts w:asciiTheme="minorHAnsi" w:hAnsiTheme="minorHAnsi" w:cstheme="minorHAnsi"/>
        </w:rPr>
      </w:pPr>
      <w:proofErr w:type="gramStart"/>
      <w:r w:rsidRPr="00883724">
        <w:rPr>
          <w:rFonts w:asciiTheme="minorHAnsi" w:hAnsiTheme="minorHAnsi" w:cstheme="minorHAnsi"/>
        </w:rPr>
        <w:t>Is</w:t>
      </w:r>
      <w:proofErr w:type="gramEnd"/>
      <w:r w:rsidRPr="00883724">
        <w:rPr>
          <w:rFonts w:asciiTheme="minorHAnsi" w:hAnsiTheme="minorHAnsi" w:cstheme="minorHAnsi"/>
        </w:rPr>
        <w:t xml:space="preserve"> there experienced medical personnel available to evaluate the newborn? </w:t>
      </w:r>
    </w:p>
    <w:p w:rsidR="001858BD" w:rsidRPr="00883724" w:rsidRDefault="001858BD" w:rsidP="001858BD">
      <w:pPr>
        <w:pStyle w:val="Listenabsatz"/>
        <w:numPr>
          <w:ilvl w:val="1"/>
          <w:numId w:val="1"/>
        </w:numPr>
        <w:spacing w:after="120" w:line="264" w:lineRule="auto"/>
        <w:rPr>
          <w:rFonts w:asciiTheme="minorHAnsi" w:hAnsiTheme="minorHAnsi" w:cstheme="minorHAnsi"/>
        </w:rPr>
      </w:pPr>
      <w:r w:rsidRPr="00883724">
        <w:rPr>
          <w:rFonts w:asciiTheme="minorHAnsi" w:hAnsiTheme="minorHAnsi" w:cstheme="minorHAnsi"/>
        </w:rPr>
        <w:t xml:space="preserve">If yes </w:t>
      </w:r>
      <w:r w:rsidRPr="00883724">
        <w:rPr>
          <w:rFonts w:asciiTheme="minorHAnsi" w:hAnsiTheme="minorHAnsi" w:cstheme="minorHAnsi"/>
        </w:rPr>
        <w:sym w:font="Wingdings" w:char="F0E0"/>
      </w:r>
      <w:r w:rsidRPr="00883724">
        <w:rPr>
          <w:rFonts w:asciiTheme="minorHAnsi" w:hAnsiTheme="minorHAnsi" w:cstheme="minorHAnsi"/>
        </w:rPr>
        <w:t xml:space="preserve"> proceed to question 2. </w:t>
      </w:r>
    </w:p>
    <w:p w:rsidR="001858BD" w:rsidRPr="00883724" w:rsidRDefault="001858BD" w:rsidP="001858BD">
      <w:pPr>
        <w:pStyle w:val="Listenabsatz"/>
        <w:numPr>
          <w:ilvl w:val="1"/>
          <w:numId w:val="1"/>
        </w:numPr>
        <w:spacing w:after="120" w:line="264" w:lineRule="auto"/>
        <w:rPr>
          <w:rFonts w:asciiTheme="minorHAnsi" w:hAnsiTheme="minorHAnsi" w:cstheme="minorHAnsi"/>
        </w:rPr>
      </w:pPr>
      <w:r w:rsidRPr="00883724">
        <w:rPr>
          <w:rFonts w:asciiTheme="minorHAnsi" w:hAnsiTheme="minorHAnsi" w:cstheme="minorHAnsi"/>
        </w:rPr>
        <w:t xml:space="preserve">If no </w:t>
      </w:r>
      <w:r w:rsidRPr="00883724">
        <w:rPr>
          <w:rFonts w:asciiTheme="minorHAnsi" w:hAnsiTheme="minorHAnsi" w:cstheme="minorHAnsi"/>
        </w:rPr>
        <w:sym w:font="Wingdings" w:char="F0E0"/>
      </w:r>
      <w:r w:rsidRPr="00883724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STOP </w:t>
      </w:r>
      <w:r w:rsidRPr="00883724">
        <w:rPr>
          <w:rFonts w:asciiTheme="minorHAnsi" w:hAnsiTheme="minorHAnsi" w:cstheme="minorHAnsi"/>
        </w:rPr>
        <w:t>Neonatal seizures are not diagnosed.</w:t>
      </w:r>
    </w:p>
    <w:p w:rsidR="001858BD" w:rsidRPr="00883724" w:rsidRDefault="001858BD" w:rsidP="001858BD">
      <w:pPr>
        <w:pStyle w:val="Listenabsatz"/>
        <w:spacing w:after="120" w:line="264" w:lineRule="auto"/>
        <w:ind w:left="1440"/>
        <w:rPr>
          <w:rFonts w:asciiTheme="minorHAnsi" w:hAnsiTheme="minorHAnsi" w:cstheme="minorHAnsi"/>
        </w:rPr>
      </w:pPr>
    </w:p>
    <w:p w:rsidR="001858BD" w:rsidRPr="00883724" w:rsidRDefault="001858BD" w:rsidP="001858BD">
      <w:pPr>
        <w:pStyle w:val="Listenabsatz"/>
        <w:numPr>
          <w:ilvl w:val="0"/>
          <w:numId w:val="1"/>
        </w:numPr>
        <w:spacing w:after="120" w:line="264" w:lineRule="auto"/>
        <w:rPr>
          <w:rFonts w:asciiTheme="minorHAnsi" w:hAnsiTheme="minorHAnsi" w:cstheme="minorHAnsi"/>
        </w:rPr>
      </w:pPr>
      <w:r w:rsidRPr="00883724">
        <w:rPr>
          <w:rFonts w:asciiTheme="minorHAnsi" w:hAnsiTheme="minorHAnsi" w:cstheme="minorHAnsi"/>
        </w:rPr>
        <w:t>Is there an adequate neurophysiological test available?</w:t>
      </w:r>
    </w:p>
    <w:p w:rsidR="001858BD" w:rsidRPr="00883724" w:rsidRDefault="001858BD" w:rsidP="001858BD">
      <w:pPr>
        <w:pStyle w:val="Listenabsatz"/>
        <w:numPr>
          <w:ilvl w:val="1"/>
          <w:numId w:val="1"/>
        </w:numPr>
        <w:spacing w:after="120" w:line="264" w:lineRule="auto"/>
        <w:rPr>
          <w:rFonts w:asciiTheme="minorHAnsi" w:hAnsiTheme="minorHAnsi" w:cstheme="minorHAnsi"/>
        </w:rPr>
      </w:pPr>
      <w:r w:rsidRPr="00883724">
        <w:rPr>
          <w:rFonts w:asciiTheme="minorHAnsi" w:hAnsiTheme="minorHAnsi" w:cstheme="minorHAnsi"/>
        </w:rPr>
        <w:t xml:space="preserve">If EEG </w:t>
      </w:r>
      <w:r w:rsidRPr="00883724">
        <w:rPr>
          <w:rFonts w:asciiTheme="minorHAnsi" w:hAnsiTheme="minorHAnsi" w:cstheme="minorHAnsi"/>
        </w:rPr>
        <w:sym w:font="Wingdings" w:char="F0E0"/>
      </w:r>
      <w:r w:rsidRPr="00883724">
        <w:rPr>
          <w:rFonts w:asciiTheme="minorHAnsi" w:hAnsiTheme="minorHAnsi" w:cstheme="minorHAnsi"/>
        </w:rPr>
        <w:t xml:space="preserve"> proceed to question 3.</w:t>
      </w:r>
    </w:p>
    <w:p w:rsidR="001858BD" w:rsidRPr="00883724" w:rsidRDefault="001858BD" w:rsidP="001858BD">
      <w:pPr>
        <w:pStyle w:val="Listenabsatz"/>
        <w:numPr>
          <w:ilvl w:val="1"/>
          <w:numId w:val="1"/>
        </w:numPr>
        <w:spacing w:after="120" w:line="264" w:lineRule="auto"/>
        <w:rPr>
          <w:rFonts w:asciiTheme="minorHAnsi" w:hAnsiTheme="minorHAnsi" w:cstheme="minorHAnsi"/>
        </w:rPr>
      </w:pPr>
      <w:r w:rsidRPr="00883724">
        <w:rPr>
          <w:rFonts w:asciiTheme="minorHAnsi" w:hAnsiTheme="minorHAnsi" w:cstheme="minorHAnsi"/>
        </w:rPr>
        <w:t xml:space="preserve">If </w:t>
      </w:r>
      <w:proofErr w:type="spellStart"/>
      <w:r w:rsidRPr="00883724">
        <w:rPr>
          <w:rFonts w:asciiTheme="minorHAnsi" w:hAnsiTheme="minorHAnsi" w:cstheme="minorHAnsi"/>
        </w:rPr>
        <w:t>aEEG</w:t>
      </w:r>
      <w:proofErr w:type="spellEnd"/>
      <w:r w:rsidRPr="00883724">
        <w:rPr>
          <w:rFonts w:asciiTheme="minorHAnsi" w:hAnsiTheme="minorHAnsi" w:cstheme="minorHAnsi"/>
        </w:rPr>
        <w:t xml:space="preserve"> </w:t>
      </w:r>
      <w:r w:rsidRPr="00883724">
        <w:rPr>
          <w:rFonts w:asciiTheme="minorHAnsi" w:hAnsiTheme="minorHAnsi" w:cstheme="minorHAnsi"/>
        </w:rPr>
        <w:sym w:font="Wingdings" w:char="F0E0"/>
      </w:r>
      <w:r w:rsidRPr="00883724">
        <w:rPr>
          <w:rFonts w:asciiTheme="minorHAnsi" w:hAnsiTheme="minorHAnsi" w:cstheme="minorHAnsi"/>
        </w:rPr>
        <w:t xml:space="preserve"> skip to question 4. </w:t>
      </w:r>
      <w:bookmarkStart w:id="0" w:name="_GoBack"/>
      <w:bookmarkEnd w:id="0"/>
    </w:p>
    <w:p w:rsidR="001858BD" w:rsidRPr="00883724" w:rsidRDefault="001858BD" w:rsidP="001858BD">
      <w:pPr>
        <w:pStyle w:val="Listenabsatz"/>
        <w:numPr>
          <w:ilvl w:val="1"/>
          <w:numId w:val="1"/>
        </w:numPr>
        <w:spacing w:after="120" w:line="264" w:lineRule="auto"/>
        <w:rPr>
          <w:rFonts w:asciiTheme="minorHAnsi" w:hAnsiTheme="minorHAnsi" w:cstheme="minorHAnsi"/>
        </w:rPr>
      </w:pPr>
      <w:r w:rsidRPr="00883724">
        <w:rPr>
          <w:rFonts w:asciiTheme="minorHAnsi" w:hAnsiTheme="minorHAnsi" w:cstheme="minorHAnsi"/>
        </w:rPr>
        <w:t xml:space="preserve">If </w:t>
      </w:r>
      <w:r w:rsidRPr="00883724">
        <w:rPr>
          <w:rFonts w:asciiTheme="minorHAnsi" w:hAnsiTheme="minorHAnsi"/>
        </w:rPr>
        <w:t xml:space="preserve">no </w:t>
      </w:r>
      <w:r w:rsidRPr="00883724">
        <w:rPr>
          <w:rFonts w:asciiTheme="minorHAnsi" w:hAnsiTheme="minorHAnsi" w:cstheme="minorHAnsi"/>
        </w:rPr>
        <w:sym w:font="Wingdings" w:char="F0E0"/>
      </w:r>
      <w:r w:rsidRPr="00883724">
        <w:rPr>
          <w:rFonts w:asciiTheme="minorHAnsi" w:hAnsiTheme="minorHAnsi" w:cstheme="minorHAnsi"/>
        </w:rPr>
        <w:t xml:space="preserve"> </w:t>
      </w:r>
      <w:r w:rsidRPr="00883724">
        <w:rPr>
          <w:rFonts w:asciiTheme="minorHAnsi" w:hAnsiTheme="minorHAnsi"/>
        </w:rPr>
        <w:t>skip</w:t>
      </w:r>
      <w:r w:rsidRPr="00883724">
        <w:rPr>
          <w:rFonts w:asciiTheme="minorHAnsi" w:hAnsiTheme="minorHAnsi" w:cstheme="minorHAnsi"/>
        </w:rPr>
        <w:t xml:space="preserve"> to question 5.</w:t>
      </w:r>
    </w:p>
    <w:p w:rsidR="001858BD" w:rsidRPr="00883724" w:rsidRDefault="001858BD" w:rsidP="001858BD">
      <w:pPr>
        <w:pStyle w:val="Listenabsatz"/>
        <w:spacing w:after="120" w:line="264" w:lineRule="auto"/>
        <w:ind w:left="1440"/>
        <w:rPr>
          <w:rFonts w:asciiTheme="minorHAnsi" w:hAnsiTheme="minorHAnsi" w:cstheme="minorHAnsi"/>
        </w:rPr>
      </w:pPr>
    </w:p>
    <w:p w:rsidR="001858BD" w:rsidRPr="00883724" w:rsidRDefault="001858BD" w:rsidP="001858BD">
      <w:pPr>
        <w:pStyle w:val="Listenabsatz"/>
        <w:numPr>
          <w:ilvl w:val="0"/>
          <w:numId w:val="1"/>
        </w:numPr>
        <w:spacing w:after="120" w:line="264" w:lineRule="auto"/>
        <w:rPr>
          <w:rFonts w:asciiTheme="minorHAnsi" w:hAnsiTheme="minorHAnsi" w:cstheme="minorHAnsi"/>
        </w:rPr>
      </w:pPr>
      <w:r w:rsidRPr="00883724">
        <w:rPr>
          <w:rFonts w:asciiTheme="minorHAnsi" w:hAnsiTheme="minorHAnsi" w:cstheme="minorHAnsi"/>
        </w:rPr>
        <w:t xml:space="preserve">Are there clear electrographic seizures confirmed by EEG (≥ 10 sec) </w:t>
      </w:r>
      <w:r w:rsidRPr="00883724">
        <w:rPr>
          <w:rFonts w:asciiTheme="minorHAnsi" w:hAnsiTheme="minorHAnsi" w:cstheme="minorHAnsi"/>
        </w:rPr>
        <w:fldChar w:fldCharType="begin">
          <w:fldData xml:space="preserve">PEVuZE5vdGU+PENpdGU+PEF1dGhvcj5Uc3VjaGlkYTwvQXV0aG9yPjxZZWFyPjIwMTM8L1llYXI+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</w:fldData>
        </w:fldChar>
      </w:r>
      <w:r w:rsidRPr="00883724">
        <w:rPr>
          <w:rFonts w:asciiTheme="minorHAnsi" w:hAnsiTheme="minorHAnsi" w:cstheme="minorHAnsi"/>
        </w:rPr>
        <w:instrText xml:space="preserve"> ADDIN EN.CITE </w:instrText>
      </w:r>
      <w:r w:rsidRPr="00883724">
        <w:rPr>
          <w:rFonts w:asciiTheme="minorHAnsi" w:hAnsiTheme="minorHAnsi" w:cstheme="minorHAnsi"/>
        </w:rPr>
        <w:fldChar w:fldCharType="begin">
          <w:fldData xml:space="preserve">PEVuZE5vdGU+PENpdGU+PEF1dGhvcj5Uc3VjaGlkYTwvQXV0aG9yPjxZZWFyPjIwMTM8L1llYXI+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</w:fldData>
        </w:fldChar>
      </w:r>
      <w:r w:rsidRPr="00883724">
        <w:rPr>
          <w:rFonts w:asciiTheme="minorHAnsi" w:hAnsiTheme="minorHAnsi" w:cstheme="minorHAnsi"/>
        </w:rPr>
        <w:instrText xml:space="preserve"> ADDIN EN.CITE.DATA </w:instrText>
      </w:r>
      <w:r w:rsidRPr="00883724">
        <w:rPr>
          <w:rFonts w:asciiTheme="minorHAnsi" w:hAnsiTheme="minorHAnsi" w:cstheme="minorHAnsi"/>
        </w:rPr>
      </w:r>
      <w:r w:rsidRPr="00883724">
        <w:rPr>
          <w:rFonts w:asciiTheme="minorHAnsi" w:hAnsiTheme="minorHAnsi" w:cstheme="minorHAnsi"/>
        </w:rPr>
        <w:fldChar w:fldCharType="end"/>
      </w:r>
      <w:r w:rsidRPr="00883724">
        <w:rPr>
          <w:rFonts w:asciiTheme="minorHAnsi" w:hAnsiTheme="minorHAnsi" w:cstheme="minorHAnsi"/>
        </w:rPr>
      </w:r>
      <w:r w:rsidRPr="00883724">
        <w:rPr>
          <w:rFonts w:asciiTheme="minorHAnsi" w:hAnsiTheme="minorHAnsi" w:cstheme="minorHAnsi"/>
        </w:rPr>
        <w:fldChar w:fldCharType="separate"/>
      </w:r>
      <w:r w:rsidRPr="00883724">
        <w:rPr>
          <w:rFonts w:asciiTheme="minorHAnsi" w:hAnsiTheme="minorHAnsi" w:cstheme="minorHAnsi"/>
          <w:noProof/>
        </w:rPr>
        <w:t>[</w:t>
      </w:r>
      <w:hyperlink w:anchor="_ENREF_73" w:tooltip="Tsuchida, 2013 #7" w:history="1">
        <w:r w:rsidRPr="00883724">
          <w:rPr>
            <w:rFonts w:asciiTheme="minorHAnsi" w:hAnsiTheme="minorHAnsi" w:cstheme="minorHAnsi"/>
            <w:noProof/>
          </w:rPr>
          <w:t>73</w:t>
        </w:r>
      </w:hyperlink>
      <w:r w:rsidRPr="00883724">
        <w:rPr>
          <w:rFonts w:asciiTheme="minorHAnsi" w:hAnsiTheme="minorHAnsi" w:cstheme="minorHAnsi"/>
          <w:noProof/>
        </w:rPr>
        <w:t>]</w:t>
      </w:r>
      <w:r w:rsidRPr="00883724">
        <w:rPr>
          <w:rFonts w:asciiTheme="minorHAnsi" w:hAnsiTheme="minorHAnsi" w:cstheme="minorHAnsi"/>
        </w:rPr>
        <w:fldChar w:fldCharType="end"/>
      </w:r>
      <w:r w:rsidRPr="00883724">
        <w:rPr>
          <w:rFonts w:asciiTheme="minorHAnsi" w:hAnsiTheme="minorHAnsi" w:cstheme="minorHAnsi"/>
        </w:rPr>
        <w:t>?</w:t>
      </w:r>
    </w:p>
    <w:p w:rsidR="001858BD" w:rsidRPr="00883724" w:rsidRDefault="001858BD" w:rsidP="001858BD">
      <w:pPr>
        <w:pStyle w:val="Listenabsatz"/>
        <w:numPr>
          <w:ilvl w:val="1"/>
          <w:numId w:val="1"/>
        </w:numPr>
        <w:spacing w:after="120" w:line="264" w:lineRule="auto"/>
        <w:rPr>
          <w:rFonts w:asciiTheme="minorHAnsi" w:hAnsiTheme="minorHAnsi" w:cstheme="minorHAnsi"/>
        </w:rPr>
      </w:pPr>
      <w:r w:rsidRPr="00883724">
        <w:rPr>
          <w:rFonts w:asciiTheme="minorHAnsi" w:hAnsiTheme="minorHAnsi" w:cstheme="minorHAnsi"/>
        </w:rPr>
        <w:t xml:space="preserve">If no events were captured during the EEG </w:t>
      </w:r>
      <w:r w:rsidRPr="00883724">
        <w:rPr>
          <w:rFonts w:asciiTheme="minorHAnsi" w:hAnsiTheme="minorHAnsi" w:cstheme="minorHAnsi"/>
        </w:rPr>
        <w:sym w:font="Wingdings" w:char="F0E0"/>
      </w:r>
      <w:r w:rsidRPr="00883724">
        <w:rPr>
          <w:rFonts w:asciiTheme="minorHAnsi" w:hAnsiTheme="minorHAnsi" w:cstheme="minorHAnsi"/>
        </w:rPr>
        <w:t xml:space="preserve"> skip to question 5. </w:t>
      </w:r>
    </w:p>
    <w:p w:rsidR="001858BD" w:rsidRPr="00883724" w:rsidRDefault="001858BD" w:rsidP="001858BD">
      <w:pPr>
        <w:pStyle w:val="Listenabsatz"/>
        <w:numPr>
          <w:ilvl w:val="1"/>
          <w:numId w:val="1"/>
        </w:numPr>
        <w:spacing w:after="120" w:line="264" w:lineRule="auto"/>
        <w:ind w:left="1434" w:hanging="357"/>
        <w:rPr>
          <w:rFonts w:asciiTheme="minorHAnsi" w:hAnsiTheme="minorHAnsi" w:cstheme="minorHAnsi"/>
        </w:rPr>
      </w:pPr>
      <w:r w:rsidRPr="00883724">
        <w:rPr>
          <w:rFonts w:asciiTheme="minorHAnsi" w:hAnsiTheme="minorHAnsi" w:cstheme="minorHAnsi"/>
        </w:rPr>
        <w:t xml:space="preserve">If typical events occurred during the EEG but were not associated with EEG correlate  </w:t>
      </w:r>
      <w:r w:rsidRPr="00883724">
        <w:rPr>
          <w:rFonts w:asciiTheme="minorHAnsi" w:hAnsiTheme="minorHAnsi" w:cstheme="minorHAnsi"/>
        </w:rPr>
        <w:sym w:font="Wingdings" w:char="F0E0"/>
      </w:r>
      <w:r w:rsidRPr="00883724">
        <w:rPr>
          <w:rFonts w:asciiTheme="minorHAnsi" w:hAnsiTheme="minorHAnsi" w:cstheme="minorHAnsi"/>
        </w:rPr>
        <w:t xml:space="preserve"> STOP Neonatal seizures are not diagnosed.</w:t>
      </w:r>
    </w:p>
    <w:p w:rsidR="001858BD" w:rsidRPr="00883724" w:rsidRDefault="001858BD" w:rsidP="001858BD">
      <w:pPr>
        <w:pStyle w:val="Listenabsatz"/>
        <w:numPr>
          <w:ilvl w:val="1"/>
          <w:numId w:val="1"/>
        </w:numPr>
        <w:spacing w:after="120" w:line="264" w:lineRule="auto"/>
        <w:ind w:left="1434" w:hanging="357"/>
        <w:rPr>
          <w:rFonts w:asciiTheme="minorHAnsi" w:hAnsiTheme="minorHAnsi" w:cstheme="minorHAnsi"/>
        </w:rPr>
      </w:pPr>
      <w:r w:rsidRPr="00883724">
        <w:rPr>
          <w:rFonts w:asciiTheme="minorHAnsi" w:hAnsiTheme="minorHAnsi" w:cstheme="minorHAnsi"/>
        </w:rPr>
        <w:t xml:space="preserve">If yes, Gold standard </w:t>
      </w:r>
      <w:r w:rsidRPr="00883724">
        <w:rPr>
          <w:rFonts w:asciiTheme="minorHAnsi" w:hAnsiTheme="minorHAnsi" w:cstheme="minorHAnsi"/>
        </w:rPr>
        <w:sym w:font="Wingdings" w:char="F0E0"/>
      </w:r>
      <w:r w:rsidRPr="00883724">
        <w:rPr>
          <w:rFonts w:asciiTheme="minorHAnsi" w:hAnsiTheme="minorHAnsi" w:cstheme="minorHAnsi"/>
        </w:rPr>
        <w:t xml:space="preserve"> LOC 1. </w:t>
      </w:r>
      <w:r w:rsidRPr="00883724">
        <w:rPr>
          <w:rFonts w:asciiTheme="minorHAnsi" w:hAnsiTheme="minorHAnsi" w:cstheme="minorHAnsi"/>
        </w:rPr>
        <w:br/>
        <w:t xml:space="preserve">(to determine seizure </w:t>
      </w:r>
      <w:proofErr w:type="gramStart"/>
      <w:r w:rsidRPr="00883724">
        <w:rPr>
          <w:rFonts w:asciiTheme="minorHAnsi" w:hAnsiTheme="minorHAnsi" w:cstheme="minorHAnsi"/>
        </w:rPr>
        <w:t>type</w:t>
      </w:r>
      <w:proofErr w:type="gramEnd"/>
      <w:r w:rsidRPr="00883724">
        <w:rPr>
          <w:rFonts w:asciiTheme="minorHAnsi" w:hAnsiTheme="minorHAnsi" w:cstheme="minorHAnsi"/>
        </w:rPr>
        <w:t xml:space="preserve"> proceed to question 8). </w:t>
      </w:r>
    </w:p>
    <w:p w:rsidR="001858BD" w:rsidRPr="00883724" w:rsidRDefault="001858BD" w:rsidP="001858BD">
      <w:pPr>
        <w:pStyle w:val="Listenabsatz"/>
        <w:spacing w:after="120" w:line="264" w:lineRule="auto"/>
        <w:ind w:left="1440"/>
        <w:rPr>
          <w:rFonts w:asciiTheme="minorHAnsi" w:hAnsiTheme="minorHAnsi" w:cstheme="minorHAnsi"/>
        </w:rPr>
      </w:pPr>
    </w:p>
    <w:p w:rsidR="001858BD" w:rsidRPr="00883724" w:rsidRDefault="001858BD" w:rsidP="001858BD">
      <w:pPr>
        <w:pStyle w:val="Listenabsatz"/>
        <w:numPr>
          <w:ilvl w:val="0"/>
          <w:numId w:val="1"/>
        </w:numPr>
        <w:spacing w:after="120" w:line="264" w:lineRule="auto"/>
        <w:rPr>
          <w:rFonts w:asciiTheme="minorHAnsi" w:hAnsiTheme="minorHAnsi" w:cstheme="minorHAnsi"/>
        </w:rPr>
      </w:pPr>
      <w:r w:rsidRPr="00883724">
        <w:rPr>
          <w:rFonts w:asciiTheme="minorHAnsi" w:hAnsiTheme="minorHAnsi" w:cstheme="minorHAnsi"/>
        </w:rPr>
        <w:t xml:space="preserve">Are there clear electrographic seizures confirmed by </w:t>
      </w:r>
      <w:proofErr w:type="spellStart"/>
      <w:r w:rsidRPr="00883724">
        <w:rPr>
          <w:rFonts w:asciiTheme="minorHAnsi" w:hAnsiTheme="minorHAnsi" w:cstheme="minorHAnsi"/>
        </w:rPr>
        <w:t>aEEG</w:t>
      </w:r>
      <w:proofErr w:type="spellEnd"/>
      <w:r w:rsidRPr="00883724">
        <w:rPr>
          <w:rFonts w:asciiTheme="minorHAnsi" w:hAnsiTheme="minorHAnsi" w:cstheme="minorHAnsi"/>
        </w:rPr>
        <w:t xml:space="preserve"> </w:t>
      </w:r>
      <w:r w:rsidRPr="00883724">
        <w:rPr>
          <w:rFonts w:asciiTheme="minorHAnsi" w:hAnsiTheme="minorHAnsi" w:cstheme="minorHAnsi"/>
        </w:rPr>
        <w:fldChar w:fldCharType="begin"/>
      </w:r>
      <w:r w:rsidRPr="00883724">
        <w:rPr>
          <w:rFonts w:asciiTheme="minorHAnsi" w:hAnsiTheme="minorHAnsi" w:cstheme="minorHAnsi"/>
        </w:rPr>
        <w:instrText xml:space="preserve"> ADDIN EN.CITE &lt;EndNote&gt;&lt;Cite&gt;&lt;Author&gt;de Vries&lt;/Author&gt;&lt;Year&gt;2005&lt;/Year&gt;&lt;RecNum&gt;172&lt;/RecNum&gt;&lt;DisplayText&gt;[90]&lt;/DisplayText&gt;&lt;record&gt;&lt;rec-number&gt;172&lt;/rec-number&gt;&lt;foreign-keys&gt;&lt;key app="EN" db-id="2tspaftar9sfr6e559k55fxdtptatprere25" timestamp="1528039247"&gt;172&lt;/key&gt;&lt;/foreign-keys&gt;&lt;ref-type name="Journal Article"&gt;17&lt;/ref-type&gt;&lt;contributors&gt;&lt;authors&gt;&lt;author&gt;de Vries, L. S.&lt;/author&gt;&lt;author&gt;Hellstrom-Westas, L.&lt;/author&gt;&lt;/authors&gt;&lt;/contributors&gt;&lt;auth-address&gt;Department of Neonatology, Wilhelmina Children&amp;apos;s Hospital, UMC, PO Box 85090, 3508 AB Utrecht, The Netherlands. l.devries@wkz.azu.nl&lt;/auth-address&gt;&lt;titles&gt;&lt;title&gt;Role of cerebral function monitoring in the newborn&lt;/title&gt;&lt;secondary-title&gt;Arch Dis Child Fetal Neonatal Ed&lt;/secondary-title&gt;&lt;alt-title&gt;Archives of disease in childhood. Fetal and neonatal edition&lt;/alt-title&gt;&lt;/titles&gt;&lt;periodical&gt;&lt;full-title&gt;Arch Dis Child Fetal Neonatal Ed&lt;/full-title&gt;&lt;abbr-1&gt;Archives of disease in childhood. Fetal and neonatal edition&lt;/abbr-1&gt;&lt;/periodical&gt;&lt;alt-periodical&gt;&lt;full-title&gt;Arch Dis Child Fetal Neonatal Ed&lt;/full-title&gt;&lt;abbr-1&gt;Archives of disease in childhood. Fetal and neonatal edition&lt;/abbr-1&gt;&lt;/alt-periodical&gt;&lt;pages&gt;F201-7&lt;/pages&gt;&lt;volume&gt;90&lt;/volume&gt;&lt;number&gt;3&lt;/number&gt;&lt;edition&gt;2005/04/23&lt;/edition&gt;&lt;keywords&gt;&lt;keyword&gt;Brain Diseases/*diagnosis&lt;/keyword&gt;&lt;keyword&gt;Electroencephalography/methods/trends&lt;/keyword&gt;&lt;keyword&gt;Epilepsy/diagnosis&lt;/keyword&gt;&lt;keyword&gt;Humans&lt;/keyword&gt;&lt;keyword&gt;Infant, Newborn&lt;/keyword&gt;&lt;keyword&gt;Infant, Premature&lt;/keyword&gt;&lt;keyword&gt;Infant, Premature, Diseases/diagnosis&lt;/keyword&gt;&lt;keyword&gt;Intensive Care, Neonatal/*methods&lt;/keyword&gt;&lt;keyword&gt;Monitoring, Physiologic/methods&lt;/keyword&gt;&lt;/keywords&gt;&lt;dates&gt;&lt;year&gt;2005&lt;/year&gt;&lt;pub-dates&gt;&lt;date&gt;May&lt;/date&gt;&lt;/pub-dates&gt;&lt;/dates&gt;&lt;isbn&gt;1359-2998 (Print)&amp;#xD;1359-2998&lt;/isbn&gt;&lt;accession-num&gt;15846008&lt;/accession-num&gt;&lt;urls&gt;&lt;/urls&gt;&lt;custom2&gt;Pmc1721888&lt;/custom2&gt;&lt;electronic-resource-num&gt;10.1136/adc.2004.062745&lt;/electronic-resource-num&gt;&lt;remote-database-provider&gt;Nlm&lt;/remote-database-provider&gt;&lt;language&gt;eng&lt;/language&gt;&lt;/record&gt;&lt;/Cite&gt;&lt;/EndNote&gt;</w:instrText>
      </w:r>
      <w:r w:rsidRPr="00883724">
        <w:rPr>
          <w:rFonts w:asciiTheme="minorHAnsi" w:hAnsiTheme="minorHAnsi" w:cstheme="minorHAnsi"/>
        </w:rPr>
        <w:fldChar w:fldCharType="separate"/>
      </w:r>
      <w:r w:rsidRPr="00883724">
        <w:rPr>
          <w:rFonts w:asciiTheme="minorHAnsi" w:hAnsiTheme="minorHAnsi" w:cstheme="minorHAnsi"/>
          <w:noProof/>
        </w:rPr>
        <w:t>[</w:t>
      </w:r>
      <w:hyperlink w:anchor="_ENREF_90" w:tooltip="de Vries, 2005 #172" w:history="1">
        <w:r w:rsidRPr="00883724">
          <w:rPr>
            <w:rFonts w:asciiTheme="minorHAnsi" w:hAnsiTheme="minorHAnsi" w:cstheme="minorHAnsi"/>
            <w:noProof/>
          </w:rPr>
          <w:t>90</w:t>
        </w:r>
      </w:hyperlink>
      <w:r w:rsidRPr="00883724">
        <w:rPr>
          <w:rFonts w:asciiTheme="minorHAnsi" w:hAnsiTheme="minorHAnsi" w:cstheme="minorHAnsi"/>
          <w:noProof/>
        </w:rPr>
        <w:t>]</w:t>
      </w:r>
      <w:r w:rsidRPr="00883724">
        <w:rPr>
          <w:rFonts w:asciiTheme="minorHAnsi" w:hAnsiTheme="minorHAnsi" w:cstheme="minorHAnsi"/>
        </w:rPr>
        <w:fldChar w:fldCharType="end"/>
      </w:r>
      <w:r w:rsidRPr="00883724">
        <w:rPr>
          <w:rFonts w:asciiTheme="minorHAnsi" w:hAnsiTheme="minorHAnsi" w:cstheme="minorHAnsi"/>
        </w:rPr>
        <w:t>?</w:t>
      </w:r>
    </w:p>
    <w:p w:rsidR="001858BD" w:rsidRPr="00883724" w:rsidRDefault="001858BD" w:rsidP="001858BD">
      <w:pPr>
        <w:pStyle w:val="Listenabsatz"/>
        <w:numPr>
          <w:ilvl w:val="1"/>
          <w:numId w:val="1"/>
        </w:numPr>
        <w:spacing w:after="120" w:line="264" w:lineRule="auto"/>
        <w:rPr>
          <w:rFonts w:asciiTheme="minorHAnsi" w:hAnsiTheme="minorHAnsi" w:cstheme="minorHAnsi"/>
        </w:rPr>
      </w:pPr>
      <w:r w:rsidRPr="00883724">
        <w:rPr>
          <w:rFonts w:asciiTheme="minorHAnsi" w:hAnsiTheme="minorHAnsi" w:cstheme="minorHAnsi"/>
        </w:rPr>
        <w:t xml:space="preserve">If no </w:t>
      </w:r>
      <w:r w:rsidRPr="00883724">
        <w:rPr>
          <w:rFonts w:asciiTheme="minorHAnsi" w:hAnsiTheme="minorHAnsi" w:cstheme="minorHAnsi"/>
        </w:rPr>
        <w:sym w:font="Wingdings" w:char="F0E0"/>
      </w:r>
      <w:r w:rsidRPr="00883724">
        <w:rPr>
          <w:rFonts w:asciiTheme="minorHAnsi" w:hAnsiTheme="minorHAnsi" w:cstheme="minorHAnsi"/>
        </w:rPr>
        <w:t xml:space="preserve"> proceed to question 5.</w:t>
      </w:r>
    </w:p>
    <w:p w:rsidR="001858BD" w:rsidRPr="00883724" w:rsidRDefault="001858BD" w:rsidP="001858BD">
      <w:pPr>
        <w:pStyle w:val="Listenabsatz"/>
        <w:numPr>
          <w:ilvl w:val="1"/>
          <w:numId w:val="1"/>
        </w:numPr>
        <w:spacing w:after="120" w:line="264" w:lineRule="auto"/>
        <w:rPr>
          <w:rFonts w:asciiTheme="minorHAnsi" w:hAnsiTheme="minorHAnsi" w:cstheme="minorHAnsi"/>
        </w:rPr>
      </w:pPr>
      <w:r w:rsidRPr="00883724">
        <w:rPr>
          <w:rFonts w:asciiTheme="minorHAnsi" w:hAnsiTheme="minorHAnsi" w:cstheme="minorHAnsi"/>
        </w:rPr>
        <w:t xml:space="preserve">If yes </w:t>
      </w:r>
      <w:r w:rsidRPr="00883724">
        <w:rPr>
          <w:rFonts w:asciiTheme="minorHAnsi" w:hAnsiTheme="minorHAnsi" w:cstheme="minorHAnsi"/>
        </w:rPr>
        <w:sym w:font="Wingdings" w:char="F0E0"/>
      </w:r>
      <w:r w:rsidRPr="00883724">
        <w:rPr>
          <w:rFonts w:asciiTheme="minorHAnsi" w:hAnsiTheme="minorHAnsi" w:cstheme="minorHAnsi"/>
        </w:rPr>
        <w:t xml:space="preserve"> below gold standard </w:t>
      </w:r>
      <w:r w:rsidRPr="00883724">
        <w:rPr>
          <w:rFonts w:asciiTheme="minorHAnsi" w:hAnsiTheme="minorHAnsi" w:cstheme="minorHAnsi"/>
        </w:rPr>
        <w:sym w:font="Wingdings" w:char="F0E0"/>
      </w:r>
      <w:r w:rsidRPr="00883724">
        <w:rPr>
          <w:rFonts w:asciiTheme="minorHAnsi" w:hAnsiTheme="minorHAnsi" w:cstheme="minorHAnsi"/>
        </w:rPr>
        <w:t xml:space="preserve"> LOC 2a</w:t>
      </w:r>
      <w:r w:rsidRPr="00883724">
        <w:rPr>
          <w:rFonts w:asciiTheme="minorHAnsi" w:hAnsiTheme="minorHAnsi" w:cstheme="minorHAnsi"/>
        </w:rPr>
        <w:br/>
        <w:t>(to determine seizure type proceed to question 8).</w:t>
      </w:r>
    </w:p>
    <w:p w:rsidR="001858BD" w:rsidRPr="00883724" w:rsidRDefault="001858BD" w:rsidP="001858BD">
      <w:pPr>
        <w:pStyle w:val="Listenabsatz"/>
        <w:spacing w:after="120" w:line="264" w:lineRule="auto"/>
        <w:ind w:left="1440"/>
        <w:rPr>
          <w:rFonts w:asciiTheme="minorHAnsi" w:hAnsiTheme="minorHAnsi" w:cstheme="minorHAnsi"/>
        </w:rPr>
      </w:pPr>
    </w:p>
    <w:p w:rsidR="001858BD" w:rsidRPr="00883724" w:rsidRDefault="001858BD" w:rsidP="001858BD">
      <w:pPr>
        <w:pStyle w:val="Listenabsatz"/>
        <w:numPr>
          <w:ilvl w:val="0"/>
          <w:numId w:val="1"/>
        </w:numPr>
        <w:spacing w:after="120" w:line="264" w:lineRule="auto"/>
        <w:rPr>
          <w:rFonts w:asciiTheme="minorHAnsi" w:hAnsiTheme="minorHAnsi" w:cstheme="minorHAnsi"/>
        </w:rPr>
      </w:pPr>
      <w:r w:rsidRPr="00883724">
        <w:rPr>
          <w:rFonts w:asciiTheme="minorHAnsi" w:hAnsiTheme="minorHAnsi" w:cstheme="minorHAnsi"/>
        </w:rPr>
        <w:t xml:space="preserve">Is the neonate treated with a muscle relaxant? </w:t>
      </w:r>
    </w:p>
    <w:p w:rsidR="001858BD" w:rsidRDefault="001858BD" w:rsidP="001858BD">
      <w:pPr>
        <w:pStyle w:val="Listenabsatz"/>
        <w:numPr>
          <w:ilvl w:val="1"/>
          <w:numId w:val="2"/>
        </w:numPr>
        <w:spacing w:after="120" w:line="264" w:lineRule="auto"/>
        <w:ind w:left="1418"/>
        <w:rPr>
          <w:rFonts w:asciiTheme="minorHAnsi" w:hAnsiTheme="minorHAnsi" w:cstheme="minorHAnsi"/>
        </w:rPr>
      </w:pPr>
      <w:r w:rsidRPr="00883724">
        <w:rPr>
          <w:rFonts w:asciiTheme="minorHAnsi" w:hAnsiTheme="minorHAnsi" w:cstheme="minorHAnsi"/>
        </w:rPr>
        <w:t xml:space="preserve">If no </w:t>
      </w:r>
      <w:r w:rsidRPr="00883724">
        <w:rPr>
          <w:rFonts w:asciiTheme="minorHAnsi" w:hAnsiTheme="minorHAnsi" w:cstheme="minorHAnsi"/>
        </w:rPr>
        <w:sym w:font="Wingdings" w:char="F0E0"/>
      </w:r>
      <w:r w:rsidRPr="00883724">
        <w:rPr>
          <w:rFonts w:asciiTheme="minorHAnsi" w:hAnsiTheme="minorHAnsi" w:cstheme="minorHAnsi"/>
        </w:rPr>
        <w:t xml:space="preserve"> proceed to question 6.</w:t>
      </w:r>
    </w:p>
    <w:p w:rsidR="001858BD" w:rsidRPr="00883724" w:rsidRDefault="001858BD" w:rsidP="001858BD">
      <w:pPr>
        <w:pStyle w:val="Listenabsatz"/>
        <w:numPr>
          <w:ilvl w:val="1"/>
          <w:numId w:val="2"/>
        </w:numPr>
        <w:spacing w:after="120" w:line="264" w:lineRule="auto"/>
        <w:ind w:left="141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</w:t>
      </w:r>
      <w:r w:rsidRPr="00883724">
        <w:rPr>
          <w:rFonts w:asciiTheme="minorHAnsi" w:hAnsiTheme="minorHAnsi" w:cstheme="minorHAnsi"/>
        </w:rPr>
        <w:t xml:space="preserve">f yes </w:t>
      </w:r>
      <w:r w:rsidRPr="00883724">
        <w:rPr>
          <w:rFonts w:asciiTheme="minorHAnsi" w:hAnsiTheme="minorHAnsi"/>
        </w:rPr>
        <w:sym w:font="Wingdings" w:char="F0E0"/>
      </w:r>
      <w:r w:rsidRPr="00883724">
        <w:rPr>
          <w:rFonts w:asciiTheme="minorHAnsi" w:hAnsiTheme="minorHAnsi" w:cstheme="minorHAnsi"/>
        </w:rPr>
        <w:t xml:space="preserve"> STOP Neonatal seizures are not diagnosed.</w:t>
      </w:r>
    </w:p>
    <w:p w:rsidR="001858BD" w:rsidRPr="00883724" w:rsidRDefault="001858BD" w:rsidP="001858BD">
      <w:pPr>
        <w:pStyle w:val="Listenabsatz"/>
        <w:spacing w:after="120" w:line="264" w:lineRule="auto"/>
        <w:rPr>
          <w:rFonts w:asciiTheme="minorHAnsi" w:hAnsiTheme="minorHAnsi" w:cstheme="minorHAnsi"/>
        </w:rPr>
      </w:pPr>
    </w:p>
    <w:p w:rsidR="001858BD" w:rsidRPr="00883724" w:rsidRDefault="001858BD" w:rsidP="001858BD">
      <w:pPr>
        <w:pStyle w:val="Listenabsatz"/>
        <w:numPr>
          <w:ilvl w:val="0"/>
          <w:numId w:val="1"/>
        </w:numPr>
        <w:spacing w:after="120" w:line="264" w:lineRule="auto"/>
        <w:rPr>
          <w:rFonts w:asciiTheme="minorHAnsi" w:hAnsiTheme="minorHAnsi" w:cstheme="minorHAnsi"/>
        </w:rPr>
      </w:pPr>
      <w:r w:rsidRPr="00883724">
        <w:rPr>
          <w:rFonts w:asciiTheme="minorHAnsi" w:hAnsiTheme="minorHAnsi" w:cstheme="minorHAnsi"/>
        </w:rPr>
        <w:t xml:space="preserve">Has experienced medical personnel observed a clinically assessed focal </w:t>
      </w:r>
      <w:proofErr w:type="spellStart"/>
      <w:r w:rsidRPr="00883724">
        <w:rPr>
          <w:rFonts w:asciiTheme="minorHAnsi" w:hAnsiTheme="minorHAnsi" w:cstheme="minorHAnsi"/>
        </w:rPr>
        <w:t>clonic</w:t>
      </w:r>
      <w:proofErr w:type="spellEnd"/>
      <w:r w:rsidRPr="00883724">
        <w:rPr>
          <w:rFonts w:asciiTheme="minorHAnsi" w:hAnsiTheme="minorHAnsi" w:cstheme="minorHAnsi"/>
        </w:rPr>
        <w:t xml:space="preserve"> or focal tonic seizure (directly witnessed or documented on home video) as defined by Fisher et al. </w:t>
      </w:r>
      <w:r w:rsidRPr="00883724">
        <w:rPr>
          <w:rFonts w:asciiTheme="minorHAnsi" w:hAnsiTheme="minorHAnsi" w:cstheme="minorHAnsi"/>
        </w:rPr>
        <w:fldChar w:fldCharType="begin">
          <w:fldData xml:space="preserve">PEVuZE5vdGU+PENpdGU+PEF1dGhvcj5GaXNoZXI8L0F1dGhvcj48WWVhcj4yMDE3PC9ZZWFyPjxS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</w:fldData>
        </w:fldChar>
      </w:r>
      <w:r w:rsidRPr="00883724">
        <w:rPr>
          <w:rFonts w:asciiTheme="minorHAnsi" w:hAnsiTheme="minorHAnsi" w:cstheme="minorHAnsi"/>
        </w:rPr>
        <w:instrText xml:space="preserve"> ADDIN EN.CITE </w:instrText>
      </w:r>
      <w:r w:rsidRPr="00883724">
        <w:rPr>
          <w:rFonts w:asciiTheme="minorHAnsi" w:hAnsiTheme="minorHAnsi" w:cstheme="minorHAnsi"/>
        </w:rPr>
        <w:fldChar w:fldCharType="begin">
          <w:fldData xml:space="preserve">PEVuZE5vdGU+PENpdGU+PEF1dGhvcj5GaXNoZXI8L0F1dGhvcj48WWVhcj4yMDE3PC9ZZWFyPjxS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</w:fldData>
        </w:fldChar>
      </w:r>
      <w:r w:rsidRPr="00883724">
        <w:rPr>
          <w:rFonts w:asciiTheme="minorHAnsi" w:hAnsiTheme="minorHAnsi" w:cstheme="minorHAnsi"/>
        </w:rPr>
        <w:instrText xml:space="preserve"> ADDIN EN.CITE.DATA </w:instrText>
      </w:r>
      <w:r w:rsidRPr="00883724">
        <w:rPr>
          <w:rFonts w:asciiTheme="minorHAnsi" w:hAnsiTheme="minorHAnsi" w:cstheme="minorHAnsi"/>
        </w:rPr>
      </w:r>
      <w:r w:rsidRPr="00883724">
        <w:rPr>
          <w:rFonts w:asciiTheme="minorHAnsi" w:hAnsiTheme="minorHAnsi" w:cstheme="minorHAnsi"/>
        </w:rPr>
        <w:fldChar w:fldCharType="end"/>
      </w:r>
      <w:r w:rsidRPr="00883724">
        <w:rPr>
          <w:rFonts w:asciiTheme="minorHAnsi" w:hAnsiTheme="minorHAnsi" w:cstheme="minorHAnsi"/>
        </w:rPr>
      </w:r>
      <w:r w:rsidRPr="00883724">
        <w:rPr>
          <w:rFonts w:asciiTheme="minorHAnsi" w:hAnsiTheme="minorHAnsi" w:cstheme="minorHAnsi"/>
        </w:rPr>
        <w:fldChar w:fldCharType="separate"/>
      </w:r>
      <w:r w:rsidRPr="00883724">
        <w:rPr>
          <w:rFonts w:asciiTheme="minorHAnsi" w:hAnsiTheme="minorHAnsi" w:cstheme="minorHAnsi"/>
          <w:noProof/>
        </w:rPr>
        <w:t>[</w:t>
      </w:r>
      <w:hyperlink w:anchor="_ENREF_77" w:tooltip="Fisher, 2017 #12" w:history="1">
        <w:r w:rsidRPr="00883724">
          <w:rPr>
            <w:rFonts w:asciiTheme="minorHAnsi" w:hAnsiTheme="minorHAnsi" w:cstheme="minorHAnsi"/>
            <w:noProof/>
          </w:rPr>
          <w:t>77</w:t>
        </w:r>
      </w:hyperlink>
      <w:r w:rsidRPr="00883724">
        <w:rPr>
          <w:rFonts w:asciiTheme="minorHAnsi" w:hAnsiTheme="minorHAnsi" w:cstheme="minorHAnsi"/>
          <w:noProof/>
        </w:rPr>
        <w:t>]</w:t>
      </w:r>
      <w:r w:rsidRPr="00883724">
        <w:rPr>
          <w:rFonts w:asciiTheme="minorHAnsi" w:hAnsiTheme="minorHAnsi" w:cstheme="minorHAnsi"/>
        </w:rPr>
        <w:fldChar w:fldCharType="end"/>
      </w:r>
      <w:r w:rsidRPr="00883724">
        <w:rPr>
          <w:rFonts w:asciiTheme="minorHAnsi" w:hAnsiTheme="minorHAnsi" w:cstheme="minorHAnsi"/>
        </w:rPr>
        <w:t xml:space="preserve">?  </w:t>
      </w:r>
    </w:p>
    <w:p w:rsidR="001858BD" w:rsidRPr="00883724" w:rsidRDefault="001858BD" w:rsidP="001858BD">
      <w:pPr>
        <w:pStyle w:val="Listenabsatz"/>
        <w:numPr>
          <w:ilvl w:val="0"/>
          <w:numId w:val="3"/>
        </w:numPr>
        <w:spacing w:after="120" w:line="264" w:lineRule="auto"/>
        <w:rPr>
          <w:rFonts w:asciiTheme="minorHAnsi" w:hAnsiTheme="minorHAnsi" w:cstheme="minorHAnsi"/>
        </w:rPr>
      </w:pPr>
      <w:r w:rsidRPr="00883724">
        <w:rPr>
          <w:rFonts w:asciiTheme="minorHAnsi" w:hAnsiTheme="minorHAnsi" w:cstheme="minorHAnsi"/>
        </w:rPr>
        <w:t xml:space="preserve">If no </w:t>
      </w:r>
      <w:r w:rsidRPr="00883724">
        <w:rPr>
          <w:rFonts w:asciiTheme="minorHAnsi" w:hAnsiTheme="minorHAnsi" w:cstheme="minorHAnsi"/>
        </w:rPr>
        <w:sym w:font="Wingdings" w:char="F0E0"/>
      </w:r>
      <w:r w:rsidRPr="00883724">
        <w:rPr>
          <w:rFonts w:asciiTheme="minorHAnsi" w:hAnsiTheme="minorHAnsi" w:cstheme="minorHAnsi"/>
        </w:rPr>
        <w:t xml:space="preserve"> proceed to question 7.</w:t>
      </w:r>
    </w:p>
    <w:p w:rsidR="001858BD" w:rsidRPr="00883724" w:rsidRDefault="001858BD" w:rsidP="001858BD">
      <w:pPr>
        <w:pStyle w:val="Listenabsatz"/>
        <w:numPr>
          <w:ilvl w:val="0"/>
          <w:numId w:val="3"/>
        </w:numPr>
        <w:spacing w:after="120" w:line="264" w:lineRule="auto"/>
        <w:rPr>
          <w:rFonts w:asciiTheme="minorHAnsi" w:hAnsiTheme="minorHAnsi" w:cstheme="minorHAnsi"/>
        </w:rPr>
      </w:pPr>
      <w:r w:rsidRPr="00883724">
        <w:rPr>
          <w:rFonts w:asciiTheme="minorHAnsi" w:hAnsiTheme="minorHAnsi" w:cstheme="minorHAnsi"/>
        </w:rPr>
        <w:t xml:space="preserve">If yes </w:t>
      </w:r>
      <w:r w:rsidRPr="00883724">
        <w:rPr>
          <w:rFonts w:asciiTheme="minorHAnsi" w:hAnsiTheme="minorHAnsi" w:cstheme="minorHAnsi"/>
        </w:rPr>
        <w:sym w:font="Wingdings" w:char="F0E0"/>
      </w:r>
      <w:r w:rsidRPr="00883724">
        <w:rPr>
          <w:rFonts w:asciiTheme="minorHAnsi" w:hAnsiTheme="minorHAnsi" w:cstheme="minorHAnsi"/>
        </w:rPr>
        <w:t xml:space="preserve"> below gold standard </w:t>
      </w:r>
      <w:r w:rsidRPr="00883724">
        <w:rPr>
          <w:rFonts w:asciiTheme="minorHAnsi" w:hAnsiTheme="minorHAnsi" w:cstheme="minorHAnsi"/>
        </w:rPr>
        <w:sym w:font="Wingdings" w:char="F0E0"/>
      </w:r>
      <w:r w:rsidRPr="00883724">
        <w:rPr>
          <w:rFonts w:asciiTheme="minorHAnsi" w:hAnsiTheme="minorHAnsi" w:cstheme="minorHAnsi"/>
        </w:rPr>
        <w:t xml:space="preserve"> LOC 2b.</w:t>
      </w:r>
    </w:p>
    <w:p w:rsidR="001858BD" w:rsidRPr="00883724" w:rsidRDefault="001858BD" w:rsidP="001858BD">
      <w:pPr>
        <w:pStyle w:val="Listenabsatz"/>
        <w:spacing w:after="120" w:line="264" w:lineRule="auto"/>
        <w:rPr>
          <w:rFonts w:asciiTheme="minorHAnsi" w:hAnsiTheme="minorHAnsi" w:cstheme="minorHAnsi"/>
        </w:rPr>
      </w:pPr>
    </w:p>
    <w:p w:rsidR="001858BD" w:rsidRPr="00883724" w:rsidRDefault="001858BD" w:rsidP="001858BD">
      <w:pPr>
        <w:pStyle w:val="Listenabsatz"/>
        <w:numPr>
          <w:ilvl w:val="0"/>
          <w:numId w:val="1"/>
        </w:numPr>
        <w:spacing w:after="120" w:line="264" w:lineRule="auto"/>
        <w:rPr>
          <w:rFonts w:asciiTheme="minorHAnsi" w:hAnsiTheme="minorHAnsi" w:cstheme="minorHAnsi"/>
        </w:rPr>
      </w:pPr>
      <w:r w:rsidRPr="00883724">
        <w:rPr>
          <w:rFonts w:asciiTheme="minorHAnsi" w:hAnsiTheme="minorHAnsi" w:cstheme="minorHAnsi"/>
        </w:rPr>
        <w:t xml:space="preserve">Has experienced medical personnel observed clinical events suggestive of epileptic seizures other than focal </w:t>
      </w:r>
      <w:proofErr w:type="spellStart"/>
      <w:r w:rsidRPr="00883724">
        <w:rPr>
          <w:rFonts w:asciiTheme="minorHAnsi" w:hAnsiTheme="minorHAnsi" w:cstheme="minorHAnsi"/>
        </w:rPr>
        <w:t>clonic</w:t>
      </w:r>
      <w:proofErr w:type="spellEnd"/>
      <w:r w:rsidRPr="00883724">
        <w:rPr>
          <w:rFonts w:asciiTheme="minorHAnsi" w:hAnsiTheme="minorHAnsi" w:cstheme="minorHAnsi"/>
        </w:rPr>
        <w:t xml:space="preserve"> or focal tonic seizures (directly witnessed or documented on home video)? </w:t>
      </w:r>
    </w:p>
    <w:p w:rsidR="001858BD" w:rsidRPr="00883724" w:rsidRDefault="001858BD" w:rsidP="001858BD">
      <w:pPr>
        <w:pStyle w:val="Listenabsatz"/>
        <w:numPr>
          <w:ilvl w:val="0"/>
          <w:numId w:val="4"/>
        </w:numPr>
        <w:spacing w:after="120" w:line="264" w:lineRule="auto"/>
        <w:rPr>
          <w:rFonts w:asciiTheme="minorHAnsi" w:hAnsiTheme="minorHAnsi" w:cstheme="minorHAnsi"/>
        </w:rPr>
      </w:pPr>
      <w:r w:rsidRPr="00883724">
        <w:rPr>
          <w:rFonts w:asciiTheme="minorHAnsi" w:hAnsiTheme="minorHAnsi" w:cstheme="minorHAnsi"/>
        </w:rPr>
        <w:t xml:space="preserve">If no </w:t>
      </w:r>
      <w:r w:rsidRPr="00883724">
        <w:rPr>
          <w:rFonts w:asciiTheme="minorHAnsi" w:hAnsiTheme="minorHAnsi" w:cstheme="minorHAnsi"/>
        </w:rPr>
        <w:sym w:font="Wingdings" w:char="F0E0"/>
      </w:r>
      <w:r w:rsidRPr="00883724">
        <w:rPr>
          <w:rFonts w:asciiTheme="minorHAnsi" w:hAnsiTheme="minorHAnsi" w:cstheme="minorHAnsi"/>
        </w:rPr>
        <w:t xml:space="preserve"> STOP Neonatal seizures are not diagnosed.</w:t>
      </w:r>
    </w:p>
    <w:p w:rsidR="001858BD" w:rsidRPr="00883724" w:rsidRDefault="001858BD" w:rsidP="001858BD">
      <w:pPr>
        <w:pStyle w:val="Listenabsatz"/>
        <w:numPr>
          <w:ilvl w:val="0"/>
          <w:numId w:val="4"/>
        </w:numPr>
        <w:spacing w:after="120" w:line="264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</w:t>
      </w:r>
      <w:r w:rsidRPr="00883724">
        <w:rPr>
          <w:rFonts w:asciiTheme="minorHAnsi" w:hAnsiTheme="minorHAnsi" w:cstheme="minorHAnsi"/>
        </w:rPr>
        <w:t xml:space="preserve">f yes </w:t>
      </w:r>
      <w:r w:rsidRPr="00883724">
        <w:rPr>
          <w:rFonts w:asciiTheme="minorHAnsi" w:hAnsiTheme="minorHAnsi" w:cstheme="minorHAnsi"/>
        </w:rPr>
        <w:sym w:font="Wingdings" w:char="F0E0"/>
      </w:r>
      <w:r w:rsidRPr="00883724">
        <w:rPr>
          <w:rFonts w:asciiTheme="minorHAnsi" w:hAnsiTheme="minorHAnsi" w:cstheme="minorHAnsi"/>
        </w:rPr>
        <w:t xml:space="preserve"> well below gold standard </w:t>
      </w:r>
      <w:r w:rsidRPr="00883724">
        <w:rPr>
          <w:rFonts w:asciiTheme="minorHAnsi" w:hAnsiTheme="minorHAnsi" w:cstheme="minorHAnsi"/>
        </w:rPr>
        <w:sym w:font="Wingdings" w:char="F0E0"/>
      </w:r>
      <w:r w:rsidRPr="00883724">
        <w:rPr>
          <w:rFonts w:asciiTheme="minorHAnsi" w:hAnsiTheme="minorHAnsi" w:cstheme="minorHAnsi"/>
        </w:rPr>
        <w:t xml:space="preserve"> LOC 3.</w:t>
      </w:r>
    </w:p>
    <w:p w:rsidR="001858BD" w:rsidRPr="00883724" w:rsidRDefault="001858BD" w:rsidP="001858BD">
      <w:pPr>
        <w:pStyle w:val="Listenabsatz"/>
        <w:spacing w:after="120" w:line="264" w:lineRule="auto"/>
        <w:ind w:left="1440"/>
        <w:rPr>
          <w:rFonts w:asciiTheme="minorHAnsi" w:hAnsiTheme="minorHAnsi" w:cstheme="minorHAnsi"/>
        </w:rPr>
      </w:pPr>
    </w:p>
    <w:p w:rsidR="001858BD" w:rsidRPr="00883724" w:rsidRDefault="001858BD" w:rsidP="001858BD">
      <w:pPr>
        <w:pStyle w:val="Listenabsatz"/>
        <w:numPr>
          <w:ilvl w:val="0"/>
          <w:numId w:val="1"/>
        </w:numPr>
        <w:spacing w:after="120" w:line="264" w:lineRule="auto"/>
        <w:rPr>
          <w:rFonts w:asciiTheme="minorHAnsi" w:hAnsiTheme="minorHAnsi" w:cstheme="minorHAnsi"/>
        </w:rPr>
      </w:pPr>
      <w:r w:rsidRPr="00883724">
        <w:rPr>
          <w:rFonts w:asciiTheme="minorHAnsi" w:hAnsiTheme="minorHAnsi" w:cstheme="minorHAnsi"/>
        </w:rPr>
        <w:t xml:space="preserve">Determine seizure type when seizures have been diagnosed according to LOC 1 or LOC 2 </w:t>
      </w:r>
    </w:p>
    <w:p w:rsidR="001858BD" w:rsidRPr="00883724" w:rsidRDefault="001858BD" w:rsidP="001858BD">
      <w:pPr>
        <w:pStyle w:val="Listenabsatz"/>
        <w:numPr>
          <w:ilvl w:val="0"/>
          <w:numId w:val="5"/>
        </w:numPr>
        <w:spacing w:after="120" w:line="264" w:lineRule="auto"/>
        <w:rPr>
          <w:rFonts w:asciiTheme="minorHAnsi" w:hAnsiTheme="minorHAnsi" w:cstheme="minorHAnsi"/>
        </w:rPr>
      </w:pPr>
      <w:r w:rsidRPr="00883724">
        <w:rPr>
          <w:rFonts w:asciiTheme="minorHAnsi" w:hAnsiTheme="minorHAnsi" w:cstheme="minorHAnsi"/>
        </w:rPr>
        <w:t xml:space="preserve">No evident clinical alteration in behavioral, motor and/or autonomic function </w:t>
      </w:r>
      <w:r w:rsidRPr="00883724">
        <w:rPr>
          <w:rFonts w:asciiTheme="minorHAnsi" w:hAnsiTheme="minorHAnsi" w:cstheme="minorHAnsi"/>
        </w:rPr>
        <w:sym w:font="Wingdings" w:char="F0E0"/>
      </w:r>
      <w:r w:rsidRPr="00883724">
        <w:rPr>
          <w:rFonts w:asciiTheme="minorHAnsi" w:hAnsiTheme="minorHAnsi" w:cstheme="minorHAnsi"/>
        </w:rPr>
        <w:t xml:space="preserve"> </w:t>
      </w:r>
      <w:r w:rsidRPr="00883724">
        <w:rPr>
          <w:rFonts w:asciiTheme="minorHAnsi" w:eastAsia="Arial" w:hAnsiTheme="minorHAnsi" w:cstheme="minorHAnsi"/>
          <w:b/>
          <w:kern w:val="24"/>
          <w:szCs w:val="20"/>
        </w:rPr>
        <w:t>Electrographic-only seizure.</w:t>
      </w:r>
    </w:p>
    <w:p w:rsidR="00350C28" w:rsidRPr="001858BD" w:rsidRDefault="001858BD" w:rsidP="00DD76B9">
      <w:pPr>
        <w:pStyle w:val="Listenabsatz"/>
        <w:numPr>
          <w:ilvl w:val="0"/>
          <w:numId w:val="5"/>
        </w:numPr>
        <w:spacing w:after="120" w:line="264" w:lineRule="auto"/>
      </w:pPr>
      <w:r w:rsidRPr="00883724">
        <w:rPr>
          <w:rFonts w:asciiTheme="minorHAnsi" w:hAnsiTheme="minorHAnsi" w:cstheme="minorHAnsi"/>
        </w:rPr>
        <w:t xml:space="preserve">Paroxysmal alteration in behavioral, motor and/or autonomic function </w:t>
      </w:r>
      <w:r w:rsidRPr="00883724">
        <w:rPr>
          <w:rFonts w:asciiTheme="minorHAnsi" w:hAnsiTheme="minorHAnsi" w:cstheme="minorHAnsi"/>
        </w:rPr>
        <w:sym w:font="Wingdings" w:char="F0E0"/>
      </w:r>
      <w:r w:rsidRPr="00883724">
        <w:rPr>
          <w:rFonts w:asciiTheme="minorHAnsi" w:hAnsiTheme="minorHAnsi" w:cstheme="minorHAnsi"/>
        </w:rPr>
        <w:t xml:space="preserve"> </w:t>
      </w:r>
      <w:r w:rsidRPr="00883724">
        <w:rPr>
          <w:rFonts w:asciiTheme="minorHAnsi" w:hAnsiTheme="minorHAnsi" w:cstheme="minorHAnsi"/>
          <w:b/>
        </w:rPr>
        <w:t xml:space="preserve">Electro-clinical seizure </w:t>
      </w:r>
      <w:r w:rsidRPr="00883724">
        <w:rPr>
          <w:rFonts w:asciiTheme="minorHAnsi" w:hAnsiTheme="minorHAnsi" w:cstheme="minorHAnsi"/>
        </w:rPr>
        <w:t xml:space="preserve">(further seizures classification according to Fisher et al. </w:t>
      </w:r>
      <w:r w:rsidRPr="00883724">
        <w:rPr>
          <w:rFonts w:asciiTheme="minorHAnsi" w:hAnsiTheme="minorHAnsi" w:cstheme="minorHAnsi"/>
        </w:rPr>
        <w:fldChar w:fldCharType="begin">
          <w:fldData xml:space="preserve">PEVuZE5vdGU+PENpdGU+PEF1dGhvcj5GaXNoZXI8L0F1dGhvcj48WWVhcj4yMDE3PC9ZZWFyPjxS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</w:fldData>
        </w:fldChar>
      </w:r>
      <w:r w:rsidRPr="00883724">
        <w:rPr>
          <w:rFonts w:asciiTheme="minorHAnsi" w:hAnsiTheme="minorHAnsi" w:cstheme="minorHAnsi"/>
        </w:rPr>
        <w:instrText xml:space="preserve"> ADDIN EN.CITE </w:instrText>
      </w:r>
      <w:r w:rsidRPr="00883724">
        <w:rPr>
          <w:rFonts w:asciiTheme="minorHAnsi" w:hAnsiTheme="minorHAnsi" w:cstheme="minorHAnsi"/>
        </w:rPr>
        <w:fldChar w:fldCharType="begin">
          <w:fldData xml:space="preserve">PEVuZE5vdGU+PENpdGU+PEF1dGhvcj5GaXNoZXI8L0F1dGhvcj48WWVhcj4yMDE3PC9ZZWFyPjxS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</w:fldData>
        </w:fldChar>
      </w:r>
      <w:r w:rsidRPr="00883724">
        <w:rPr>
          <w:rFonts w:asciiTheme="minorHAnsi" w:hAnsiTheme="minorHAnsi" w:cstheme="minorHAnsi"/>
        </w:rPr>
        <w:instrText xml:space="preserve"> ADDIN EN.CITE.DATA </w:instrText>
      </w:r>
      <w:r w:rsidRPr="00883724">
        <w:rPr>
          <w:rFonts w:asciiTheme="minorHAnsi" w:hAnsiTheme="minorHAnsi" w:cstheme="minorHAnsi"/>
        </w:rPr>
      </w:r>
      <w:r w:rsidRPr="00883724">
        <w:rPr>
          <w:rFonts w:asciiTheme="minorHAnsi" w:hAnsiTheme="minorHAnsi" w:cstheme="minorHAnsi"/>
        </w:rPr>
        <w:fldChar w:fldCharType="end"/>
      </w:r>
      <w:r w:rsidRPr="00883724">
        <w:rPr>
          <w:rFonts w:asciiTheme="minorHAnsi" w:hAnsiTheme="minorHAnsi" w:cstheme="minorHAnsi"/>
        </w:rPr>
      </w:r>
      <w:r w:rsidRPr="00883724">
        <w:rPr>
          <w:rFonts w:asciiTheme="minorHAnsi" w:hAnsiTheme="minorHAnsi" w:cstheme="minorHAnsi"/>
        </w:rPr>
        <w:fldChar w:fldCharType="separate"/>
      </w:r>
      <w:r w:rsidRPr="00883724">
        <w:rPr>
          <w:rFonts w:asciiTheme="minorHAnsi" w:hAnsiTheme="minorHAnsi" w:cstheme="minorHAnsi"/>
          <w:noProof/>
        </w:rPr>
        <w:t>[</w:t>
      </w:r>
      <w:hyperlink w:anchor="_ENREF_77" w:tooltip="Fisher, 2017 #12" w:history="1">
        <w:r w:rsidRPr="00883724">
          <w:rPr>
            <w:rFonts w:asciiTheme="minorHAnsi" w:hAnsiTheme="minorHAnsi" w:cstheme="minorHAnsi"/>
            <w:noProof/>
          </w:rPr>
          <w:t>77</w:t>
        </w:r>
      </w:hyperlink>
      <w:r w:rsidRPr="00883724">
        <w:rPr>
          <w:rFonts w:asciiTheme="minorHAnsi" w:hAnsiTheme="minorHAnsi" w:cstheme="minorHAnsi"/>
          <w:noProof/>
        </w:rPr>
        <w:t>]</w:t>
      </w:r>
      <w:r w:rsidRPr="00883724">
        <w:rPr>
          <w:rFonts w:asciiTheme="minorHAnsi" w:hAnsiTheme="minorHAnsi" w:cstheme="minorHAnsi"/>
        </w:rPr>
        <w:fldChar w:fldCharType="end"/>
      </w:r>
      <w:r w:rsidRPr="00883724">
        <w:rPr>
          <w:rFonts w:asciiTheme="minorHAnsi" w:hAnsiTheme="minorHAnsi" w:cstheme="minorHAnsi"/>
        </w:rPr>
        <w:t>)</w:t>
      </w:r>
      <w:r w:rsidR="00DD76B9">
        <w:rPr>
          <w:rFonts w:asciiTheme="minorHAnsi" w:hAnsiTheme="minorHAnsi" w:cstheme="minorHAnsi"/>
        </w:rPr>
        <w:t xml:space="preserve">. </w:t>
      </w:r>
      <w:r w:rsidR="00DD76B9" w:rsidRPr="001858BD">
        <w:t xml:space="preserve"> </w:t>
      </w:r>
    </w:p>
    <w:sectPr w:rsidR="00350C28" w:rsidRPr="001858BD" w:rsidSect="00DD76B9">
      <w:footerReference w:type="default" r:id="rId7"/>
      <w:pgSz w:w="11906" w:h="16838"/>
      <w:pgMar w:top="1048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527B" w:rsidRDefault="00BC527B">
      <w:pPr>
        <w:spacing w:line="240" w:lineRule="auto"/>
      </w:pPr>
      <w:r>
        <w:separator/>
      </w:r>
    </w:p>
  </w:endnote>
  <w:endnote w:type="continuationSeparator" w:id="0">
    <w:p w:rsidR="00BC527B" w:rsidRDefault="00BC52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47F9" w:rsidRDefault="001F1509">
    <w:pPr>
      <w:tabs>
        <w:tab w:val="right" w:pos="8306"/>
      </w:tabs>
      <w:spacing w:line="240" w:lineRule="auto"/>
      <w:ind w:right="360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rPr>
        <w:noProof/>
      </w:rPr>
      <w:t>48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527B" w:rsidRDefault="00BC527B">
      <w:pPr>
        <w:spacing w:line="240" w:lineRule="auto"/>
      </w:pPr>
      <w:r>
        <w:separator/>
      </w:r>
    </w:p>
  </w:footnote>
  <w:footnote w:type="continuationSeparator" w:id="0">
    <w:p w:rsidR="00BC527B" w:rsidRDefault="00BC527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16DC7"/>
    <w:multiLevelType w:val="hybridMultilevel"/>
    <w:tmpl w:val="50EA725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91600"/>
    <w:multiLevelType w:val="hybridMultilevel"/>
    <w:tmpl w:val="50EA725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DB0F01"/>
    <w:multiLevelType w:val="hybridMultilevel"/>
    <w:tmpl w:val="50EA725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2E2E81"/>
    <w:multiLevelType w:val="hybridMultilevel"/>
    <w:tmpl w:val="9DAA1E12"/>
    <w:lvl w:ilvl="0" w:tplc="040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2B2C9B"/>
    <w:multiLevelType w:val="hybridMultilevel"/>
    <w:tmpl w:val="EC1A5FF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509"/>
    <w:rsid w:val="001858BD"/>
    <w:rsid w:val="001F1509"/>
    <w:rsid w:val="00350C28"/>
    <w:rsid w:val="00773CF1"/>
    <w:rsid w:val="00BC527B"/>
    <w:rsid w:val="00DD7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DC78FB"/>
  <w15:chartTrackingRefBased/>
  <w15:docId w15:val="{9B07AFA9-CA52-E541-BC37-F68243B31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rsid w:val="001F1509"/>
    <w:pPr>
      <w:spacing w:line="276" w:lineRule="auto"/>
    </w:pPr>
    <w:rPr>
      <w:rFonts w:ascii="Arial" w:eastAsia="Arial" w:hAnsi="Arial" w:cs="Arial"/>
      <w:color w:val="000000"/>
      <w:sz w:val="22"/>
      <w:szCs w:val="20"/>
      <w:lang w:val="en-US"/>
    </w:rPr>
  </w:style>
  <w:style w:type="paragraph" w:styleId="berschrift1">
    <w:name w:val="heading 1"/>
    <w:basedOn w:val="Standard"/>
    <w:next w:val="Standard"/>
    <w:link w:val="berschrift1Zchn"/>
    <w:rsid w:val="001F1509"/>
    <w:pPr>
      <w:keepNext/>
      <w:keepLines/>
      <w:spacing w:before="480" w:after="120"/>
      <w:contextualSpacing/>
      <w:outlineLvl w:val="0"/>
    </w:pPr>
    <w:rPr>
      <w:b/>
      <w:sz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1F1509"/>
    <w:rPr>
      <w:rFonts w:ascii="Arial" w:eastAsia="Arial" w:hAnsi="Arial" w:cs="Arial"/>
      <w:b/>
      <w:color w:val="000000"/>
      <w:sz w:val="48"/>
      <w:szCs w:val="20"/>
      <w:lang w:val="en-US"/>
    </w:rPr>
  </w:style>
  <w:style w:type="table" w:styleId="Tabellenraster">
    <w:name w:val="Table Grid"/>
    <w:basedOn w:val="NormaleTabelle"/>
    <w:uiPriority w:val="39"/>
    <w:rsid w:val="001F1509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F1509"/>
    <w:pPr>
      <w:ind w:left="720"/>
      <w:contextualSpacing/>
    </w:pPr>
    <w:rPr>
      <w:rFonts w:eastAsiaTheme="minorHAnsi"/>
      <w:szCs w:val="22"/>
    </w:rPr>
  </w:style>
  <w:style w:type="paragraph" w:styleId="Kopfzeile">
    <w:name w:val="header"/>
    <w:basedOn w:val="Standard"/>
    <w:link w:val="KopfzeileZchn"/>
    <w:uiPriority w:val="99"/>
    <w:unhideWhenUsed/>
    <w:rsid w:val="001F1509"/>
    <w:pPr>
      <w:tabs>
        <w:tab w:val="center" w:pos="4680"/>
        <w:tab w:val="right" w:pos="9360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F1509"/>
    <w:rPr>
      <w:rFonts w:ascii="Arial" w:eastAsia="Arial" w:hAnsi="Arial" w:cs="Arial"/>
      <w:color w:val="000000"/>
      <w:sz w:val="22"/>
      <w:szCs w:val="20"/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1F1509"/>
    <w:pPr>
      <w:tabs>
        <w:tab w:val="center" w:pos="4680"/>
        <w:tab w:val="right" w:pos="9360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F1509"/>
    <w:rPr>
      <w:rFonts w:ascii="Arial" w:eastAsia="Arial" w:hAnsi="Arial" w:cs="Arial"/>
      <w:color w:val="000000"/>
      <w:sz w:val="22"/>
      <w:szCs w:val="20"/>
      <w:lang w:val="en-US"/>
    </w:rPr>
  </w:style>
  <w:style w:type="character" w:styleId="Zeilennummer">
    <w:name w:val="line number"/>
    <w:basedOn w:val="Absatz-Standardschriftart"/>
    <w:uiPriority w:val="99"/>
    <w:semiHidden/>
    <w:unhideWhenUsed/>
    <w:rsid w:val="001858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597</Words>
  <Characters>3767</Characters>
  <Application>Microsoft Office Word</Application>
  <DocSecurity>0</DocSecurity>
  <Lines>31</Lines>
  <Paragraphs>8</Paragraphs>
  <ScaleCrop>false</ScaleCrop>
  <Company/>
  <LinksUpToDate>false</LinksUpToDate>
  <CharactersWithSpaces>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Viviane Seeger</dc:creator>
  <cp:keywords/>
  <dc:description/>
  <cp:lastModifiedBy>Viviane Seeger</cp:lastModifiedBy>
  <cp:revision>3</cp:revision>
  <dcterms:created xsi:type="dcterms:W3CDTF">2019-02-05T14:13:00Z</dcterms:created>
  <dcterms:modified xsi:type="dcterms:W3CDTF">2019-02-06T16:16:00Z</dcterms:modified>
</cp:coreProperties>
</file>