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173B1" w14:textId="67225AAD" w:rsidR="007D6A14" w:rsidRPr="00181DA2" w:rsidRDefault="007D6A14" w:rsidP="00451F05">
      <w:pPr>
        <w:pStyle w:val="PHEHeading1"/>
        <w:spacing w:line="480" w:lineRule="auto"/>
        <w:jc w:val="left"/>
      </w:pPr>
      <w:r w:rsidRPr="00181DA2">
        <w:t>A</w:t>
      </w:r>
      <w:r w:rsidR="00B541CC">
        <w:t>dditional file 1</w:t>
      </w:r>
    </w:p>
    <w:p w14:paraId="6B34DD71" w14:textId="477F8219" w:rsidR="00286F2B" w:rsidRDefault="00286F2B" w:rsidP="00286F2B">
      <w:pPr>
        <w:pStyle w:val="PHENormal"/>
        <w:rPr>
          <w:b/>
          <w:sz w:val="28"/>
          <w:szCs w:val="28"/>
        </w:rPr>
      </w:pPr>
      <w:r>
        <w:rPr>
          <w:b/>
          <w:sz w:val="28"/>
          <w:szCs w:val="28"/>
        </w:rPr>
        <w:t>Calculation of utility scores</w:t>
      </w:r>
    </w:p>
    <w:p w14:paraId="01AEC98F" w14:textId="77777777" w:rsidR="000F3DC8" w:rsidRDefault="000F3DC8" w:rsidP="00286F2B">
      <w:pPr>
        <w:pStyle w:val="PHENormal"/>
        <w:rPr>
          <w:b/>
          <w:sz w:val="28"/>
          <w:szCs w:val="28"/>
        </w:rPr>
      </w:pPr>
    </w:p>
    <w:p w14:paraId="0A9C889C" w14:textId="636B9E3E" w:rsidR="00F75CF7" w:rsidRDefault="00A020C0" w:rsidP="008A2301">
      <w:pPr>
        <w:pStyle w:val="PHENormal"/>
        <w:spacing w:line="480" w:lineRule="auto"/>
      </w:pPr>
      <w:r>
        <w:t xml:space="preserve">Surveyed individuals answered the Short-Form </w:t>
      </w:r>
      <w:r w:rsidR="002149CA">
        <w:t xml:space="preserve">36-item </w:t>
      </w:r>
      <w:r>
        <w:t>(</w:t>
      </w:r>
      <w:r w:rsidR="002149CA">
        <w:t xml:space="preserve">version 2; </w:t>
      </w:r>
      <w:r>
        <w:t>SF-36</w:t>
      </w:r>
      <w:r w:rsidR="002149CA">
        <w:t>v2</w:t>
      </w:r>
      <w:r>
        <w:t>) health survey, a standardized questionnaire used to asses</w:t>
      </w:r>
      <w:r w:rsidR="000F3DC8">
        <w:t>s</w:t>
      </w:r>
      <w:r>
        <w:t xml:space="preserve"> patient health status. The SF-36</w:t>
      </w:r>
      <w:r w:rsidR="008E0179">
        <w:t>v2</w:t>
      </w:r>
      <w:r>
        <w:t xml:space="preserve"> was then converted into a reduced version</w:t>
      </w:r>
      <w:r w:rsidR="008A2301">
        <w:t xml:space="preserve"> known as the </w:t>
      </w:r>
      <w:r w:rsidR="002149CA">
        <w:t>Short-Form Six-Dimension (</w:t>
      </w:r>
      <w:r w:rsidR="008A2301">
        <w:t>SF-6D</w:t>
      </w:r>
      <w:r w:rsidR="002149CA">
        <w:t>)</w:t>
      </w:r>
      <w:r>
        <w:t xml:space="preserve"> consisting of six</w:t>
      </w:r>
      <w:r w:rsidR="00BC170A">
        <w:t xml:space="preserve"> multi-level </w:t>
      </w:r>
      <w:r>
        <w:t>dimensions.</w:t>
      </w:r>
      <w:r w:rsidR="00BC170A">
        <w:t xml:space="preserve"> An SF-6D health state is defined by scores on each of the six dimensions</w:t>
      </w:r>
      <w:r w:rsidR="008A2301">
        <w:t>, ranging from optimal health (111111) to a state worse than death known as the “pits” (6456555).</w:t>
      </w:r>
      <w:r w:rsidR="00F75CF7">
        <w:t xml:space="preserve"> In total, there are 18,000 possible health states defined by the SF-6D.</w:t>
      </w:r>
    </w:p>
    <w:p w14:paraId="748529C1" w14:textId="4F0FD79B" w:rsidR="00286F2B" w:rsidRPr="00E77CCE" w:rsidRDefault="008A2301" w:rsidP="008A2301">
      <w:pPr>
        <w:pStyle w:val="PHENormal"/>
        <w:spacing w:line="480" w:lineRule="auto"/>
        <w:rPr>
          <w:sz w:val="28"/>
          <w:szCs w:val="28"/>
        </w:rPr>
      </w:pPr>
      <w:r>
        <w:t>The SF-6D health states were converted into preference-based</w:t>
      </w:r>
      <w:r w:rsidR="00F75CF7">
        <w:t xml:space="preserve"> </w:t>
      </w:r>
      <w:r>
        <w:t xml:space="preserve">scores using the algorithm from </w:t>
      </w:r>
      <w:r w:rsidRPr="00181DA2">
        <w:t>Brazier et al.</w:t>
      </w:r>
      <w:r w:rsidR="000F3DC8">
        <w:fldChar w:fldCharType="begin"/>
      </w:r>
      <w:r w:rsidR="000F3DC8">
        <w:instrText xml:space="preserve"> ADDIN EN.CITE &lt;EndNote&gt;&lt;Cite&gt;&lt;Author&gt;Brazier&lt;/Author&gt;&lt;Year&gt;2002&lt;/Year&gt;&lt;RecNum&gt;18&lt;/RecNum&gt;&lt;DisplayText&gt;[1]&lt;/DisplayText&gt;&lt;record&gt;&lt;rec-number&gt;18&lt;/rec-number&gt;&lt;foreign-keys&gt;&lt;key app="EN" db-id="dwzzaedeues553ef52a59dvr20peersref0w" timestamp="1509492306"&gt;18&lt;/key&gt;&lt;/foreign-keys&gt;&lt;ref-type name="Journal Article"&gt;17&lt;/ref-type&gt;&lt;contributors&gt;&lt;authors&gt;&lt;author&gt;Brazier, J.&lt;/author&gt;&lt;author&gt;Roberts, J.&lt;/author&gt;&lt;author&gt;Deverill, M.&lt;/author&gt;&lt;/authors&gt;&lt;/contributors&gt;&lt;titles&gt;&lt;title&gt;The estimation of a preference-based measure of health from the SF-36&lt;/title&gt;&lt;secondary-title&gt;J Health Econ&lt;/secondary-title&gt;&lt;/titles&gt;&lt;periodical&gt;&lt;full-title&gt;J Health Econ&lt;/full-title&gt;&lt;/periodical&gt;&lt;pages&gt;271-92&lt;/pages&gt;&lt;volume&gt;21&lt;/volume&gt;&lt;number&gt;2&lt;/number&gt;&lt;keywords&gt;&lt;keyword&gt;Activities of Daily Living&lt;/keyword&gt;&lt;keyword&gt;Health Services Research&lt;/keyword&gt;&lt;keyword&gt;Health Status&lt;/keyword&gt;&lt;keyword&gt;Humans&lt;/keyword&gt;&lt;keyword&gt;Interviews as Topic&lt;/keyword&gt;&lt;keyword&gt;Models, Econometric&lt;/keyword&gt;&lt;keyword&gt;Patient Satisfaction&lt;/keyword&gt;&lt;keyword&gt;Quality-Adjusted Life Years&lt;/keyword&gt;&lt;keyword&gt;Sickness Impact Profile&lt;/keyword&gt;&lt;keyword&gt;Surveys and Questionnaires&lt;/keyword&gt;&lt;keyword&gt;United Kingdom&lt;/keyword&gt;&lt;keyword&gt;Value of Life&lt;/keyword&gt;&lt;/keywords&gt;&lt;dates&gt;&lt;year&gt;2002&lt;/year&gt;&lt;pub-dates&gt;&lt;date&gt;Mar&lt;/date&gt;&lt;/pub-dates&gt;&lt;/dates&gt;&lt;isbn&gt;0167-6296&lt;/isbn&gt;&lt;accession-num&gt;11939242&lt;/accession-num&gt;&lt;urls&gt;&lt;related-urls&gt;&lt;url&gt;https://www.ncbi.nlm.nih.gov/pubmed/11939242&lt;/url&gt;&lt;/related-urls&gt;&lt;/urls&gt;&lt;language&gt;eng&lt;/language&gt;&lt;/record&gt;&lt;/Cite&gt;&lt;/EndNote&gt;</w:instrText>
      </w:r>
      <w:r w:rsidR="000F3DC8">
        <w:fldChar w:fldCharType="separate"/>
      </w:r>
      <w:r w:rsidR="000F3DC8">
        <w:rPr>
          <w:noProof/>
        </w:rPr>
        <w:t>[1]</w:t>
      </w:r>
      <w:r w:rsidR="000F3DC8">
        <w:fldChar w:fldCharType="end"/>
      </w:r>
      <w:r>
        <w:t xml:space="preserve"> </w:t>
      </w:r>
      <w:r w:rsidR="00F75CF7">
        <w:t xml:space="preserve">Specifically, </w:t>
      </w:r>
      <w:r w:rsidR="00F75CF7" w:rsidRPr="00181DA2">
        <w:t>Brazier et al.</w:t>
      </w:r>
      <w:r w:rsidR="00F75CF7">
        <w:t xml:space="preserve"> had previously valued 249 of the possible health states with a sample of 611 members of the UK population using standard gamble</w:t>
      </w:r>
      <w:r w:rsidR="00A406C2">
        <w:t xml:space="preserve"> and </w:t>
      </w:r>
      <w:proofErr w:type="gramStart"/>
      <w:r w:rsidR="00A406C2">
        <w:t>estimated</w:t>
      </w:r>
      <w:proofErr w:type="gramEnd"/>
      <w:r w:rsidR="00A406C2">
        <w:t xml:space="preserve"> an</w:t>
      </w:r>
      <w:r w:rsidR="00F75CF7">
        <w:t xml:space="preserve"> econometric model </w:t>
      </w:r>
      <w:r w:rsidR="00A406C2">
        <w:t>capable of</w:t>
      </w:r>
      <w:r w:rsidR="00F75CF7">
        <w:t xml:space="preserve"> predict</w:t>
      </w:r>
      <w:r w:rsidR="00A406C2">
        <w:t>ing</w:t>
      </w:r>
      <w:r w:rsidR="00F75CF7">
        <w:t xml:space="preserve"> health states for all 18,000 states based on this sample. We used the</w:t>
      </w:r>
      <w:r w:rsidR="00E5054B">
        <w:t xml:space="preserve"> </w:t>
      </w:r>
      <w:r w:rsidR="00E5054B" w:rsidRPr="00181DA2">
        <w:t>Brazier et al.</w:t>
      </w:r>
      <w:r w:rsidR="00E5054B">
        <w:t xml:space="preserve"> </w:t>
      </w:r>
      <w:r w:rsidR="00F75CF7">
        <w:t xml:space="preserve">econometric model to predict utility scores for each respondent in the NHWS.  </w:t>
      </w:r>
    </w:p>
    <w:p w14:paraId="172F199A" w14:textId="77777777" w:rsidR="00286F2B" w:rsidRDefault="00286F2B" w:rsidP="00286F2B">
      <w:pPr>
        <w:pStyle w:val="PHENormal"/>
        <w:rPr>
          <w:b/>
          <w:sz w:val="28"/>
          <w:szCs w:val="28"/>
        </w:rPr>
      </w:pPr>
    </w:p>
    <w:p w14:paraId="4077FE23" w14:textId="04F5F7EC" w:rsidR="00286F2B" w:rsidRPr="00286F2B" w:rsidRDefault="00286F2B" w:rsidP="00286F2B">
      <w:pPr>
        <w:pStyle w:val="PHENormal"/>
        <w:rPr>
          <w:b/>
          <w:sz w:val="28"/>
          <w:szCs w:val="28"/>
        </w:rPr>
      </w:pPr>
      <w:r>
        <w:rPr>
          <w:b/>
          <w:sz w:val="28"/>
          <w:szCs w:val="28"/>
        </w:rPr>
        <w:t>Utility regressions</w:t>
      </w:r>
    </w:p>
    <w:p w14:paraId="3E521DA5" w14:textId="77777777" w:rsidR="00286F2B" w:rsidRDefault="00286F2B" w:rsidP="00286F2B">
      <w:pPr>
        <w:pStyle w:val="PHENormal"/>
      </w:pPr>
    </w:p>
    <w:p w14:paraId="73000040" w14:textId="77777777" w:rsidR="007D6A14" w:rsidRDefault="007D6A14" w:rsidP="007D6A14">
      <w:pPr>
        <w:pStyle w:val="PHENormal"/>
        <w:spacing w:line="480" w:lineRule="auto"/>
      </w:pPr>
      <w:r w:rsidRPr="00181DA2">
        <w:t>Each individual’s expected health utility score is modeled as</w:t>
      </w:r>
    </w:p>
    <w:p w14:paraId="621684DE" w14:textId="77777777" w:rsidR="007D6A14" w:rsidRPr="004A57EB" w:rsidRDefault="007D6A14" w:rsidP="007D6A14">
      <w:pPr>
        <w:pStyle w:val="PHENormal"/>
        <w:spacing w:line="480" w:lineRule="auto"/>
        <w:rPr>
          <w:vertAlign w:val="subscript"/>
        </w:rPr>
      </w:pPr>
      <m:oMathPara>
        <m:oMath>
          <m:r>
            <w:rPr>
              <w:rFonts w:ascii="Cambria Math" w:hAnsi="Cambria Math"/>
              <w:sz w:val="20"/>
              <w:szCs w:val="20"/>
              <w:vertAlign w:val="subscript"/>
            </w:rPr>
            <m:t>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szCs w:val="20"/>
                  <w:vertAlign w:val="subscript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utility</m:t>
              </m:r>
            </m:e>
          </m:d>
          <m:r>
            <w:rPr>
              <w:rFonts w:ascii="Cambria Math" w:hAnsi="Cambria Math"/>
              <w:sz w:val="20"/>
              <w:szCs w:val="20"/>
              <w:vertAlign w:val="subscript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α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0</m:t>
              </m:r>
            </m:sub>
          </m:sSub>
          <m:r>
            <w:rPr>
              <w:rFonts w:ascii="Cambria Math" w:hAnsi="Cambria Math"/>
              <w:sz w:val="20"/>
              <w:szCs w:val="20"/>
              <w:vertAlign w:val="subscript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  <w:i/>
                  <w:sz w:val="20"/>
                  <w:szCs w:val="20"/>
                  <w:vertAlign w:val="subscript"/>
                </w:rPr>
              </m:ctrlPr>
            </m:naryPr>
            <m:sub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i=1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4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ag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  <w:vertAlign w:val="subscript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i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+γfemale+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0"/>
                      <w:szCs w:val="20"/>
                      <w:vertAlign w:val="subscript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i=0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3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comorbditie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+</m:t>
                  </m:r>
                </m:e>
              </m:nary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sz w:val="20"/>
                      <w:szCs w:val="20"/>
                      <w:vertAlign w:val="subscript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 xml:space="preserve"> 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+</m:t>
                  </m:r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vertAlign w:val="subscript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5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nor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i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+</m:t>
                  </m:r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vertAlign w:val="subscript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5</m:t>
                      </m:r>
                    </m:sup>
                    <m:e>
                      <m:nary>
                        <m:naryPr>
                          <m:chr m:val="∑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  <w:vertAlign w:val="subscript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4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z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  <w:vertAlign w:val="subscript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e>
          </m:nary>
        </m:oMath>
      </m:oMathPara>
    </w:p>
    <w:p w14:paraId="14F42EF7" w14:textId="77777777" w:rsidR="007D6A14" w:rsidRDefault="007D6A14" w:rsidP="007D6A14">
      <w:pPr>
        <w:pStyle w:val="PHENormal"/>
        <w:spacing w:line="480" w:lineRule="auto"/>
      </w:pPr>
      <w:proofErr w:type="gramStart"/>
      <w:r>
        <w:t>where</w:t>
      </w:r>
      <w:proofErr w:type="gramEnd"/>
      <w:r>
        <w:t xml:space="preserve"> </w:t>
      </w:r>
    </w:p>
    <w:p w14:paraId="76BA65EF" w14:textId="77777777" w:rsidR="007D6A14" w:rsidRDefault="00F53274" w:rsidP="007D6A14">
      <w:pPr>
        <w:pStyle w:val="PHENormal"/>
        <w:numPr>
          <w:ilvl w:val="0"/>
          <w:numId w:val="1"/>
        </w:numPr>
        <w:spacing w:line="480" w:lineRule="auto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7D6A1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7D6A14">
        <w:t xml:space="preserve">, </w:t>
      </w:r>
      <m:oMath>
        <m:r>
          <w:rPr>
            <w:rFonts w:ascii="Cambria Math" w:hAnsi="Cambria Math"/>
          </w:rPr>
          <m:t>γ</m:t>
        </m:r>
      </m:oMath>
      <w:r w:rsidR="007D6A14">
        <w:t>,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7D6A14">
        <w:t>,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="007D6A1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="007D6A14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 w:rsidR="007D6A14">
        <w:t xml:space="preserve"> are regression coefficients;</w:t>
      </w:r>
    </w:p>
    <w:p w14:paraId="67E58878" w14:textId="77777777" w:rsidR="007D6A14" w:rsidRDefault="007D6A14" w:rsidP="007D6A14">
      <w:pPr>
        <w:pStyle w:val="PHENormal"/>
        <w:numPr>
          <w:ilvl w:val="0"/>
          <w:numId w:val="1"/>
        </w:numPr>
        <w:spacing w:line="480" w:lineRule="auto"/>
      </w:pPr>
      <m:oMath>
        <m:r>
          <w:rPr>
            <w:rFonts w:ascii="Cambria Math" w:hAnsi="Cambria Math"/>
          </w:rPr>
          <w:lastRenderedPageBreak/>
          <m:t>age</m:t>
        </m:r>
      </m:oMath>
      <w:r>
        <w:t xml:space="preserve"> is single-year of age; </w:t>
      </w:r>
      <m:oMath>
        <m:r>
          <w:rPr>
            <w:rFonts w:ascii="Cambria Math" w:hAnsi="Cambria Math"/>
          </w:rPr>
          <m:t>female</m:t>
        </m:r>
      </m:oMath>
      <w:r>
        <w:t xml:space="preserve"> is an indicator variable equal to 1 if a respondent is female and 0 if male; </w:t>
      </w:r>
      <m:oMath>
        <m:r>
          <w:rPr>
            <w:rFonts w:ascii="Cambria Math" w:hAnsi="Cambria Math"/>
          </w:rPr>
          <m:t>comorbiditie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,…,comorbiditie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are indicator variables for the number of comorbidities (0, 1, 2, and 3+);</w:t>
      </w:r>
    </w:p>
    <w:p w14:paraId="6BB14D2A" w14:textId="77777777" w:rsidR="007D6A14" w:rsidRDefault="007D6A14" w:rsidP="007D6A14">
      <w:pPr>
        <w:pStyle w:val="PHENormal"/>
        <w:numPr>
          <w:ilvl w:val="0"/>
          <w:numId w:val="1"/>
        </w:numPr>
        <w:spacing w:line="480" w:lineRule="auto"/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t xml:space="preserve"> are indicator variables for each of the five diseases of interest;</w:t>
      </w:r>
    </w:p>
    <w:p w14:paraId="0BEA41D7" w14:textId="77777777" w:rsidR="007D6A14" w:rsidRPr="00430738" w:rsidRDefault="007D6A14" w:rsidP="007D6A14">
      <w:pPr>
        <w:pStyle w:val="PHENormal"/>
        <w:numPr>
          <w:ilvl w:val="0"/>
          <w:numId w:val="1"/>
        </w:numPr>
        <w:spacing w:line="480" w:lineRule="auto"/>
        <w:rPr>
          <w:szCs w:val="22"/>
        </w:rPr>
      </w:pPr>
      <w:r w:rsidRPr="00430738">
        <w:rPr>
          <w:szCs w:val="22"/>
        </w:rPr>
        <w:t xml:space="preserve">Each </w:t>
      </w:r>
      <m:oMath>
        <m:r>
          <w:rPr>
            <w:rFonts w:ascii="Cambria Math" w:hAnsi="Cambria Math"/>
            <w:szCs w:val="22"/>
          </w:rPr>
          <m:t>nor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</m:sub>
        </m:sSub>
      </m:oMath>
      <w:r w:rsidRPr="00430738">
        <w:rPr>
          <w:szCs w:val="22"/>
        </w:rPr>
        <w:t xml:space="preserve"> is an indicator variable equal to 1 if a respondent reporting having condition </w:t>
      </w:r>
      <m:oMath>
        <m:r>
          <w:rPr>
            <w:rFonts w:ascii="Cambria Math" w:hAnsi="Cambria Math"/>
            <w:szCs w:val="22"/>
          </w:rPr>
          <m:t>i</m:t>
        </m:r>
      </m:oMath>
      <w:r w:rsidRPr="00430738">
        <w:rPr>
          <w:szCs w:val="22"/>
        </w:rPr>
        <w:t xml:space="preserve"> but did not taking any medications for it and </w:t>
      </w:r>
      <m:oMath>
        <m:r>
          <w:rPr>
            <w:rFonts w:ascii="Cambria Math" w:hAnsi="Cambria Math"/>
            <w:szCs w:val="22"/>
          </w:rPr>
          <m:t>0</m:t>
        </m:r>
      </m:oMath>
      <w:r w:rsidRPr="00430738">
        <w:rPr>
          <w:szCs w:val="22"/>
        </w:rPr>
        <w:t xml:space="preserve"> otherwise;</w:t>
      </w:r>
    </w:p>
    <w:p w14:paraId="34EC9911" w14:textId="57A8DD87" w:rsidR="00451F05" w:rsidRDefault="007D6A14" w:rsidP="007D6A14">
      <w:pPr>
        <w:pStyle w:val="PHENormal"/>
        <w:numPr>
          <w:ilvl w:val="0"/>
          <w:numId w:val="1"/>
        </w:numPr>
        <w:spacing w:line="480" w:lineRule="auto"/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</w:t>
      </w:r>
      <w:proofErr w:type="gramStart"/>
      <w:r>
        <w:t>are</w:t>
      </w:r>
      <w:proofErr w:type="gramEnd"/>
      <w:r>
        <w:t xml:space="preserve"> the four access and utilization variables (high adherence, costs prevented a respondent from taking medications, respondent using a cost-cutting strategy for their medications, doctor is attentive to needs and concerns).</w:t>
      </w:r>
    </w:p>
    <w:p w14:paraId="42B29271" w14:textId="0039BE71" w:rsidR="007D6A14" w:rsidRPr="00451F05" w:rsidRDefault="00451F05" w:rsidP="00451F05">
      <w:pPr>
        <w:spacing w:after="160" w:line="259" w:lineRule="auto"/>
        <w:rPr>
          <w:color w:val="000000" w:themeColor="text1"/>
        </w:rPr>
      </w:pPr>
      <w:r>
        <w:br w:type="page"/>
      </w:r>
    </w:p>
    <w:p w14:paraId="73B8F159" w14:textId="028AAC5A" w:rsidR="007D6A14" w:rsidRPr="00181DA2" w:rsidRDefault="007D6A14" w:rsidP="00451F05">
      <w:pPr>
        <w:pStyle w:val="PHENormal"/>
        <w:spacing w:line="480" w:lineRule="auto"/>
        <w:rPr>
          <w:b/>
        </w:rPr>
      </w:pPr>
      <w:r w:rsidRPr="00181DA2">
        <w:rPr>
          <w:b/>
        </w:rPr>
        <w:lastRenderedPageBreak/>
        <w:t xml:space="preserve">Table </w:t>
      </w:r>
      <w:r w:rsidR="00B541CC">
        <w:rPr>
          <w:b/>
        </w:rPr>
        <w:t>S</w:t>
      </w:r>
      <w:bookmarkStart w:id="0" w:name="_GoBack"/>
      <w:bookmarkEnd w:id="0"/>
      <w:r w:rsidRPr="00181DA2">
        <w:rPr>
          <w:b/>
        </w:rPr>
        <w:t xml:space="preserve">1. </w:t>
      </w:r>
      <w:r>
        <w:rPr>
          <w:b/>
        </w:rPr>
        <w:t>Coefficients from the OLS multivariate regression in the 2013 NHWS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32"/>
        <w:gridCol w:w="1299"/>
        <w:gridCol w:w="1837"/>
        <w:gridCol w:w="239"/>
        <w:gridCol w:w="1297"/>
        <w:gridCol w:w="1772"/>
      </w:tblGrid>
      <w:tr w:rsidR="007D6A14" w:rsidRPr="00694449" w14:paraId="006FE0FC" w14:textId="77777777" w:rsidTr="00E77CCE">
        <w:trPr>
          <w:trHeight w:val="425"/>
        </w:trPr>
        <w:tc>
          <w:tcPr>
            <w:tcW w:w="1635" w:type="pct"/>
          </w:tcPr>
          <w:p w14:paraId="190FCAD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637" w:type="pct"/>
            <w:gridSpan w:val="2"/>
          </w:tcPr>
          <w:p w14:paraId="0DE43B32" w14:textId="77777777" w:rsidR="007D6A14" w:rsidRPr="00694449" w:rsidRDefault="007D6A14" w:rsidP="00E77CCE">
            <w:pPr>
              <w:spacing w:line="480" w:lineRule="auto"/>
              <w:jc w:val="center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EU5</w:t>
            </w:r>
          </w:p>
        </w:tc>
        <w:tc>
          <w:tcPr>
            <w:tcW w:w="125" w:type="pct"/>
          </w:tcPr>
          <w:p w14:paraId="07BFB865" w14:textId="77777777" w:rsidR="007D6A14" w:rsidRPr="00694449" w:rsidRDefault="007D6A14" w:rsidP="00E77CCE">
            <w:pPr>
              <w:spacing w:line="480" w:lineRule="auto"/>
              <w:rPr>
                <w:rFonts w:cs="Arial"/>
                <w:b/>
              </w:rPr>
            </w:pPr>
          </w:p>
        </w:tc>
        <w:tc>
          <w:tcPr>
            <w:tcW w:w="1602" w:type="pct"/>
            <w:gridSpan w:val="2"/>
          </w:tcPr>
          <w:p w14:paraId="6111BC41" w14:textId="77777777" w:rsidR="007D6A14" w:rsidRPr="00694449" w:rsidRDefault="007D6A14" w:rsidP="00E77CCE">
            <w:pPr>
              <w:spacing w:line="480" w:lineRule="auto"/>
              <w:jc w:val="center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US</w:t>
            </w:r>
          </w:p>
        </w:tc>
      </w:tr>
      <w:tr w:rsidR="007D6A14" w:rsidRPr="00694449" w14:paraId="016A0EEB" w14:textId="77777777" w:rsidTr="00E77CCE">
        <w:trPr>
          <w:trHeight w:val="425"/>
        </w:trPr>
        <w:tc>
          <w:tcPr>
            <w:tcW w:w="1635" w:type="pct"/>
          </w:tcPr>
          <w:p w14:paraId="5F16CF1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09132091" w14:textId="77777777" w:rsidR="007D6A14" w:rsidRPr="00694449" w:rsidRDefault="007D6A14" w:rsidP="00E77CCE">
            <w:pPr>
              <w:spacing w:line="480" w:lineRule="auto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Estimate</w:t>
            </w:r>
          </w:p>
        </w:tc>
        <w:tc>
          <w:tcPr>
            <w:tcW w:w="959" w:type="pct"/>
          </w:tcPr>
          <w:p w14:paraId="3DD501A4" w14:textId="77777777" w:rsidR="007D6A14" w:rsidRPr="00694449" w:rsidRDefault="007D6A14" w:rsidP="00E77CCE">
            <w:pPr>
              <w:spacing w:line="480" w:lineRule="auto"/>
              <w:jc w:val="center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Standard error</w:t>
            </w:r>
          </w:p>
        </w:tc>
        <w:tc>
          <w:tcPr>
            <w:tcW w:w="125" w:type="pct"/>
          </w:tcPr>
          <w:p w14:paraId="2FACB570" w14:textId="77777777" w:rsidR="007D6A14" w:rsidRPr="00694449" w:rsidRDefault="007D6A14" w:rsidP="00E77CCE">
            <w:pPr>
              <w:spacing w:line="480" w:lineRule="auto"/>
              <w:rPr>
                <w:rFonts w:cs="Arial"/>
                <w:b/>
              </w:rPr>
            </w:pPr>
          </w:p>
        </w:tc>
        <w:tc>
          <w:tcPr>
            <w:tcW w:w="677" w:type="pct"/>
          </w:tcPr>
          <w:p w14:paraId="0FB960C2" w14:textId="77777777" w:rsidR="007D6A14" w:rsidRPr="00694449" w:rsidRDefault="007D6A14" w:rsidP="00E77CCE">
            <w:pPr>
              <w:spacing w:line="480" w:lineRule="auto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Estimate</w:t>
            </w:r>
          </w:p>
        </w:tc>
        <w:tc>
          <w:tcPr>
            <w:tcW w:w="925" w:type="pct"/>
          </w:tcPr>
          <w:p w14:paraId="55C1A880" w14:textId="77777777" w:rsidR="007D6A14" w:rsidRPr="00694449" w:rsidRDefault="007D6A14" w:rsidP="00E77CCE">
            <w:pPr>
              <w:spacing w:line="480" w:lineRule="auto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Standard error</w:t>
            </w:r>
          </w:p>
        </w:tc>
      </w:tr>
      <w:tr w:rsidR="007D6A14" w:rsidRPr="00694449" w14:paraId="37BDDFDE" w14:textId="77777777" w:rsidTr="00E77CCE">
        <w:trPr>
          <w:trHeight w:val="206"/>
        </w:trPr>
        <w:tc>
          <w:tcPr>
            <w:tcW w:w="1635" w:type="pct"/>
          </w:tcPr>
          <w:p w14:paraId="5CCB0DBC" w14:textId="77777777" w:rsidR="007D6A14" w:rsidRPr="00694449" w:rsidRDefault="007D6A14" w:rsidP="00E77CCE">
            <w:pPr>
              <w:spacing w:line="480" w:lineRule="auto"/>
              <w:rPr>
                <w:rFonts w:cs="Arial"/>
                <w:b/>
              </w:rPr>
            </w:pPr>
            <w:r w:rsidRPr="00694449">
              <w:rPr>
                <w:rFonts w:cs="Arial"/>
                <w:b/>
              </w:rPr>
              <w:t>Variable</w:t>
            </w:r>
          </w:p>
        </w:tc>
        <w:tc>
          <w:tcPr>
            <w:tcW w:w="678" w:type="pct"/>
          </w:tcPr>
          <w:p w14:paraId="74DAC04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070E9CE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56A6771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4B330B5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0046D09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17A8C825" w14:textId="77777777" w:rsidTr="00E77CCE">
        <w:trPr>
          <w:trHeight w:val="206"/>
        </w:trPr>
        <w:tc>
          <w:tcPr>
            <w:tcW w:w="1635" w:type="pct"/>
          </w:tcPr>
          <w:p w14:paraId="0A42106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Intercept</w:t>
            </w:r>
          </w:p>
        </w:tc>
        <w:tc>
          <w:tcPr>
            <w:tcW w:w="678" w:type="pct"/>
            <w:vAlign w:val="bottom"/>
          </w:tcPr>
          <w:p w14:paraId="237C35F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0.4557</w:t>
            </w:r>
          </w:p>
        </w:tc>
        <w:tc>
          <w:tcPr>
            <w:tcW w:w="959" w:type="pct"/>
            <w:vAlign w:val="bottom"/>
          </w:tcPr>
          <w:p w14:paraId="6F2EB91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0.0314</w:t>
            </w:r>
          </w:p>
        </w:tc>
        <w:tc>
          <w:tcPr>
            <w:tcW w:w="125" w:type="pct"/>
          </w:tcPr>
          <w:p w14:paraId="6E8087D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53E7478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0.4107</w:t>
            </w:r>
          </w:p>
        </w:tc>
        <w:tc>
          <w:tcPr>
            <w:tcW w:w="925" w:type="pct"/>
            <w:vAlign w:val="bottom"/>
          </w:tcPr>
          <w:p w14:paraId="6AB0B1F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0.0267</w:t>
            </w:r>
          </w:p>
        </w:tc>
      </w:tr>
      <w:tr w:rsidR="007D6A14" w:rsidRPr="00694449" w14:paraId="78A442AA" w14:textId="77777777" w:rsidTr="00E77CCE">
        <w:trPr>
          <w:trHeight w:val="206"/>
        </w:trPr>
        <w:tc>
          <w:tcPr>
            <w:tcW w:w="1635" w:type="pct"/>
          </w:tcPr>
          <w:p w14:paraId="411304B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Age</w:t>
            </w:r>
          </w:p>
        </w:tc>
        <w:tc>
          <w:tcPr>
            <w:tcW w:w="678" w:type="pct"/>
            <w:vAlign w:val="bottom"/>
          </w:tcPr>
          <w:p w14:paraId="11A9A39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0.0290</w:t>
            </w:r>
          </w:p>
        </w:tc>
        <w:tc>
          <w:tcPr>
            <w:tcW w:w="959" w:type="pct"/>
            <w:vAlign w:val="bottom"/>
          </w:tcPr>
          <w:p w14:paraId="33F4FAD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0.0029</w:t>
            </w:r>
          </w:p>
        </w:tc>
        <w:tc>
          <w:tcPr>
            <w:tcW w:w="125" w:type="pct"/>
          </w:tcPr>
          <w:p w14:paraId="584906E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49A366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0.0310</w:t>
            </w:r>
          </w:p>
        </w:tc>
        <w:tc>
          <w:tcPr>
            <w:tcW w:w="925" w:type="pct"/>
            <w:vAlign w:val="bottom"/>
          </w:tcPr>
          <w:p w14:paraId="2B26555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0.0025</w:t>
            </w:r>
          </w:p>
        </w:tc>
      </w:tr>
      <w:tr w:rsidR="007D6A14" w:rsidRPr="00694449" w14:paraId="546AB029" w14:textId="77777777" w:rsidTr="00E77CCE">
        <w:trPr>
          <w:trHeight w:val="219"/>
        </w:trPr>
        <w:tc>
          <w:tcPr>
            <w:tcW w:w="1635" w:type="pct"/>
          </w:tcPr>
          <w:p w14:paraId="509E7B14" w14:textId="77777777" w:rsidR="007D6A14" w:rsidRPr="00694449" w:rsidRDefault="007D6A14" w:rsidP="00E77CCE">
            <w:pPr>
              <w:spacing w:line="480" w:lineRule="auto"/>
              <w:rPr>
                <w:rFonts w:cs="Arial"/>
                <w:vertAlign w:val="superscript"/>
              </w:rPr>
            </w:pPr>
            <w:r w:rsidRPr="00694449">
              <w:rPr>
                <w:rFonts w:cs="Arial"/>
              </w:rPr>
              <w:t>Age</w:t>
            </w:r>
            <w:r w:rsidRPr="00694449">
              <w:rPr>
                <w:rFonts w:cs="Arial"/>
                <w:vertAlign w:val="superscript"/>
              </w:rPr>
              <w:t>2</w:t>
            </w:r>
          </w:p>
        </w:tc>
        <w:tc>
          <w:tcPr>
            <w:tcW w:w="678" w:type="pct"/>
            <w:vAlign w:val="bottom"/>
          </w:tcPr>
          <w:p w14:paraId="6AE489E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-0.0010</w:t>
            </w:r>
          </w:p>
        </w:tc>
        <w:tc>
          <w:tcPr>
            <w:tcW w:w="959" w:type="pct"/>
            <w:vAlign w:val="bottom"/>
          </w:tcPr>
          <w:p w14:paraId="5C8B426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0.0001</w:t>
            </w:r>
          </w:p>
        </w:tc>
        <w:tc>
          <w:tcPr>
            <w:tcW w:w="125" w:type="pct"/>
          </w:tcPr>
          <w:p w14:paraId="657E469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86740B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-0.0010</w:t>
            </w:r>
          </w:p>
        </w:tc>
        <w:tc>
          <w:tcPr>
            <w:tcW w:w="925" w:type="pct"/>
            <w:vAlign w:val="bottom"/>
          </w:tcPr>
          <w:p w14:paraId="6C2B4E6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0.0001</w:t>
            </w:r>
          </w:p>
        </w:tc>
      </w:tr>
      <w:tr w:rsidR="007D6A14" w:rsidRPr="00694449" w14:paraId="0F880612" w14:textId="77777777" w:rsidTr="00E77CCE">
        <w:trPr>
          <w:trHeight w:val="206"/>
        </w:trPr>
        <w:tc>
          <w:tcPr>
            <w:tcW w:w="1635" w:type="pct"/>
          </w:tcPr>
          <w:p w14:paraId="1BF4F554" w14:textId="77777777" w:rsidR="007D6A14" w:rsidRPr="00694449" w:rsidRDefault="007D6A14" w:rsidP="00E77CCE">
            <w:pPr>
              <w:spacing w:line="480" w:lineRule="auto"/>
              <w:rPr>
                <w:rFonts w:cs="Arial"/>
                <w:vertAlign w:val="superscript"/>
              </w:rPr>
            </w:pPr>
            <w:r w:rsidRPr="00694449">
              <w:rPr>
                <w:rFonts w:cs="Arial"/>
              </w:rPr>
              <w:t>Age</w:t>
            </w:r>
            <w:r w:rsidRPr="00694449">
              <w:rPr>
                <w:rFonts w:cs="Arial"/>
                <w:vertAlign w:val="superscript"/>
              </w:rPr>
              <w:t>3</w:t>
            </w:r>
          </w:p>
        </w:tc>
        <w:tc>
          <w:tcPr>
            <w:tcW w:w="678" w:type="pct"/>
            <w:vAlign w:val="bottom"/>
          </w:tcPr>
          <w:p w14:paraId="1F74689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  <w:tc>
          <w:tcPr>
            <w:tcW w:w="959" w:type="pct"/>
            <w:vAlign w:val="bottom"/>
          </w:tcPr>
          <w:p w14:paraId="4FDD30D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  <w:tc>
          <w:tcPr>
            <w:tcW w:w="125" w:type="pct"/>
          </w:tcPr>
          <w:p w14:paraId="73A8571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1C22E2A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  <w:tc>
          <w:tcPr>
            <w:tcW w:w="925" w:type="pct"/>
            <w:vAlign w:val="bottom"/>
          </w:tcPr>
          <w:p w14:paraId="015E08E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</w:tr>
      <w:tr w:rsidR="007D6A14" w:rsidRPr="00694449" w14:paraId="1D02E331" w14:textId="77777777" w:rsidTr="00E77CCE">
        <w:trPr>
          <w:trHeight w:val="206"/>
        </w:trPr>
        <w:tc>
          <w:tcPr>
            <w:tcW w:w="1635" w:type="pct"/>
          </w:tcPr>
          <w:p w14:paraId="705DA1F3" w14:textId="77777777" w:rsidR="007D6A14" w:rsidRPr="00694449" w:rsidRDefault="007D6A14" w:rsidP="00E77CCE">
            <w:pPr>
              <w:spacing w:line="480" w:lineRule="auto"/>
              <w:rPr>
                <w:rFonts w:cs="Arial"/>
                <w:vertAlign w:val="superscript"/>
              </w:rPr>
            </w:pPr>
            <w:r w:rsidRPr="00694449">
              <w:rPr>
                <w:rFonts w:cs="Arial"/>
              </w:rPr>
              <w:t>Age</w:t>
            </w:r>
            <w:r w:rsidRPr="00694449">
              <w:rPr>
                <w:rFonts w:cs="Arial"/>
                <w:vertAlign w:val="superscript"/>
              </w:rPr>
              <w:t>4</w:t>
            </w:r>
          </w:p>
        </w:tc>
        <w:tc>
          <w:tcPr>
            <w:tcW w:w="678" w:type="pct"/>
            <w:vAlign w:val="bottom"/>
          </w:tcPr>
          <w:p w14:paraId="531AE292" w14:textId="77777777" w:rsidR="007D6A14" w:rsidRPr="00694449" w:rsidRDefault="007D6A14" w:rsidP="00E77CCE">
            <w:pPr>
              <w:spacing w:line="480" w:lineRule="auto"/>
              <w:rPr>
                <w:rFonts w:cs="Arial"/>
                <w:color w:val="000000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  <w:tc>
          <w:tcPr>
            <w:tcW w:w="959" w:type="pct"/>
            <w:vAlign w:val="bottom"/>
          </w:tcPr>
          <w:p w14:paraId="4972E3DD" w14:textId="77777777" w:rsidR="007D6A14" w:rsidRPr="00694449" w:rsidRDefault="007D6A14" w:rsidP="00E77CCE">
            <w:pPr>
              <w:spacing w:line="480" w:lineRule="auto"/>
              <w:rPr>
                <w:rFonts w:cs="Arial"/>
                <w:color w:val="000000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  <w:tc>
          <w:tcPr>
            <w:tcW w:w="125" w:type="pct"/>
          </w:tcPr>
          <w:p w14:paraId="579C738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280988AB" w14:textId="77777777" w:rsidR="007D6A14" w:rsidRPr="00694449" w:rsidRDefault="007D6A14" w:rsidP="00E77CCE">
            <w:pPr>
              <w:spacing w:line="480" w:lineRule="auto"/>
              <w:rPr>
                <w:rFonts w:cs="Arial"/>
                <w:color w:val="000000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  <w:tc>
          <w:tcPr>
            <w:tcW w:w="925" w:type="pct"/>
            <w:vAlign w:val="bottom"/>
          </w:tcPr>
          <w:p w14:paraId="10CCD48D" w14:textId="77777777" w:rsidR="007D6A14" w:rsidRPr="00694449" w:rsidRDefault="007D6A14" w:rsidP="00E77CCE">
            <w:pPr>
              <w:spacing w:line="480" w:lineRule="auto"/>
              <w:rPr>
                <w:rFonts w:cs="Arial"/>
                <w:color w:val="000000"/>
              </w:rPr>
            </w:pPr>
            <w:r w:rsidRPr="00694449">
              <w:rPr>
                <w:rFonts w:cs="Arial"/>
                <w:color w:val="000000"/>
              </w:rPr>
              <w:t>0.0000</w:t>
            </w:r>
          </w:p>
        </w:tc>
      </w:tr>
      <w:tr w:rsidR="007D6A14" w:rsidRPr="00694449" w14:paraId="1B642C38" w14:textId="77777777" w:rsidTr="00E77CCE">
        <w:trPr>
          <w:trHeight w:val="206"/>
        </w:trPr>
        <w:tc>
          <w:tcPr>
            <w:tcW w:w="1635" w:type="pct"/>
          </w:tcPr>
          <w:p w14:paraId="12D28A9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Female</w:t>
            </w:r>
          </w:p>
        </w:tc>
        <w:tc>
          <w:tcPr>
            <w:tcW w:w="678" w:type="pct"/>
            <w:vAlign w:val="bottom"/>
          </w:tcPr>
          <w:p w14:paraId="321BC11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-0.0241</w:t>
            </w:r>
          </w:p>
        </w:tc>
        <w:tc>
          <w:tcPr>
            <w:tcW w:w="959" w:type="pct"/>
            <w:vAlign w:val="bottom"/>
          </w:tcPr>
          <w:p w14:paraId="6DCC2B7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0.0011</w:t>
            </w:r>
          </w:p>
        </w:tc>
        <w:tc>
          <w:tcPr>
            <w:tcW w:w="125" w:type="pct"/>
          </w:tcPr>
          <w:p w14:paraId="4CAD057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24B89DB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-0.0035</w:t>
            </w:r>
          </w:p>
        </w:tc>
        <w:tc>
          <w:tcPr>
            <w:tcW w:w="925" w:type="pct"/>
            <w:vAlign w:val="bottom"/>
          </w:tcPr>
          <w:p w14:paraId="5986973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0.0011</w:t>
            </w:r>
          </w:p>
        </w:tc>
      </w:tr>
      <w:tr w:rsidR="007D6A14" w:rsidRPr="00694449" w14:paraId="1B9D08F9" w14:textId="77777777" w:rsidTr="00E77CCE">
        <w:trPr>
          <w:trHeight w:val="206"/>
        </w:trPr>
        <w:tc>
          <w:tcPr>
            <w:tcW w:w="1635" w:type="pct"/>
          </w:tcPr>
          <w:p w14:paraId="6D0110E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5CF2160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4E43051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7C2756A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0C3495A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585DA55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18D74ACC" w14:textId="77777777" w:rsidTr="00E77CCE">
        <w:trPr>
          <w:trHeight w:val="206"/>
        </w:trPr>
        <w:tc>
          <w:tcPr>
            <w:tcW w:w="1635" w:type="pct"/>
          </w:tcPr>
          <w:p w14:paraId="726DF06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7EAD79B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6024101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628B1B4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0DA1439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7EAB9DF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1A7FD241" w14:textId="77777777" w:rsidTr="00E77CCE">
        <w:trPr>
          <w:trHeight w:val="206"/>
        </w:trPr>
        <w:tc>
          <w:tcPr>
            <w:tcW w:w="1635" w:type="pct"/>
          </w:tcPr>
          <w:p w14:paraId="165D2D9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i/>
              </w:rPr>
              <w:t>Number of comorbidities (ref = 0)</w:t>
            </w:r>
          </w:p>
        </w:tc>
        <w:tc>
          <w:tcPr>
            <w:tcW w:w="678" w:type="pct"/>
          </w:tcPr>
          <w:p w14:paraId="0FAA6CD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181D76E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3D6741C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3D5247A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1894AB6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590EC8C4" w14:textId="77777777" w:rsidTr="00E77CCE">
        <w:trPr>
          <w:trHeight w:val="206"/>
        </w:trPr>
        <w:tc>
          <w:tcPr>
            <w:tcW w:w="1635" w:type="pct"/>
          </w:tcPr>
          <w:p w14:paraId="34B1C08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1</w:t>
            </w:r>
          </w:p>
        </w:tc>
        <w:tc>
          <w:tcPr>
            <w:tcW w:w="678" w:type="pct"/>
            <w:vAlign w:val="bottom"/>
          </w:tcPr>
          <w:p w14:paraId="2235099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-0.0475</w:t>
            </w:r>
          </w:p>
        </w:tc>
        <w:tc>
          <w:tcPr>
            <w:tcW w:w="959" w:type="pct"/>
            <w:vAlign w:val="bottom"/>
          </w:tcPr>
          <w:p w14:paraId="67BD9EF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0.0015</w:t>
            </w:r>
          </w:p>
        </w:tc>
        <w:tc>
          <w:tcPr>
            <w:tcW w:w="125" w:type="pct"/>
          </w:tcPr>
          <w:p w14:paraId="7087B9D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21F1B76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-0.0520</w:t>
            </w:r>
          </w:p>
        </w:tc>
        <w:tc>
          <w:tcPr>
            <w:tcW w:w="925" w:type="pct"/>
            <w:vAlign w:val="bottom"/>
          </w:tcPr>
          <w:p w14:paraId="5116217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0.0015</w:t>
            </w:r>
          </w:p>
        </w:tc>
      </w:tr>
      <w:tr w:rsidR="007D6A14" w:rsidRPr="00694449" w14:paraId="66B18E6E" w14:textId="77777777" w:rsidTr="00E77CCE">
        <w:trPr>
          <w:trHeight w:val="206"/>
        </w:trPr>
        <w:tc>
          <w:tcPr>
            <w:tcW w:w="1635" w:type="pct"/>
          </w:tcPr>
          <w:p w14:paraId="2738EEA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2</w:t>
            </w:r>
          </w:p>
        </w:tc>
        <w:tc>
          <w:tcPr>
            <w:tcW w:w="678" w:type="pct"/>
            <w:vAlign w:val="bottom"/>
          </w:tcPr>
          <w:p w14:paraId="4E295D2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-0.0814</w:t>
            </w:r>
          </w:p>
        </w:tc>
        <w:tc>
          <w:tcPr>
            <w:tcW w:w="959" w:type="pct"/>
            <w:vAlign w:val="bottom"/>
          </w:tcPr>
          <w:p w14:paraId="23E6A59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0.0017</w:t>
            </w:r>
          </w:p>
        </w:tc>
        <w:tc>
          <w:tcPr>
            <w:tcW w:w="125" w:type="pct"/>
          </w:tcPr>
          <w:p w14:paraId="626C3DB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6D8892D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-0.0848</w:t>
            </w:r>
          </w:p>
        </w:tc>
        <w:tc>
          <w:tcPr>
            <w:tcW w:w="925" w:type="pct"/>
            <w:vAlign w:val="bottom"/>
          </w:tcPr>
          <w:p w14:paraId="2B75F12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0.0017</w:t>
            </w:r>
          </w:p>
        </w:tc>
      </w:tr>
      <w:tr w:rsidR="007D6A14" w:rsidRPr="00694449" w14:paraId="071A62F4" w14:textId="77777777" w:rsidTr="00E77CCE">
        <w:trPr>
          <w:trHeight w:val="206"/>
        </w:trPr>
        <w:tc>
          <w:tcPr>
            <w:tcW w:w="1635" w:type="pct"/>
          </w:tcPr>
          <w:p w14:paraId="44B1F85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3 or more</w:t>
            </w:r>
          </w:p>
        </w:tc>
        <w:tc>
          <w:tcPr>
            <w:tcW w:w="678" w:type="pct"/>
            <w:vAlign w:val="bottom"/>
          </w:tcPr>
          <w:p w14:paraId="7A8FF38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-0.1384</w:t>
            </w:r>
          </w:p>
        </w:tc>
        <w:tc>
          <w:tcPr>
            <w:tcW w:w="959" w:type="pct"/>
            <w:vAlign w:val="bottom"/>
          </w:tcPr>
          <w:p w14:paraId="7F7F1D9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0.0016</w:t>
            </w:r>
          </w:p>
        </w:tc>
        <w:tc>
          <w:tcPr>
            <w:tcW w:w="125" w:type="pct"/>
          </w:tcPr>
          <w:p w14:paraId="4A9E507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681CAC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-0.1536</w:t>
            </w:r>
          </w:p>
        </w:tc>
        <w:tc>
          <w:tcPr>
            <w:tcW w:w="925" w:type="pct"/>
            <w:vAlign w:val="bottom"/>
          </w:tcPr>
          <w:p w14:paraId="2C4C530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0.0015</w:t>
            </w:r>
          </w:p>
        </w:tc>
      </w:tr>
      <w:tr w:rsidR="007D6A14" w:rsidRPr="00694449" w14:paraId="3ABA8B09" w14:textId="77777777" w:rsidTr="00E77CCE">
        <w:trPr>
          <w:trHeight w:val="206"/>
        </w:trPr>
        <w:tc>
          <w:tcPr>
            <w:tcW w:w="1635" w:type="pct"/>
          </w:tcPr>
          <w:p w14:paraId="1A52E69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7964C7F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2A57D61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06BC694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051E87A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7F45FAF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71B31E26" w14:textId="77777777" w:rsidTr="00E77CCE">
        <w:trPr>
          <w:trHeight w:val="206"/>
        </w:trPr>
        <w:tc>
          <w:tcPr>
            <w:tcW w:w="1635" w:type="pct"/>
          </w:tcPr>
          <w:p w14:paraId="2174AAEB" w14:textId="77777777" w:rsidR="007D6A14" w:rsidRPr="00694449" w:rsidRDefault="007D6A14" w:rsidP="00E77CCE">
            <w:pPr>
              <w:spacing w:line="480" w:lineRule="auto"/>
              <w:rPr>
                <w:rFonts w:cs="Arial"/>
                <w:i/>
              </w:rPr>
            </w:pPr>
            <w:r w:rsidRPr="00694449">
              <w:rPr>
                <w:rFonts w:cs="Arial"/>
                <w:i/>
              </w:rPr>
              <w:t>Not using medication for condition</w:t>
            </w:r>
          </w:p>
        </w:tc>
        <w:tc>
          <w:tcPr>
            <w:tcW w:w="678" w:type="pct"/>
          </w:tcPr>
          <w:p w14:paraId="13CDBA4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566F5B5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091082A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5972382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0DE051E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74BFF1A7" w14:textId="77777777" w:rsidTr="00E77CCE">
        <w:trPr>
          <w:trHeight w:val="206"/>
        </w:trPr>
        <w:tc>
          <w:tcPr>
            <w:tcW w:w="1635" w:type="pct"/>
          </w:tcPr>
          <w:p w14:paraId="7F98951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 xml:space="preserve">Rheumatoid arthritis </w:t>
            </w:r>
          </w:p>
        </w:tc>
        <w:tc>
          <w:tcPr>
            <w:tcW w:w="678" w:type="pct"/>
            <w:vAlign w:val="bottom"/>
          </w:tcPr>
          <w:p w14:paraId="1B9C3B7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0.0691</w:t>
            </w:r>
          </w:p>
        </w:tc>
        <w:tc>
          <w:tcPr>
            <w:tcW w:w="959" w:type="pct"/>
            <w:vAlign w:val="bottom"/>
          </w:tcPr>
          <w:p w14:paraId="53A13EC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0.0129</w:t>
            </w:r>
          </w:p>
        </w:tc>
        <w:tc>
          <w:tcPr>
            <w:tcW w:w="125" w:type="pct"/>
          </w:tcPr>
          <w:p w14:paraId="6BF26B9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4E16D0D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0.0333</w:t>
            </w:r>
          </w:p>
        </w:tc>
        <w:tc>
          <w:tcPr>
            <w:tcW w:w="925" w:type="pct"/>
            <w:vAlign w:val="bottom"/>
          </w:tcPr>
          <w:p w14:paraId="5C5645C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0.0111</w:t>
            </w:r>
          </w:p>
        </w:tc>
      </w:tr>
      <w:tr w:rsidR="007D6A14" w:rsidRPr="00694449" w14:paraId="62DF2372" w14:textId="77777777" w:rsidTr="00E77CCE">
        <w:trPr>
          <w:trHeight w:val="206"/>
        </w:trPr>
        <w:tc>
          <w:tcPr>
            <w:tcW w:w="1635" w:type="pct"/>
          </w:tcPr>
          <w:p w14:paraId="02A6985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Breast cancer</w:t>
            </w:r>
          </w:p>
        </w:tc>
        <w:tc>
          <w:tcPr>
            <w:tcW w:w="678" w:type="pct"/>
            <w:vAlign w:val="bottom"/>
          </w:tcPr>
          <w:p w14:paraId="4C301C0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0.0590</w:t>
            </w:r>
          </w:p>
        </w:tc>
        <w:tc>
          <w:tcPr>
            <w:tcW w:w="959" w:type="pct"/>
            <w:vAlign w:val="bottom"/>
          </w:tcPr>
          <w:p w14:paraId="6CAEFB4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0.0125</w:t>
            </w:r>
          </w:p>
        </w:tc>
        <w:tc>
          <w:tcPr>
            <w:tcW w:w="125" w:type="pct"/>
          </w:tcPr>
          <w:p w14:paraId="0FEAA40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7A3036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0.0281</w:t>
            </w:r>
          </w:p>
        </w:tc>
        <w:tc>
          <w:tcPr>
            <w:tcW w:w="925" w:type="pct"/>
            <w:vAlign w:val="bottom"/>
          </w:tcPr>
          <w:p w14:paraId="03C620A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0.0129</w:t>
            </w:r>
          </w:p>
        </w:tc>
      </w:tr>
      <w:tr w:rsidR="007D6A14" w:rsidRPr="00694449" w14:paraId="57E0E393" w14:textId="77777777" w:rsidTr="00E77CCE">
        <w:trPr>
          <w:trHeight w:val="206"/>
        </w:trPr>
        <w:tc>
          <w:tcPr>
            <w:tcW w:w="1635" w:type="pct"/>
          </w:tcPr>
          <w:p w14:paraId="255FAD8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lastRenderedPageBreak/>
              <w:t>Parkinson’s</w:t>
            </w:r>
          </w:p>
        </w:tc>
        <w:tc>
          <w:tcPr>
            <w:tcW w:w="678" w:type="pct"/>
            <w:vAlign w:val="bottom"/>
          </w:tcPr>
          <w:p w14:paraId="6290B0B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0.1024</w:t>
            </w:r>
          </w:p>
        </w:tc>
        <w:tc>
          <w:tcPr>
            <w:tcW w:w="959" w:type="pct"/>
            <w:vAlign w:val="bottom"/>
          </w:tcPr>
          <w:p w14:paraId="63D9324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0.0306</w:t>
            </w:r>
          </w:p>
        </w:tc>
        <w:tc>
          <w:tcPr>
            <w:tcW w:w="125" w:type="pct"/>
          </w:tcPr>
          <w:p w14:paraId="1E6BA68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22E0CB8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0.0789</w:t>
            </w:r>
          </w:p>
        </w:tc>
        <w:tc>
          <w:tcPr>
            <w:tcW w:w="925" w:type="pct"/>
            <w:vAlign w:val="bottom"/>
          </w:tcPr>
          <w:p w14:paraId="24EDF51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0.0292</w:t>
            </w:r>
          </w:p>
        </w:tc>
      </w:tr>
      <w:tr w:rsidR="007D6A14" w:rsidRPr="00694449" w14:paraId="5A0DA12D" w14:textId="77777777" w:rsidTr="00E77CCE">
        <w:trPr>
          <w:trHeight w:val="206"/>
        </w:trPr>
        <w:tc>
          <w:tcPr>
            <w:tcW w:w="1635" w:type="pct"/>
          </w:tcPr>
          <w:p w14:paraId="6987654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Hepatitis C</w:t>
            </w:r>
          </w:p>
        </w:tc>
        <w:tc>
          <w:tcPr>
            <w:tcW w:w="678" w:type="pct"/>
            <w:vAlign w:val="bottom"/>
          </w:tcPr>
          <w:p w14:paraId="0A453DB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0.0051</w:t>
            </w:r>
          </w:p>
        </w:tc>
        <w:tc>
          <w:tcPr>
            <w:tcW w:w="959" w:type="pct"/>
            <w:vAlign w:val="bottom"/>
          </w:tcPr>
          <w:p w14:paraId="1D5C948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0.0213</w:t>
            </w:r>
          </w:p>
        </w:tc>
        <w:tc>
          <w:tcPr>
            <w:tcW w:w="125" w:type="pct"/>
          </w:tcPr>
          <w:p w14:paraId="03BAE81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466AD8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0.0651</w:t>
            </w:r>
          </w:p>
        </w:tc>
        <w:tc>
          <w:tcPr>
            <w:tcW w:w="925" w:type="pct"/>
            <w:vAlign w:val="bottom"/>
          </w:tcPr>
          <w:p w14:paraId="621BA81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0.0189</w:t>
            </w:r>
          </w:p>
        </w:tc>
      </w:tr>
      <w:tr w:rsidR="007D6A14" w:rsidRPr="00694449" w14:paraId="2A121986" w14:textId="77777777" w:rsidTr="00E77CCE">
        <w:trPr>
          <w:trHeight w:val="206"/>
        </w:trPr>
        <w:tc>
          <w:tcPr>
            <w:tcW w:w="1635" w:type="pct"/>
          </w:tcPr>
          <w:p w14:paraId="57ED151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COPD</w:t>
            </w:r>
          </w:p>
        </w:tc>
        <w:tc>
          <w:tcPr>
            <w:tcW w:w="678" w:type="pct"/>
            <w:vAlign w:val="bottom"/>
          </w:tcPr>
          <w:p w14:paraId="3D4FC43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0.0457</w:t>
            </w:r>
          </w:p>
        </w:tc>
        <w:tc>
          <w:tcPr>
            <w:tcW w:w="959" w:type="pct"/>
            <w:vAlign w:val="bottom"/>
          </w:tcPr>
          <w:p w14:paraId="382835A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0.0105</w:t>
            </w:r>
          </w:p>
        </w:tc>
        <w:tc>
          <w:tcPr>
            <w:tcW w:w="125" w:type="pct"/>
          </w:tcPr>
          <w:p w14:paraId="799FD55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3C8138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0.0421</w:t>
            </w:r>
          </w:p>
        </w:tc>
        <w:tc>
          <w:tcPr>
            <w:tcW w:w="925" w:type="pct"/>
            <w:vAlign w:val="bottom"/>
          </w:tcPr>
          <w:p w14:paraId="2DA18FB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0.0085</w:t>
            </w:r>
          </w:p>
        </w:tc>
      </w:tr>
      <w:tr w:rsidR="007D6A14" w:rsidRPr="00694449" w14:paraId="5102A97E" w14:textId="77777777" w:rsidTr="00E77CCE">
        <w:trPr>
          <w:trHeight w:val="206"/>
        </w:trPr>
        <w:tc>
          <w:tcPr>
            <w:tcW w:w="1635" w:type="pct"/>
          </w:tcPr>
          <w:p w14:paraId="1369E13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5FF1523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47EC0F6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4616B85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70AA624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53892FF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6D18C4D7" w14:textId="77777777" w:rsidTr="00E77CCE">
        <w:trPr>
          <w:trHeight w:val="206"/>
        </w:trPr>
        <w:tc>
          <w:tcPr>
            <w:tcW w:w="1635" w:type="pct"/>
          </w:tcPr>
          <w:p w14:paraId="6E2D2388" w14:textId="77777777" w:rsidR="007D6A14" w:rsidRPr="00694449" w:rsidRDefault="007D6A14" w:rsidP="00E77CCE">
            <w:pPr>
              <w:spacing w:line="480" w:lineRule="auto"/>
              <w:rPr>
                <w:rFonts w:cs="Arial"/>
                <w:i/>
              </w:rPr>
            </w:pPr>
            <w:r w:rsidRPr="00694449">
              <w:rPr>
                <w:rFonts w:cs="Arial"/>
                <w:i/>
              </w:rPr>
              <w:t>High adherence to medication (ref = low/medium)</w:t>
            </w:r>
          </w:p>
        </w:tc>
        <w:tc>
          <w:tcPr>
            <w:tcW w:w="678" w:type="pct"/>
          </w:tcPr>
          <w:p w14:paraId="54B913A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5B3432F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7C939E7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4632532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13ACF3F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5F9458E1" w14:textId="77777777" w:rsidTr="00E77CCE">
        <w:trPr>
          <w:trHeight w:val="206"/>
        </w:trPr>
        <w:tc>
          <w:tcPr>
            <w:tcW w:w="1635" w:type="pct"/>
          </w:tcPr>
          <w:p w14:paraId="6A44521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 xml:space="preserve">Rheumatoid arthritis </w:t>
            </w:r>
          </w:p>
        </w:tc>
        <w:tc>
          <w:tcPr>
            <w:tcW w:w="678" w:type="pct"/>
            <w:vAlign w:val="bottom"/>
          </w:tcPr>
          <w:p w14:paraId="5A0DD1B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-0.0184</w:t>
            </w:r>
          </w:p>
        </w:tc>
        <w:tc>
          <w:tcPr>
            <w:tcW w:w="959" w:type="pct"/>
            <w:vAlign w:val="bottom"/>
          </w:tcPr>
          <w:p w14:paraId="5F33040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0.0135</w:t>
            </w:r>
          </w:p>
        </w:tc>
        <w:tc>
          <w:tcPr>
            <w:tcW w:w="125" w:type="pct"/>
          </w:tcPr>
          <w:p w14:paraId="432ED41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768A613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0.0056</w:t>
            </w:r>
          </w:p>
        </w:tc>
        <w:tc>
          <w:tcPr>
            <w:tcW w:w="925" w:type="pct"/>
            <w:vAlign w:val="bottom"/>
          </w:tcPr>
          <w:p w14:paraId="35C19C4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0.0096</w:t>
            </w:r>
          </w:p>
        </w:tc>
      </w:tr>
      <w:tr w:rsidR="007D6A14" w:rsidRPr="00694449" w14:paraId="1B6DB1EE" w14:textId="77777777" w:rsidTr="00E77CCE">
        <w:trPr>
          <w:trHeight w:val="206"/>
        </w:trPr>
        <w:tc>
          <w:tcPr>
            <w:tcW w:w="1635" w:type="pct"/>
          </w:tcPr>
          <w:p w14:paraId="5922A5D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Breast cancer</w:t>
            </w:r>
          </w:p>
        </w:tc>
        <w:tc>
          <w:tcPr>
            <w:tcW w:w="678" w:type="pct"/>
            <w:vAlign w:val="bottom"/>
          </w:tcPr>
          <w:p w14:paraId="214073A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0.0260</w:t>
            </w:r>
          </w:p>
        </w:tc>
        <w:tc>
          <w:tcPr>
            <w:tcW w:w="959" w:type="pct"/>
            <w:vAlign w:val="bottom"/>
          </w:tcPr>
          <w:p w14:paraId="40A2C6D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0.0174</w:t>
            </w:r>
          </w:p>
        </w:tc>
        <w:tc>
          <w:tcPr>
            <w:tcW w:w="125" w:type="pct"/>
          </w:tcPr>
          <w:p w14:paraId="3FB3A7E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6A3E56A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0.0527</w:t>
            </w:r>
          </w:p>
        </w:tc>
        <w:tc>
          <w:tcPr>
            <w:tcW w:w="925" w:type="pct"/>
            <w:vAlign w:val="bottom"/>
          </w:tcPr>
          <w:p w14:paraId="748E8AB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0.0168</w:t>
            </w:r>
          </w:p>
        </w:tc>
      </w:tr>
      <w:tr w:rsidR="007D6A14" w:rsidRPr="00694449" w14:paraId="218EDB0C" w14:textId="77777777" w:rsidTr="00E77CCE">
        <w:trPr>
          <w:trHeight w:val="206"/>
        </w:trPr>
        <w:tc>
          <w:tcPr>
            <w:tcW w:w="1635" w:type="pct"/>
          </w:tcPr>
          <w:p w14:paraId="5A4FCAB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Parkinson’s</w:t>
            </w:r>
          </w:p>
        </w:tc>
        <w:tc>
          <w:tcPr>
            <w:tcW w:w="678" w:type="pct"/>
            <w:vAlign w:val="bottom"/>
          </w:tcPr>
          <w:p w14:paraId="4220540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0.0120</w:t>
            </w:r>
          </w:p>
        </w:tc>
        <w:tc>
          <w:tcPr>
            <w:tcW w:w="959" w:type="pct"/>
            <w:vAlign w:val="bottom"/>
          </w:tcPr>
          <w:p w14:paraId="6D4454F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0.0352</w:t>
            </w:r>
          </w:p>
        </w:tc>
        <w:tc>
          <w:tcPr>
            <w:tcW w:w="125" w:type="pct"/>
          </w:tcPr>
          <w:p w14:paraId="717BE84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98A211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0.1107</w:t>
            </w:r>
          </w:p>
        </w:tc>
        <w:tc>
          <w:tcPr>
            <w:tcW w:w="925" w:type="pct"/>
            <w:vAlign w:val="bottom"/>
          </w:tcPr>
          <w:p w14:paraId="0324459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0.0279</w:t>
            </w:r>
          </w:p>
        </w:tc>
      </w:tr>
      <w:tr w:rsidR="007D6A14" w:rsidRPr="00694449" w14:paraId="1C60E5A9" w14:textId="77777777" w:rsidTr="00E77CCE">
        <w:trPr>
          <w:trHeight w:val="206"/>
        </w:trPr>
        <w:tc>
          <w:tcPr>
            <w:tcW w:w="1635" w:type="pct"/>
          </w:tcPr>
          <w:p w14:paraId="0076146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Hepatitis C</w:t>
            </w:r>
          </w:p>
        </w:tc>
        <w:tc>
          <w:tcPr>
            <w:tcW w:w="678" w:type="pct"/>
            <w:vAlign w:val="bottom"/>
          </w:tcPr>
          <w:p w14:paraId="4CF8C6D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-0.0006</w:t>
            </w:r>
          </w:p>
        </w:tc>
        <w:tc>
          <w:tcPr>
            <w:tcW w:w="959" w:type="pct"/>
            <w:vAlign w:val="bottom"/>
          </w:tcPr>
          <w:p w14:paraId="7EF1451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0.0430</w:t>
            </w:r>
          </w:p>
        </w:tc>
        <w:tc>
          <w:tcPr>
            <w:tcW w:w="125" w:type="pct"/>
          </w:tcPr>
          <w:p w14:paraId="08F4ECB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728C15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0.0448</w:t>
            </w:r>
          </w:p>
        </w:tc>
        <w:tc>
          <w:tcPr>
            <w:tcW w:w="925" w:type="pct"/>
            <w:vAlign w:val="bottom"/>
          </w:tcPr>
          <w:p w14:paraId="318D7F7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0.0411</w:t>
            </w:r>
          </w:p>
        </w:tc>
      </w:tr>
      <w:tr w:rsidR="007D6A14" w:rsidRPr="00694449" w14:paraId="15D6620F" w14:textId="77777777" w:rsidTr="00E77CCE">
        <w:trPr>
          <w:trHeight w:val="206"/>
        </w:trPr>
        <w:tc>
          <w:tcPr>
            <w:tcW w:w="1635" w:type="pct"/>
          </w:tcPr>
          <w:p w14:paraId="4C57328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COPD</w:t>
            </w:r>
          </w:p>
        </w:tc>
        <w:tc>
          <w:tcPr>
            <w:tcW w:w="678" w:type="pct"/>
            <w:vAlign w:val="bottom"/>
          </w:tcPr>
          <w:p w14:paraId="483B20D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0.0161</w:t>
            </w:r>
          </w:p>
        </w:tc>
        <w:tc>
          <w:tcPr>
            <w:tcW w:w="959" w:type="pct"/>
            <w:vAlign w:val="bottom"/>
          </w:tcPr>
          <w:p w14:paraId="1F68AFB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0.0109</w:t>
            </w:r>
          </w:p>
        </w:tc>
        <w:tc>
          <w:tcPr>
            <w:tcW w:w="125" w:type="pct"/>
          </w:tcPr>
          <w:p w14:paraId="0E2A4C9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7C7E99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0.0319</w:t>
            </w:r>
          </w:p>
        </w:tc>
        <w:tc>
          <w:tcPr>
            <w:tcW w:w="925" w:type="pct"/>
            <w:vAlign w:val="bottom"/>
          </w:tcPr>
          <w:p w14:paraId="1B57E41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0.0072</w:t>
            </w:r>
          </w:p>
        </w:tc>
      </w:tr>
      <w:tr w:rsidR="007D6A14" w:rsidRPr="00694449" w14:paraId="0E42FEEB" w14:textId="77777777" w:rsidTr="00E77CCE">
        <w:trPr>
          <w:trHeight w:val="206"/>
        </w:trPr>
        <w:tc>
          <w:tcPr>
            <w:tcW w:w="1635" w:type="pct"/>
          </w:tcPr>
          <w:p w14:paraId="5C7C9E2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33CC540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40C04EC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2C9C32D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7F58360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761E94E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1D4134EB" w14:textId="77777777" w:rsidTr="00E77CCE">
        <w:trPr>
          <w:trHeight w:val="206"/>
        </w:trPr>
        <w:tc>
          <w:tcPr>
            <w:tcW w:w="1635" w:type="pct"/>
          </w:tcPr>
          <w:p w14:paraId="3B3A3C3D" w14:textId="77777777" w:rsidR="007D6A14" w:rsidRPr="00694449" w:rsidRDefault="007D6A14" w:rsidP="00E77CCE">
            <w:pPr>
              <w:spacing w:line="480" w:lineRule="auto"/>
              <w:rPr>
                <w:rFonts w:cs="Arial"/>
                <w:i/>
              </w:rPr>
            </w:pPr>
            <w:r w:rsidRPr="00694449">
              <w:rPr>
                <w:rFonts w:cs="Arial"/>
                <w:i/>
              </w:rPr>
              <w:t>Cost prevented medication use</w:t>
            </w:r>
          </w:p>
        </w:tc>
        <w:tc>
          <w:tcPr>
            <w:tcW w:w="678" w:type="pct"/>
          </w:tcPr>
          <w:p w14:paraId="4425B2D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754AFBA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58A456A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339D5EF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375043A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0A0E7010" w14:textId="77777777" w:rsidTr="00E77CCE">
        <w:trPr>
          <w:trHeight w:val="206"/>
        </w:trPr>
        <w:tc>
          <w:tcPr>
            <w:tcW w:w="1635" w:type="pct"/>
          </w:tcPr>
          <w:p w14:paraId="6997D28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 xml:space="preserve">Rheumatoid arthritis </w:t>
            </w:r>
          </w:p>
        </w:tc>
        <w:tc>
          <w:tcPr>
            <w:tcW w:w="678" w:type="pct"/>
            <w:vAlign w:val="bottom"/>
          </w:tcPr>
          <w:p w14:paraId="0074062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-0.0329</w:t>
            </w:r>
          </w:p>
        </w:tc>
        <w:tc>
          <w:tcPr>
            <w:tcW w:w="959" w:type="pct"/>
            <w:vAlign w:val="bottom"/>
          </w:tcPr>
          <w:p w14:paraId="7E1D6EE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0.0171</w:t>
            </w:r>
          </w:p>
        </w:tc>
        <w:tc>
          <w:tcPr>
            <w:tcW w:w="125" w:type="pct"/>
          </w:tcPr>
          <w:p w14:paraId="4A3427C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4DE6C18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-0.0364</w:t>
            </w:r>
          </w:p>
        </w:tc>
        <w:tc>
          <w:tcPr>
            <w:tcW w:w="925" w:type="pct"/>
            <w:vAlign w:val="bottom"/>
          </w:tcPr>
          <w:p w14:paraId="289C2A4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0.0095</w:t>
            </w:r>
          </w:p>
        </w:tc>
      </w:tr>
      <w:tr w:rsidR="007D6A14" w:rsidRPr="00694449" w14:paraId="1A41875D" w14:textId="77777777" w:rsidTr="00E77CCE">
        <w:trPr>
          <w:trHeight w:val="206"/>
        </w:trPr>
        <w:tc>
          <w:tcPr>
            <w:tcW w:w="1635" w:type="pct"/>
          </w:tcPr>
          <w:p w14:paraId="66EDC4D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Breast cancer</w:t>
            </w:r>
          </w:p>
        </w:tc>
        <w:tc>
          <w:tcPr>
            <w:tcW w:w="678" w:type="pct"/>
            <w:vAlign w:val="bottom"/>
          </w:tcPr>
          <w:p w14:paraId="4AA6552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-0.0290</w:t>
            </w:r>
          </w:p>
        </w:tc>
        <w:tc>
          <w:tcPr>
            <w:tcW w:w="959" w:type="pct"/>
            <w:vAlign w:val="bottom"/>
          </w:tcPr>
          <w:p w14:paraId="6A1ED26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0.0161</w:t>
            </w:r>
          </w:p>
        </w:tc>
        <w:tc>
          <w:tcPr>
            <w:tcW w:w="125" w:type="pct"/>
          </w:tcPr>
          <w:p w14:paraId="3B7B7E1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BA0C75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-0.0347</w:t>
            </w:r>
          </w:p>
        </w:tc>
        <w:tc>
          <w:tcPr>
            <w:tcW w:w="925" w:type="pct"/>
            <w:vAlign w:val="bottom"/>
          </w:tcPr>
          <w:p w14:paraId="320C3B0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0.0110</w:t>
            </w:r>
          </w:p>
        </w:tc>
      </w:tr>
      <w:tr w:rsidR="007D6A14" w:rsidRPr="00694449" w14:paraId="7C09CBEF" w14:textId="77777777" w:rsidTr="00E77CCE">
        <w:trPr>
          <w:trHeight w:val="206"/>
        </w:trPr>
        <w:tc>
          <w:tcPr>
            <w:tcW w:w="1635" w:type="pct"/>
          </w:tcPr>
          <w:p w14:paraId="5EF2AC0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Parkinson’s</w:t>
            </w:r>
          </w:p>
        </w:tc>
        <w:tc>
          <w:tcPr>
            <w:tcW w:w="678" w:type="pct"/>
            <w:vAlign w:val="bottom"/>
          </w:tcPr>
          <w:p w14:paraId="1EBDD5E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-0.0353</w:t>
            </w:r>
          </w:p>
        </w:tc>
        <w:tc>
          <w:tcPr>
            <w:tcW w:w="959" w:type="pct"/>
            <w:vAlign w:val="bottom"/>
          </w:tcPr>
          <w:p w14:paraId="73C36DC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0.0366</w:t>
            </w:r>
          </w:p>
        </w:tc>
        <w:tc>
          <w:tcPr>
            <w:tcW w:w="125" w:type="pct"/>
          </w:tcPr>
          <w:p w14:paraId="2B5694D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33984B7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0.0378</w:t>
            </w:r>
          </w:p>
        </w:tc>
        <w:tc>
          <w:tcPr>
            <w:tcW w:w="925" w:type="pct"/>
            <w:vAlign w:val="bottom"/>
          </w:tcPr>
          <w:p w14:paraId="7494659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0.0300</w:t>
            </w:r>
          </w:p>
        </w:tc>
      </w:tr>
      <w:tr w:rsidR="007D6A14" w:rsidRPr="00694449" w14:paraId="107B7058" w14:textId="77777777" w:rsidTr="00E77CCE">
        <w:trPr>
          <w:trHeight w:val="206"/>
        </w:trPr>
        <w:tc>
          <w:tcPr>
            <w:tcW w:w="1635" w:type="pct"/>
          </w:tcPr>
          <w:p w14:paraId="1EE182B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Hepatitis C</w:t>
            </w:r>
          </w:p>
        </w:tc>
        <w:tc>
          <w:tcPr>
            <w:tcW w:w="678" w:type="pct"/>
            <w:vAlign w:val="bottom"/>
          </w:tcPr>
          <w:p w14:paraId="4C5F854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-0.0258</w:t>
            </w:r>
          </w:p>
        </w:tc>
        <w:tc>
          <w:tcPr>
            <w:tcW w:w="959" w:type="pct"/>
            <w:vAlign w:val="bottom"/>
          </w:tcPr>
          <w:p w14:paraId="078A0CB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0.0190</w:t>
            </w:r>
          </w:p>
        </w:tc>
        <w:tc>
          <w:tcPr>
            <w:tcW w:w="125" w:type="pct"/>
          </w:tcPr>
          <w:p w14:paraId="5616298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2B4445F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-0.0546</w:t>
            </w:r>
          </w:p>
        </w:tc>
        <w:tc>
          <w:tcPr>
            <w:tcW w:w="925" w:type="pct"/>
            <w:vAlign w:val="bottom"/>
          </w:tcPr>
          <w:p w14:paraId="753BC18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0.0133</w:t>
            </w:r>
          </w:p>
        </w:tc>
      </w:tr>
      <w:tr w:rsidR="007D6A14" w:rsidRPr="00694449" w14:paraId="52A78EC5" w14:textId="77777777" w:rsidTr="00E77CCE">
        <w:trPr>
          <w:trHeight w:val="206"/>
        </w:trPr>
        <w:tc>
          <w:tcPr>
            <w:tcW w:w="1635" w:type="pct"/>
          </w:tcPr>
          <w:p w14:paraId="6A91AAD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COPD</w:t>
            </w:r>
          </w:p>
        </w:tc>
        <w:tc>
          <w:tcPr>
            <w:tcW w:w="678" w:type="pct"/>
            <w:vAlign w:val="bottom"/>
          </w:tcPr>
          <w:p w14:paraId="715325B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-0.0242</w:t>
            </w:r>
          </w:p>
        </w:tc>
        <w:tc>
          <w:tcPr>
            <w:tcW w:w="959" w:type="pct"/>
            <w:vAlign w:val="bottom"/>
          </w:tcPr>
          <w:p w14:paraId="1DDB894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0.0143</w:t>
            </w:r>
          </w:p>
        </w:tc>
        <w:tc>
          <w:tcPr>
            <w:tcW w:w="125" w:type="pct"/>
          </w:tcPr>
          <w:p w14:paraId="0A2DEC2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1EC9E7C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-0.0378</w:t>
            </w:r>
          </w:p>
        </w:tc>
        <w:tc>
          <w:tcPr>
            <w:tcW w:w="925" w:type="pct"/>
            <w:vAlign w:val="bottom"/>
          </w:tcPr>
          <w:p w14:paraId="42CD223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0.0074</w:t>
            </w:r>
          </w:p>
        </w:tc>
      </w:tr>
      <w:tr w:rsidR="007D6A14" w:rsidRPr="00694449" w14:paraId="14311B38" w14:textId="77777777" w:rsidTr="00E77CCE">
        <w:trPr>
          <w:trHeight w:val="206"/>
        </w:trPr>
        <w:tc>
          <w:tcPr>
            <w:tcW w:w="1635" w:type="pct"/>
          </w:tcPr>
          <w:p w14:paraId="011D0B2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524102F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231AF7D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5CA22CE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54A145D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4A009A6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7D346AF9" w14:textId="77777777" w:rsidTr="00E77CCE">
        <w:trPr>
          <w:trHeight w:val="206"/>
        </w:trPr>
        <w:tc>
          <w:tcPr>
            <w:tcW w:w="1635" w:type="pct"/>
          </w:tcPr>
          <w:p w14:paraId="3AEE0218" w14:textId="77777777" w:rsidR="007D6A14" w:rsidRPr="00694449" w:rsidRDefault="007D6A14" w:rsidP="00E77CCE">
            <w:pPr>
              <w:spacing w:line="480" w:lineRule="auto"/>
              <w:rPr>
                <w:rFonts w:cs="Arial"/>
                <w:i/>
              </w:rPr>
            </w:pPr>
            <w:r w:rsidRPr="00694449">
              <w:rPr>
                <w:rFonts w:cs="Arial"/>
                <w:i/>
              </w:rPr>
              <w:t>Used a cost-cutting strategy</w:t>
            </w:r>
          </w:p>
        </w:tc>
        <w:tc>
          <w:tcPr>
            <w:tcW w:w="678" w:type="pct"/>
          </w:tcPr>
          <w:p w14:paraId="57D328E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5AD461F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20BED78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545E787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473FFF5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37B0041E" w14:textId="77777777" w:rsidTr="00E77CCE">
        <w:trPr>
          <w:trHeight w:val="206"/>
        </w:trPr>
        <w:tc>
          <w:tcPr>
            <w:tcW w:w="1635" w:type="pct"/>
          </w:tcPr>
          <w:p w14:paraId="5EF8CAA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 xml:space="preserve">Rheumatoid arthritis </w:t>
            </w:r>
          </w:p>
        </w:tc>
        <w:tc>
          <w:tcPr>
            <w:tcW w:w="678" w:type="pct"/>
            <w:vAlign w:val="bottom"/>
          </w:tcPr>
          <w:p w14:paraId="0982DCE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-0.0137</w:t>
            </w:r>
          </w:p>
        </w:tc>
        <w:tc>
          <w:tcPr>
            <w:tcW w:w="959" w:type="pct"/>
            <w:vAlign w:val="bottom"/>
          </w:tcPr>
          <w:p w14:paraId="7C61764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0.0133</w:t>
            </w:r>
          </w:p>
        </w:tc>
        <w:tc>
          <w:tcPr>
            <w:tcW w:w="125" w:type="pct"/>
          </w:tcPr>
          <w:p w14:paraId="4202DB3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2A0454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-0.0173</w:t>
            </w:r>
          </w:p>
        </w:tc>
        <w:tc>
          <w:tcPr>
            <w:tcW w:w="925" w:type="pct"/>
            <w:vAlign w:val="bottom"/>
          </w:tcPr>
          <w:p w14:paraId="598E005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0.0091</w:t>
            </w:r>
          </w:p>
        </w:tc>
      </w:tr>
      <w:tr w:rsidR="007D6A14" w:rsidRPr="00694449" w14:paraId="21956DF3" w14:textId="77777777" w:rsidTr="00E77CCE">
        <w:trPr>
          <w:trHeight w:val="206"/>
        </w:trPr>
        <w:tc>
          <w:tcPr>
            <w:tcW w:w="1635" w:type="pct"/>
          </w:tcPr>
          <w:p w14:paraId="769ABCB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Breast cancer</w:t>
            </w:r>
          </w:p>
        </w:tc>
        <w:tc>
          <w:tcPr>
            <w:tcW w:w="678" w:type="pct"/>
            <w:vAlign w:val="bottom"/>
          </w:tcPr>
          <w:p w14:paraId="29461C0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-0.0260</w:t>
            </w:r>
          </w:p>
        </w:tc>
        <w:tc>
          <w:tcPr>
            <w:tcW w:w="959" w:type="pct"/>
            <w:vAlign w:val="bottom"/>
          </w:tcPr>
          <w:p w14:paraId="01AD51A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0.0124</w:t>
            </w:r>
          </w:p>
        </w:tc>
        <w:tc>
          <w:tcPr>
            <w:tcW w:w="125" w:type="pct"/>
          </w:tcPr>
          <w:p w14:paraId="7122D7E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60C1770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-0.0273</w:t>
            </w:r>
          </w:p>
        </w:tc>
        <w:tc>
          <w:tcPr>
            <w:tcW w:w="925" w:type="pct"/>
            <w:vAlign w:val="bottom"/>
          </w:tcPr>
          <w:p w14:paraId="7900750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0.0093</w:t>
            </w:r>
          </w:p>
        </w:tc>
      </w:tr>
      <w:tr w:rsidR="007D6A14" w:rsidRPr="00694449" w14:paraId="54C1687B" w14:textId="77777777" w:rsidTr="00E77CCE">
        <w:trPr>
          <w:trHeight w:val="206"/>
        </w:trPr>
        <w:tc>
          <w:tcPr>
            <w:tcW w:w="1635" w:type="pct"/>
          </w:tcPr>
          <w:p w14:paraId="7CA7BAF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lastRenderedPageBreak/>
              <w:t>Parkinson’s</w:t>
            </w:r>
          </w:p>
        </w:tc>
        <w:tc>
          <w:tcPr>
            <w:tcW w:w="678" w:type="pct"/>
            <w:vAlign w:val="bottom"/>
          </w:tcPr>
          <w:p w14:paraId="49BBD48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-0.0388</w:t>
            </w:r>
          </w:p>
        </w:tc>
        <w:tc>
          <w:tcPr>
            <w:tcW w:w="959" w:type="pct"/>
            <w:vAlign w:val="bottom"/>
          </w:tcPr>
          <w:p w14:paraId="45D5B17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0.0292</w:t>
            </w:r>
          </w:p>
        </w:tc>
        <w:tc>
          <w:tcPr>
            <w:tcW w:w="125" w:type="pct"/>
          </w:tcPr>
          <w:p w14:paraId="3204E07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02419B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-0.0023</w:t>
            </w:r>
          </w:p>
        </w:tc>
        <w:tc>
          <w:tcPr>
            <w:tcW w:w="925" w:type="pct"/>
            <w:vAlign w:val="bottom"/>
          </w:tcPr>
          <w:p w14:paraId="03FB24D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0.0261</w:t>
            </w:r>
          </w:p>
        </w:tc>
      </w:tr>
      <w:tr w:rsidR="007D6A14" w:rsidRPr="00694449" w14:paraId="2A06C2E0" w14:textId="77777777" w:rsidTr="00E77CCE">
        <w:trPr>
          <w:trHeight w:val="206"/>
        </w:trPr>
        <w:tc>
          <w:tcPr>
            <w:tcW w:w="1635" w:type="pct"/>
          </w:tcPr>
          <w:p w14:paraId="1AD2221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Hepatitis C</w:t>
            </w:r>
          </w:p>
        </w:tc>
        <w:tc>
          <w:tcPr>
            <w:tcW w:w="678" w:type="pct"/>
            <w:vAlign w:val="bottom"/>
          </w:tcPr>
          <w:p w14:paraId="0A73AE0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-0.0344</w:t>
            </w:r>
          </w:p>
        </w:tc>
        <w:tc>
          <w:tcPr>
            <w:tcW w:w="959" w:type="pct"/>
            <w:vAlign w:val="bottom"/>
          </w:tcPr>
          <w:p w14:paraId="12E7B67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0.0154</w:t>
            </w:r>
          </w:p>
        </w:tc>
        <w:tc>
          <w:tcPr>
            <w:tcW w:w="125" w:type="pct"/>
          </w:tcPr>
          <w:p w14:paraId="5E505D2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4C12A48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-0.0061</w:t>
            </w:r>
          </w:p>
        </w:tc>
        <w:tc>
          <w:tcPr>
            <w:tcW w:w="925" w:type="pct"/>
            <w:vAlign w:val="bottom"/>
          </w:tcPr>
          <w:p w14:paraId="023E45C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0.0124</w:t>
            </w:r>
          </w:p>
        </w:tc>
      </w:tr>
      <w:tr w:rsidR="007D6A14" w:rsidRPr="00694449" w14:paraId="350E504F" w14:textId="77777777" w:rsidTr="00E77CCE">
        <w:trPr>
          <w:trHeight w:val="206"/>
        </w:trPr>
        <w:tc>
          <w:tcPr>
            <w:tcW w:w="1635" w:type="pct"/>
          </w:tcPr>
          <w:p w14:paraId="606EC2F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COPD</w:t>
            </w:r>
          </w:p>
        </w:tc>
        <w:tc>
          <w:tcPr>
            <w:tcW w:w="678" w:type="pct"/>
            <w:vAlign w:val="bottom"/>
          </w:tcPr>
          <w:p w14:paraId="143AB2C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-0.0140</w:t>
            </w:r>
          </w:p>
        </w:tc>
        <w:tc>
          <w:tcPr>
            <w:tcW w:w="959" w:type="pct"/>
            <w:vAlign w:val="bottom"/>
          </w:tcPr>
          <w:p w14:paraId="2AE8905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0.0108</w:t>
            </w:r>
          </w:p>
        </w:tc>
        <w:tc>
          <w:tcPr>
            <w:tcW w:w="125" w:type="pct"/>
          </w:tcPr>
          <w:p w14:paraId="36F57D7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2DA483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-0.0052</w:t>
            </w:r>
          </w:p>
        </w:tc>
        <w:tc>
          <w:tcPr>
            <w:tcW w:w="925" w:type="pct"/>
            <w:vAlign w:val="bottom"/>
          </w:tcPr>
          <w:p w14:paraId="0B1162F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0.0070</w:t>
            </w:r>
          </w:p>
        </w:tc>
      </w:tr>
      <w:tr w:rsidR="007D6A14" w:rsidRPr="00694449" w14:paraId="633145DC" w14:textId="77777777" w:rsidTr="00E77CCE">
        <w:trPr>
          <w:trHeight w:val="206"/>
        </w:trPr>
        <w:tc>
          <w:tcPr>
            <w:tcW w:w="1635" w:type="pct"/>
          </w:tcPr>
          <w:p w14:paraId="012BC87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8" w:type="pct"/>
          </w:tcPr>
          <w:p w14:paraId="07B6962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02AA026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4F2A528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25ABDDB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4D66289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51123BF6" w14:textId="77777777" w:rsidTr="00E77CCE">
        <w:trPr>
          <w:trHeight w:val="206"/>
        </w:trPr>
        <w:tc>
          <w:tcPr>
            <w:tcW w:w="1635" w:type="pct"/>
          </w:tcPr>
          <w:p w14:paraId="7451EA8D" w14:textId="77777777" w:rsidR="007D6A14" w:rsidRPr="00694449" w:rsidRDefault="007D6A14" w:rsidP="00E77CCE">
            <w:pPr>
              <w:spacing w:line="480" w:lineRule="auto"/>
              <w:rPr>
                <w:rFonts w:cs="Arial"/>
                <w:i/>
              </w:rPr>
            </w:pPr>
            <w:r w:rsidRPr="00694449">
              <w:rPr>
                <w:rFonts w:cs="Arial"/>
                <w:i/>
              </w:rPr>
              <w:t>Doctor attentive to needs and concerns</w:t>
            </w:r>
          </w:p>
        </w:tc>
        <w:tc>
          <w:tcPr>
            <w:tcW w:w="678" w:type="pct"/>
          </w:tcPr>
          <w:p w14:paraId="05A01711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59" w:type="pct"/>
          </w:tcPr>
          <w:p w14:paraId="69A193C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125" w:type="pct"/>
          </w:tcPr>
          <w:p w14:paraId="76AE563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</w:tcPr>
          <w:p w14:paraId="192F370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925" w:type="pct"/>
          </w:tcPr>
          <w:p w14:paraId="435FE64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</w:tr>
      <w:tr w:rsidR="007D6A14" w:rsidRPr="00694449" w14:paraId="7A3F9798" w14:textId="77777777" w:rsidTr="00E77CCE">
        <w:trPr>
          <w:trHeight w:val="206"/>
        </w:trPr>
        <w:tc>
          <w:tcPr>
            <w:tcW w:w="1635" w:type="pct"/>
          </w:tcPr>
          <w:p w14:paraId="4393241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 xml:space="preserve">Rheumatoid arthritis </w:t>
            </w:r>
          </w:p>
        </w:tc>
        <w:tc>
          <w:tcPr>
            <w:tcW w:w="678" w:type="pct"/>
            <w:vAlign w:val="bottom"/>
          </w:tcPr>
          <w:p w14:paraId="7EDD148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0.0193</w:t>
            </w:r>
          </w:p>
        </w:tc>
        <w:tc>
          <w:tcPr>
            <w:tcW w:w="959" w:type="pct"/>
            <w:vAlign w:val="bottom"/>
          </w:tcPr>
          <w:p w14:paraId="026A188D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0.0166</w:t>
            </w:r>
          </w:p>
        </w:tc>
        <w:tc>
          <w:tcPr>
            <w:tcW w:w="125" w:type="pct"/>
          </w:tcPr>
          <w:p w14:paraId="3B3C9D0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1F61248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0.0472</w:t>
            </w:r>
          </w:p>
        </w:tc>
        <w:tc>
          <w:tcPr>
            <w:tcW w:w="925" w:type="pct"/>
            <w:vAlign w:val="bottom"/>
          </w:tcPr>
          <w:p w14:paraId="6CC26F9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0.0157</w:t>
            </w:r>
          </w:p>
        </w:tc>
      </w:tr>
      <w:tr w:rsidR="007D6A14" w:rsidRPr="00694449" w14:paraId="048C22F6" w14:textId="77777777" w:rsidTr="00E77CCE">
        <w:trPr>
          <w:trHeight w:val="206"/>
        </w:trPr>
        <w:tc>
          <w:tcPr>
            <w:tcW w:w="1635" w:type="pct"/>
          </w:tcPr>
          <w:p w14:paraId="74A794C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Breast cancer</w:t>
            </w:r>
          </w:p>
        </w:tc>
        <w:tc>
          <w:tcPr>
            <w:tcW w:w="678" w:type="pct"/>
            <w:vAlign w:val="bottom"/>
          </w:tcPr>
          <w:p w14:paraId="5C03B28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0.0253</w:t>
            </w:r>
          </w:p>
        </w:tc>
        <w:tc>
          <w:tcPr>
            <w:tcW w:w="959" w:type="pct"/>
            <w:vAlign w:val="bottom"/>
          </w:tcPr>
          <w:p w14:paraId="14E4678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0.0158</w:t>
            </w:r>
          </w:p>
        </w:tc>
        <w:tc>
          <w:tcPr>
            <w:tcW w:w="125" w:type="pct"/>
          </w:tcPr>
          <w:p w14:paraId="19640C9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2E42F9CF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0.0233</w:t>
            </w:r>
          </w:p>
        </w:tc>
        <w:tc>
          <w:tcPr>
            <w:tcW w:w="925" w:type="pct"/>
            <w:vAlign w:val="bottom"/>
          </w:tcPr>
          <w:p w14:paraId="5A763996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0.0169</w:t>
            </w:r>
          </w:p>
        </w:tc>
      </w:tr>
      <w:tr w:rsidR="007D6A14" w:rsidRPr="00694449" w14:paraId="7EBF3014" w14:textId="77777777" w:rsidTr="00E77CCE">
        <w:trPr>
          <w:trHeight w:val="206"/>
        </w:trPr>
        <w:tc>
          <w:tcPr>
            <w:tcW w:w="1635" w:type="pct"/>
          </w:tcPr>
          <w:p w14:paraId="0F25E753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Parkinson’s</w:t>
            </w:r>
          </w:p>
        </w:tc>
        <w:tc>
          <w:tcPr>
            <w:tcW w:w="678" w:type="pct"/>
            <w:vAlign w:val="bottom"/>
          </w:tcPr>
          <w:p w14:paraId="3C28183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0.0306</w:t>
            </w:r>
          </w:p>
        </w:tc>
        <w:tc>
          <w:tcPr>
            <w:tcW w:w="959" w:type="pct"/>
            <w:vAlign w:val="bottom"/>
          </w:tcPr>
          <w:p w14:paraId="6935F79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0.0555</w:t>
            </w:r>
          </w:p>
        </w:tc>
        <w:tc>
          <w:tcPr>
            <w:tcW w:w="125" w:type="pct"/>
          </w:tcPr>
          <w:p w14:paraId="5668D84A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0F3E66B4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0.0328</w:t>
            </w:r>
          </w:p>
        </w:tc>
        <w:tc>
          <w:tcPr>
            <w:tcW w:w="925" w:type="pct"/>
            <w:vAlign w:val="bottom"/>
          </w:tcPr>
          <w:p w14:paraId="67F6B65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0.0516</w:t>
            </w:r>
          </w:p>
        </w:tc>
      </w:tr>
      <w:tr w:rsidR="007D6A14" w:rsidRPr="00694449" w14:paraId="69B00127" w14:textId="77777777" w:rsidTr="00E77CCE">
        <w:trPr>
          <w:trHeight w:val="206"/>
        </w:trPr>
        <w:tc>
          <w:tcPr>
            <w:tcW w:w="1635" w:type="pct"/>
          </w:tcPr>
          <w:p w14:paraId="07A459BE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Hepatitis C</w:t>
            </w:r>
          </w:p>
        </w:tc>
        <w:tc>
          <w:tcPr>
            <w:tcW w:w="678" w:type="pct"/>
            <w:vAlign w:val="bottom"/>
          </w:tcPr>
          <w:p w14:paraId="471385D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0.0169</w:t>
            </w:r>
          </w:p>
        </w:tc>
        <w:tc>
          <w:tcPr>
            <w:tcW w:w="959" w:type="pct"/>
            <w:vAlign w:val="bottom"/>
          </w:tcPr>
          <w:p w14:paraId="530295A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0.0187</w:t>
            </w:r>
          </w:p>
        </w:tc>
        <w:tc>
          <w:tcPr>
            <w:tcW w:w="125" w:type="pct"/>
          </w:tcPr>
          <w:p w14:paraId="2534B80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7284EEDC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0.0218</w:t>
            </w:r>
          </w:p>
        </w:tc>
        <w:tc>
          <w:tcPr>
            <w:tcW w:w="925" w:type="pct"/>
            <w:vAlign w:val="bottom"/>
          </w:tcPr>
          <w:p w14:paraId="70CC5399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0.0197</w:t>
            </w:r>
          </w:p>
        </w:tc>
      </w:tr>
      <w:tr w:rsidR="007D6A14" w:rsidRPr="00694449" w14:paraId="1A55AF33" w14:textId="77777777" w:rsidTr="00E77CCE">
        <w:trPr>
          <w:trHeight w:val="206"/>
        </w:trPr>
        <w:tc>
          <w:tcPr>
            <w:tcW w:w="1635" w:type="pct"/>
          </w:tcPr>
          <w:p w14:paraId="202916A7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</w:rPr>
              <w:t>COPD</w:t>
            </w:r>
          </w:p>
        </w:tc>
        <w:tc>
          <w:tcPr>
            <w:tcW w:w="678" w:type="pct"/>
            <w:vAlign w:val="bottom"/>
          </w:tcPr>
          <w:p w14:paraId="6356C435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0.0236</w:t>
            </w:r>
          </w:p>
        </w:tc>
        <w:tc>
          <w:tcPr>
            <w:tcW w:w="959" w:type="pct"/>
            <w:vAlign w:val="bottom"/>
          </w:tcPr>
          <w:p w14:paraId="12B2004B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0.0139</w:t>
            </w:r>
          </w:p>
        </w:tc>
        <w:tc>
          <w:tcPr>
            <w:tcW w:w="125" w:type="pct"/>
          </w:tcPr>
          <w:p w14:paraId="51C20B52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</w:p>
        </w:tc>
        <w:tc>
          <w:tcPr>
            <w:tcW w:w="677" w:type="pct"/>
            <w:vAlign w:val="bottom"/>
          </w:tcPr>
          <w:p w14:paraId="1C392CF8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0.0306</w:t>
            </w:r>
          </w:p>
        </w:tc>
        <w:tc>
          <w:tcPr>
            <w:tcW w:w="925" w:type="pct"/>
            <w:vAlign w:val="bottom"/>
          </w:tcPr>
          <w:p w14:paraId="587EFA50" w14:textId="77777777" w:rsidR="007D6A14" w:rsidRPr="00694449" w:rsidRDefault="007D6A14" w:rsidP="00E77CCE">
            <w:pPr>
              <w:spacing w:line="480" w:lineRule="auto"/>
              <w:rPr>
                <w:rFonts w:cs="Arial"/>
              </w:rPr>
            </w:pPr>
            <w:r w:rsidRPr="00694449">
              <w:rPr>
                <w:rFonts w:cs="Arial"/>
                <w:color w:val="000000"/>
              </w:rPr>
              <w:t>0.0124</w:t>
            </w:r>
          </w:p>
        </w:tc>
      </w:tr>
    </w:tbl>
    <w:p w14:paraId="642EECB9" w14:textId="77777777" w:rsidR="007D6A14" w:rsidRDefault="007D6A14" w:rsidP="007D6A14">
      <w:pPr>
        <w:pStyle w:val="PHENormal"/>
        <w:spacing w:line="480" w:lineRule="auto"/>
        <w:ind w:left="720"/>
        <w:rPr>
          <w:u w:val="single"/>
        </w:rPr>
      </w:pPr>
    </w:p>
    <w:p w14:paraId="286BBD77" w14:textId="77777777" w:rsidR="000F3DC8" w:rsidRDefault="000F3DC8">
      <w:pPr>
        <w:rPr>
          <w:color w:val="000000" w:themeColor="text1"/>
          <w:u w:val="single"/>
        </w:rPr>
      </w:pPr>
    </w:p>
    <w:p w14:paraId="4D2A1DE4" w14:textId="4CA43601" w:rsidR="000F3DC8" w:rsidRDefault="000F3DC8">
      <w:pPr>
        <w:spacing w:after="160" w:line="259" w:lineRule="auto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br w:type="page"/>
      </w:r>
    </w:p>
    <w:p w14:paraId="52B8A698" w14:textId="6B2DB1B4" w:rsidR="000F3DC8" w:rsidRPr="000F3DC8" w:rsidRDefault="000F3DC8" w:rsidP="000F3DC8">
      <w:pPr>
        <w:pStyle w:val="PHENormal"/>
        <w:rPr>
          <w:b/>
          <w:sz w:val="28"/>
        </w:rPr>
      </w:pPr>
      <w:r w:rsidRPr="000F3DC8">
        <w:rPr>
          <w:b/>
          <w:sz w:val="28"/>
        </w:rPr>
        <w:lastRenderedPageBreak/>
        <w:t>References</w:t>
      </w:r>
    </w:p>
    <w:p w14:paraId="0E8B15A2" w14:textId="77777777" w:rsidR="000F3DC8" w:rsidRPr="000F3DC8" w:rsidRDefault="000F3DC8" w:rsidP="000F3DC8">
      <w:pPr>
        <w:pStyle w:val="EndNoteBibliography"/>
        <w:ind w:left="720" w:hanging="720"/>
      </w:pPr>
      <w:r>
        <w:rPr>
          <w:color w:val="000000" w:themeColor="text1"/>
          <w:u w:val="single"/>
        </w:rPr>
        <w:fldChar w:fldCharType="begin"/>
      </w:r>
      <w:r>
        <w:rPr>
          <w:color w:val="000000" w:themeColor="text1"/>
          <w:u w:val="single"/>
        </w:rPr>
        <w:instrText xml:space="preserve"> ADDIN EN.REFLIST </w:instrText>
      </w:r>
      <w:r>
        <w:rPr>
          <w:color w:val="000000" w:themeColor="text1"/>
          <w:u w:val="single"/>
        </w:rPr>
        <w:fldChar w:fldCharType="separate"/>
      </w:r>
      <w:r w:rsidRPr="000F3DC8">
        <w:t>1.</w:t>
      </w:r>
      <w:r w:rsidRPr="000F3DC8">
        <w:tab/>
        <w:t xml:space="preserve">Brazier, J., J. Roberts, and M. Deverill, </w:t>
      </w:r>
      <w:r w:rsidRPr="000F3DC8">
        <w:rPr>
          <w:i/>
        </w:rPr>
        <w:t>The estimation of a preference-based measure of health from the SF-36.</w:t>
      </w:r>
      <w:r w:rsidRPr="000F3DC8">
        <w:t xml:space="preserve"> J Health Econ, 2002. </w:t>
      </w:r>
      <w:r w:rsidRPr="000F3DC8">
        <w:rPr>
          <w:b/>
        </w:rPr>
        <w:t>21</w:t>
      </w:r>
      <w:r w:rsidRPr="000F3DC8">
        <w:t>(2): p. 271-92.</w:t>
      </w:r>
    </w:p>
    <w:p w14:paraId="773C740F" w14:textId="20EF11D0" w:rsidR="0081712F" w:rsidRPr="007D6A14" w:rsidRDefault="000F3DC8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fldChar w:fldCharType="end"/>
      </w:r>
    </w:p>
    <w:sectPr w:rsidR="0081712F" w:rsidRPr="007D6A14" w:rsidSect="007D6A14">
      <w:headerReference w:type="default" r:id="rId12"/>
      <w:footerReference w:type="default" r:id="rId13"/>
      <w:footnotePr>
        <w:numFmt w:val="chicago"/>
      </w:footnotePr>
      <w:pgSz w:w="12240" w:h="15840" w:code="1"/>
      <w:pgMar w:top="1440" w:right="1440" w:bottom="1440" w:left="144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24943" w14:textId="77777777" w:rsidR="00F53274" w:rsidRDefault="00F53274">
      <w:pPr>
        <w:spacing w:after="0"/>
      </w:pPr>
      <w:r>
        <w:separator/>
      </w:r>
    </w:p>
  </w:endnote>
  <w:endnote w:type="continuationSeparator" w:id="0">
    <w:p w14:paraId="2E0D896D" w14:textId="77777777" w:rsidR="00F53274" w:rsidRDefault="00F532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431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C8A8F" w14:textId="33ED9E95" w:rsidR="0034644E" w:rsidRDefault="0034644E" w:rsidP="00E77C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1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DC8F2D" w14:textId="77777777" w:rsidR="0034644E" w:rsidRDefault="003464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DE9F2" w14:textId="77777777" w:rsidR="00F53274" w:rsidRDefault="00F53274">
      <w:pPr>
        <w:spacing w:after="0"/>
      </w:pPr>
      <w:r>
        <w:separator/>
      </w:r>
    </w:p>
  </w:footnote>
  <w:footnote w:type="continuationSeparator" w:id="0">
    <w:p w14:paraId="114D3CF6" w14:textId="77777777" w:rsidR="00F53274" w:rsidRDefault="00F532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50DC2" w14:textId="77777777" w:rsidR="0034644E" w:rsidRPr="002E2690" w:rsidRDefault="0034644E">
    <w:pPr>
      <w:pStyle w:val="Header"/>
      <w:rPr>
        <w:sz w:val="22"/>
        <w:szCs w:val="22"/>
      </w:rPr>
    </w:pPr>
  </w:p>
  <w:p w14:paraId="125D9FC6" w14:textId="77777777" w:rsidR="0034644E" w:rsidRDefault="003464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96ACC"/>
    <w:multiLevelType w:val="hybridMultilevel"/>
    <w:tmpl w:val="D736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zzaedeues553ef52a59dvr20peersref0w&quot;&gt;PFE151832 Manuscript&lt;record-ids&gt;&lt;item&gt;18&lt;/item&gt;&lt;/record-ids&gt;&lt;/item&gt;&lt;/Libraries&gt;"/>
    <w:docVar w:name="Total_Editing_Time" w:val="1"/>
  </w:docVars>
  <w:rsids>
    <w:rsidRoot w:val="007D6A14"/>
    <w:rsid w:val="000F3DC8"/>
    <w:rsid w:val="002149CA"/>
    <w:rsid w:val="00286F2B"/>
    <w:rsid w:val="0034644E"/>
    <w:rsid w:val="00430738"/>
    <w:rsid w:val="00451F05"/>
    <w:rsid w:val="005A2B3E"/>
    <w:rsid w:val="0061205C"/>
    <w:rsid w:val="0062032B"/>
    <w:rsid w:val="00640009"/>
    <w:rsid w:val="007D6A14"/>
    <w:rsid w:val="0081712F"/>
    <w:rsid w:val="008A2301"/>
    <w:rsid w:val="008E0179"/>
    <w:rsid w:val="009D6F63"/>
    <w:rsid w:val="00A020C0"/>
    <w:rsid w:val="00A313CA"/>
    <w:rsid w:val="00A406C2"/>
    <w:rsid w:val="00B541CC"/>
    <w:rsid w:val="00BC170A"/>
    <w:rsid w:val="00D0631D"/>
    <w:rsid w:val="00E5054B"/>
    <w:rsid w:val="00E77CCE"/>
    <w:rsid w:val="00F53274"/>
    <w:rsid w:val="00F75CF7"/>
    <w:rsid w:val="00F9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2C3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D6A14"/>
    <w:pPr>
      <w:spacing w:after="12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6A14"/>
    <w:pPr>
      <w:tabs>
        <w:tab w:val="center" w:pos="4320"/>
        <w:tab w:val="right" w:pos="8640"/>
      </w:tabs>
    </w:pPr>
    <w:rPr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7D6A14"/>
    <w:rPr>
      <w:rFonts w:ascii="Arial" w:eastAsia="Times New Roman" w:hAnsi="Arial" w:cs="Times New Roman"/>
      <w:sz w:val="32"/>
      <w:szCs w:val="24"/>
    </w:rPr>
  </w:style>
  <w:style w:type="paragraph" w:styleId="Footer">
    <w:name w:val="footer"/>
    <w:basedOn w:val="Normal"/>
    <w:link w:val="FooterChar"/>
    <w:uiPriority w:val="99"/>
    <w:rsid w:val="007D6A14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D6A14"/>
    <w:rPr>
      <w:rFonts w:ascii="Arial" w:eastAsia="Times New Roman" w:hAnsi="Arial" w:cs="Times New Roman"/>
      <w:sz w:val="20"/>
      <w:szCs w:val="24"/>
    </w:rPr>
  </w:style>
  <w:style w:type="paragraph" w:customStyle="1" w:styleId="PHEHeading1">
    <w:name w:val="PHE Heading 1"/>
    <w:basedOn w:val="PHENormal"/>
    <w:next w:val="PHENormal"/>
    <w:link w:val="PHEHeading1Char"/>
    <w:uiPriority w:val="1"/>
    <w:qFormat/>
    <w:rsid w:val="007D6A14"/>
    <w:pPr>
      <w:keepNext/>
      <w:spacing w:before="240" w:after="240"/>
      <w:outlineLvl w:val="0"/>
    </w:pPr>
    <w:rPr>
      <w:b/>
      <w:sz w:val="32"/>
      <w:u w:val="single"/>
    </w:rPr>
  </w:style>
  <w:style w:type="character" w:customStyle="1" w:styleId="PHEHeading1Char">
    <w:name w:val="PHE Heading 1 Char"/>
    <w:link w:val="PHEHeading1"/>
    <w:uiPriority w:val="1"/>
    <w:rsid w:val="007D6A14"/>
    <w:rPr>
      <w:rFonts w:ascii="Arial" w:eastAsia="Times New Roman" w:hAnsi="Arial" w:cs="Times New Roman"/>
      <w:b/>
      <w:color w:val="000000" w:themeColor="text1"/>
      <w:sz w:val="32"/>
      <w:szCs w:val="24"/>
      <w:u w:val="single"/>
    </w:rPr>
  </w:style>
  <w:style w:type="paragraph" w:customStyle="1" w:styleId="PHENormal">
    <w:name w:val="PHE Normal"/>
    <w:basedOn w:val="Normal"/>
    <w:link w:val="PHENormalChar"/>
    <w:qFormat/>
    <w:rsid w:val="007D6A14"/>
    <w:pPr>
      <w:jc w:val="both"/>
    </w:pPr>
    <w:rPr>
      <w:color w:val="000000" w:themeColor="text1"/>
    </w:rPr>
  </w:style>
  <w:style w:type="character" w:customStyle="1" w:styleId="PHENormalChar">
    <w:name w:val="PHE Normal Char"/>
    <w:link w:val="PHENormal"/>
    <w:rsid w:val="007D6A14"/>
    <w:rPr>
      <w:rFonts w:ascii="Arial" w:eastAsia="Times New Roman" w:hAnsi="Arial" w:cs="Times New Roman"/>
      <w:color w:val="000000" w:themeColor="text1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D6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D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F2B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2B"/>
    <w:rPr>
      <w:rFonts w:ascii="Lucida Grande" w:eastAsia="Times New Roman" w:hAnsi="Lucida Grande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F3DC8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PHENormalChar"/>
    <w:link w:val="EndNoteBibliographyTitle"/>
    <w:rsid w:val="000F3DC8"/>
    <w:rPr>
      <w:rFonts w:ascii="Arial" w:eastAsia="Times New Roman" w:hAnsi="Arial" w:cs="Arial"/>
      <w:noProof/>
      <w:color w:val="000000" w:themeColor="text1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F3DC8"/>
    <w:rPr>
      <w:rFonts w:cs="Arial"/>
      <w:noProof/>
    </w:rPr>
  </w:style>
  <w:style w:type="character" w:customStyle="1" w:styleId="EndNoteBibliographyChar">
    <w:name w:val="EndNote Bibliography Char"/>
    <w:basedOn w:val="PHENormalChar"/>
    <w:link w:val="EndNoteBibliography"/>
    <w:rsid w:val="000F3DC8"/>
    <w:rPr>
      <w:rFonts w:ascii="Arial" w:eastAsia="Times New Roman" w:hAnsi="Arial" w:cs="Arial"/>
      <w:noProof/>
      <w:color w:val="000000" w:themeColor="text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D6A14"/>
    <w:pPr>
      <w:spacing w:after="12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6A14"/>
    <w:pPr>
      <w:tabs>
        <w:tab w:val="center" w:pos="4320"/>
        <w:tab w:val="right" w:pos="8640"/>
      </w:tabs>
    </w:pPr>
    <w:rPr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7D6A14"/>
    <w:rPr>
      <w:rFonts w:ascii="Arial" w:eastAsia="Times New Roman" w:hAnsi="Arial" w:cs="Times New Roman"/>
      <w:sz w:val="32"/>
      <w:szCs w:val="24"/>
    </w:rPr>
  </w:style>
  <w:style w:type="paragraph" w:styleId="Footer">
    <w:name w:val="footer"/>
    <w:basedOn w:val="Normal"/>
    <w:link w:val="FooterChar"/>
    <w:uiPriority w:val="99"/>
    <w:rsid w:val="007D6A14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D6A14"/>
    <w:rPr>
      <w:rFonts w:ascii="Arial" w:eastAsia="Times New Roman" w:hAnsi="Arial" w:cs="Times New Roman"/>
      <w:sz w:val="20"/>
      <w:szCs w:val="24"/>
    </w:rPr>
  </w:style>
  <w:style w:type="paragraph" w:customStyle="1" w:styleId="PHEHeading1">
    <w:name w:val="PHE Heading 1"/>
    <w:basedOn w:val="PHENormal"/>
    <w:next w:val="PHENormal"/>
    <w:link w:val="PHEHeading1Char"/>
    <w:uiPriority w:val="1"/>
    <w:qFormat/>
    <w:rsid w:val="007D6A14"/>
    <w:pPr>
      <w:keepNext/>
      <w:spacing w:before="240" w:after="240"/>
      <w:outlineLvl w:val="0"/>
    </w:pPr>
    <w:rPr>
      <w:b/>
      <w:sz w:val="32"/>
      <w:u w:val="single"/>
    </w:rPr>
  </w:style>
  <w:style w:type="character" w:customStyle="1" w:styleId="PHEHeading1Char">
    <w:name w:val="PHE Heading 1 Char"/>
    <w:link w:val="PHEHeading1"/>
    <w:uiPriority w:val="1"/>
    <w:rsid w:val="007D6A14"/>
    <w:rPr>
      <w:rFonts w:ascii="Arial" w:eastAsia="Times New Roman" w:hAnsi="Arial" w:cs="Times New Roman"/>
      <w:b/>
      <w:color w:val="000000" w:themeColor="text1"/>
      <w:sz w:val="32"/>
      <w:szCs w:val="24"/>
      <w:u w:val="single"/>
    </w:rPr>
  </w:style>
  <w:style w:type="paragraph" w:customStyle="1" w:styleId="PHENormal">
    <w:name w:val="PHE Normal"/>
    <w:basedOn w:val="Normal"/>
    <w:link w:val="PHENormalChar"/>
    <w:qFormat/>
    <w:rsid w:val="007D6A14"/>
    <w:pPr>
      <w:jc w:val="both"/>
    </w:pPr>
    <w:rPr>
      <w:color w:val="000000" w:themeColor="text1"/>
    </w:rPr>
  </w:style>
  <w:style w:type="character" w:customStyle="1" w:styleId="PHENormalChar">
    <w:name w:val="PHE Normal Char"/>
    <w:link w:val="PHENormal"/>
    <w:rsid w:val="007D6A14"/>
    <w:rPr>
      <w:rFonts w:ascii="Arial" w:eastAsia="Times New Roman" w:hAnsi="Arial" w:cs="Times New Roman"/>
      <w:color w:val="000000" w:themeColor="text1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D6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D6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F2B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2B"/>
    <w:rPr>
      <w:rFonts w:ascii="Lucida Grande" w:eastAsia="Times New Roman" w:hAnsi="Lucida Grande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F3DC8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PHENormalChar"/>
    <w:link w:val="EndNoteBibliographyTitle"/>
    <w:rsid w:val="000F3DC8"/>
    <w:rPr>
      <w:rFonts w:ascii="Arial" w:eastAsia="Times New Roman" w:hAnsi="Arial" w:cs="Arial"/>
      <w:noProof/>
      <w:color w:val="000000" w:themeColor="text1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F3DC8"/>
    <w:rPr>
      <w:rFonts w:cs="Arial"/>
      <w:noProof/>
    </w:rPr>
  </w:style>
  <w:style w:type="character" w:customStyle="1" w:styleId="EndNoteBibliographyChar">
    <w:name w:val="EndNote Bibliography Char"/>
    <w:basedOn w:val="PHENormalChar"/>
    <w:link w:val="EndNoteBibliography"/>
    <w:rsid w:val="000F3DC8"/>
    <w:rPr>
      <w:rFonts w:ascii="Arial" w:eastAsia="Times New Roman" w:hAnsi="Arial" w:cs="Arial"/>
      <w:noProof/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1E59489AC994A81FB7C21324DEC77" ma:contentTypeVersion="" ma:contentTypeDescription="Create a new document." ma:contentTypeScope="" ma:versionID="f6db3bdaa5cf50335b6974ff39fba025">
  <xsd:schema xmlns:xsd="http://www.w3.org/2001/XMLSchema" xmlns:xs="http://www.w3.org/2001/XMLSchema" xmlns:p="http://schemas.microsoft.com/office/2006/metadata/properties" xmlns:ns2="e708d6c8-73cc-469c-a244-6f02e0a8e946" targetNamespace="http://schemas.microsoft.com/office/2006/metadata/properties" ma:root="true" ma:fieldsID="7473b049ea858a8beed404d5a62caa5b" ns2:_="">
    <xsd:import namespace="e708d6c8-73cc-469c-a244-6f02e0a8e94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8d6c8-73cc-469c-a244-6f02e0a8e9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85714D-1BBC-4CA0-8D82-201F34FB2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8d6c8-73cc-469c-a244-6f02e0a8e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DAF471-163F-4270-8E60-F833345A1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3BF769-4AEC-45C4-BD63-20B106EF0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A177B5-3075-41A8-9924-9692A861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841</Words>
  <Characters>4967</Characters>
  <Application>Microsoft Office Word</Application>
  <DocSecurity>0</DocSecurity>
  <Lines>551</Lines>
  <Paragraphs>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Huber, Caroline</dc:creator>
  <cp:keywords/>
  <dc:description/>
  <cp:lastModifiedBy>EBACONG</cp:lastModifiedBy>
  <cp:revision>3</cp:revision>
  <dcterms:created xsi:type="dcterms:W3CDTF">2018-07-18T17:44:00Z</dcterms:created>
  <dcterms:modified xsi:type="dcterms:W3CDTF">2019-01-18T20:42:00Z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0x0101000EE1E59489AC994A81FB7C21324DEC77</vt:lpwstr>
  </property>
</Properties>
</file>