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AFFD1" w14:textId="1F0DE7DF" w:rsidR="006C03C1" w:rsidRPr="006C03C1" w:rsidRDefault="006C03C1" w:rsidP="00C62D2F">
      <w:pPr>
        <w:pStyle w:val="EndNoteBibliography"/>
        <w:spacing w:after="0"/>
        <w:rPr>
          <w:b/>
          <w:bCs/>
        </w:rPr>
      </w:pPr>
      <w:r w:rsidRPr="006C03C1">
        <w:rPr>
          <w:b/>
          <w:bCs/>
        </w:rPr>
        <w:t>Additional reference</w:t>
      </w:r>
      <w:r>
        <w:rPr>
          <w:b/>
          <w:bCs/>
        </w:rPr>
        <w:t>s</w:t>
      </w:r>
      <w:r w:rsidRPr="006C03C1">
        <w:rPr>
          <w:b/>
          <w:bCs/>
        </w:rPr>
        <w:t xml:space="preserve"> (51-</w:t>
      </w:r>
      <w:r w:rsidR="00753A2C">
        <w:rPr>
          <w:b/>
          <w:bCs/>
        </w:rPr>
        <w:t>71</w:t>
      </w:r>
      <w:r w:rsidR="00C70965">
        <w:rPr>
          <w:b/>
          <w:bCs/>
        </w:rPr>
        <w:t xml:space="preserve"> / S1-S</w:t>
      </w:r>
      <w:r w:rsidR="00753A2C">
        <w:rPr>
          <w:b/>
          <w:bCs/>
        </w:rPr>
        <w:t>21</w:t>
      </w:r>
      <w:r w:rsidRPr="006C03C1">
        <w:rPr>
          <w:b/>
          <w:bCs/>
        </w:rPr>
        <w:t>)</w:t>
      </w:r>
    </w:p>
    <w:p w14:paraId="6C77B91C" w14:textId="77777777" w:rsidR="006C03C1" w:rsidRDefault="006C03C1" w:rsidP="00C62D2F">
      <w:pPr>
        <w:pStyle w:val="EndNoteBibliography"/>
        <w:spacing w:after="0"/>
      </w:pPr>
    </w:p>
    <w:p w14:paraId="54EF151E" w14:textId="2111725E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1.</w:t>
      </w:r>
      <w:r w:rsidRPr="00CD02CB">
        <w:tab/>
        <w:t xml:space="preserve">Armas A. </w:t>
      </w:r>
      <w:r w:rsidRPr="00CD02CB">
        <w:rPr>
          <w:i/>
        </w:rPr>
        <w:t>Primary care providers observations on diabetes management for young adults in Ontario Barriers and enablers to care and patient-provider communication</w:t>
      </w:r>
      <w:r w:rsidRPr="00CD02CB">
        <w:t xml:space="preserve">. University of Waterloo; 2017. Accessed 25/07/25. </w:t>
      </w:r>
      <w:hyperlink r:id="rId5" w:history="1">
        <w:r w:rsidRPr="00CD02CB">
          <w:rPr>
            <w:rStyle w:val="Hyperlink"/>
          </w:rPr>
          <w:t>https://uwspace.uwaterloo.ca/items/157c93f5-5a93-4995-92ba-21105f1a6ca1</w:t>
        </w:r>
      </w:hyperlink>
    </w:p>
    <w:p w14:paraId="730A0234" w14:textId="1A6BD0E0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2.</w:t>
      </w:r>
      <w:r w:rsidRPr="00CD02CB">
        <w:tab/>
        <w:t>H</w:t>
      </w:r>
      <w:r w:rsidR="00827F63">
        <w:t>agan J</w:t>
      </w:r>
      <w:r w:rsidRPr="00CD02CB">
        <w:t>, D</w:t>
      </w:r>
      <w:r w:rsidR="00827F63">
        <w:t>avies MJ</w:t>
      </w:r>
      <w:r w:rsidRPr="00CD02CB">
        <w:t>, S</w:t>
      </w:r>
      <w:r w:rsidR="00827F63">
        <w:t>peight J</w:t>
      </w:r>
      <w:r w:rsidRPr="00CD02CB">
        <w:t>, H</w:t>
      </w:r>
      <w:r w:rsidR="00827F63">
        <w:t>adjiconstantinou M</w:t>
      </w:r>
      <w:r w:rsidRPr="00CD02CB">
        <w:t xml:space="preserve">. Stigma associated with early-onset type 2 diabetes: A secondary qualitative analysis. </w:t>
      </w:r>
      <w:r w:rsidRPr="00CD02CB">
        <w:rPr>
          <w:i/>
        </w:rPr>
        <w:t>British journal of health psychology</w:t>
      </w:r>
      <w:r w:rsidRPr="00CD02CB">
        <w:t>. 2025;31(1)doi:10.1111/bjhp.70042</w:t>
      </w:r>
    </w:p>
    <w:p w14:paraId="62036AB7" w14:textId="70C227EB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3.</w:t>
      </w:r>
      <w:r w:rsidRPr="00CD02CB">
        <w:tab/>
        <w:t xml:space="preserve">Wong J, Ross GP, Zoungas S, et al. Management of type 2 diabetes in young adults aged 18-30 years: ADS/ADEA/APEG consensus statement. </w:t>
      </w:r>
      <w:r w:rsidRPr="00CD02CB">
        <w:rPr>
          <w:i/>
        </w:rPr>
        <w:t>The Medical Journal of Australia</w:t>
      </w:r>
      <w:r w:rsidRPr="00CD02CB">
        <w:t>. 2022;216(8):422-429. doi:10.5694/mja2.51482</w:t>
      </w:r>
    </w:p>
    <w:p w14:paraId="3821E8FD" w14:textId="17F3426E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4.</w:t>
      </w:r>
      <w:r w:rsidRPr="00CD02CB">
        <w:tab/>
        <w:t xml:space="preserve">Berry-Price H. </w:t>
      </w:r>
      <w:r w:rsidRPr="00CD02CB">
        <w:rPr>
          <w:i/>
        </w:rPr>
        <w:t>Exploring the lived experience of self-care in young adults with type 2 diabetes</w:t>
      </w:r>
      <w:r w:rsidRPr="00CD02CB">
        <w:t xml:space="preserve">. East Tennessee State University; 2024. Accessed 18/07/2025. </w:t>
      </w:r>
      <w:hyperlink r:id="rId6" w:history="1">
        <w:r w:rsidRPr="00CD02CB">
          <w:rPr>
            <w:rStyle w:val="Hyperlink"/>
          </w:rPr>
          <w:t>https://dc.etsu.edu/etd/4347</w:t>
        </w:r>
      </w:hyperlink>
    </w:p>
    <w:p w14:paraId="07F40B14" w14:textId="7D724A95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5.</w:t>
      </w:r>
      <w:r w:rsidRPr="00CD02CB">
        <w:tab/>
      </w:r>
      <w:r w:rsidR="001A517D">
        <w:t>Diabetes UK</w:t>
      </w:r>
      <w:r w:rsidRPr="00CD02CB">
        <w:t>. Tackling Diabetes Stigma</w:t>
      </w:r>
      <w:r w:rsidR="006D4DD1">
        <w:t xml:space="preserve"> </w:t>
      </w:r>
      <w:r w:rsidRPr="00CD02CB">
        <w:t xml:space="preserve">Position Statement: August 2025. </w:t>
      </w:r>
      <w:r w:rsidR="00AC5313">
        <w:t>Accessed March 02, 2026</w:t>
      </w:r>
      <w:r w:rsidRPr="00CD02CB">
        <w:t>.</w:t>
      </w:r>
      <w:r w:rsidR="00AC5313">
        <w:t xml:space="preserve"> </w:t>
      </w:r>
      <w:hyperlink r:id="rId7" w:history="1">
        <w:r w:rsidR="00AC5313" w:rsidRPr="003A11A0">
          <w:rPr>
            <w:rStyle w:val="Hyperlink"/>
          </w:rPr>
          <w:t>https://www.diabetes.org.uk/sites/default/files/2025-08/Tackling%20stigma%20-%20position%20paper%20Aug%202025%20-%20Copy.pdf</w:t>
        </w:r>
      </w:hyperlink>
      <w:r w:rsidR="00AC5313">
        <w:t xml:space="preserve"> </w:t>
      </w:r>
    </w:p>
    <w:p w14:paraId="3859B796" w14:textId="63D374FB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6.</w:t>
      </w:r>
      <w:r w:rsidRPr="00CD02CB">
        <w:tab/>
        <w:t xml:space="preserve">Ma T, Li A, Han Y, Jiang Q, Hou Y. The impact of diabetes stigma on psychological, behavioral and clinical outcomes in young and middle-aged Chinese patients with type 2 diabetes mellitus: the moderating effects of psychosocial factors. </w:t>
      </w:r>
      <w:r w:rsidRPr="00CD02CB">
        <w:rPr>
          <w:i/>
        </w:rPr>
        <w:t>Psychology &amp; Health</w:t>
      </w:r>
      <w:r w:rsidRPr="00CD02CB">
        <w:t>. 2025;doi:10.1080/08870446.2025.2552234</w:t>
      </w:r>
    </w:p>
    <w:p w14:paraId="64E4CD9B" w14:textId="055D93D8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7.</w:t>
      </w:r>
      <w:r w:rsidRPr="00CD02CB">
        <w:tab/>
        <w:t xml:space="preserve">Savage S, Dabkowski S, Dunning T. The education and information needs of young adults with type 2 diabetes: A qualitative study. </w:t>
      </w:r>
      <w:r w:rsidRPr="00CD02CB">
        <w:rPr>
          <w:i/>
        </w:rPr>
        <w:t>Journal of Nursing and Healthcare of Chronic Illness</w:t>
      </w:r>
      <w:r w:rsidRPr="00CD02CB">
        <w:t>. 2009;1(4):321-330. doi:10.1111/j.1752-9824.2009.01035.x</w:t>
      </w:r>
    </w:p>
    <w:p w14:paraId="38B0A487" w14:textId="25380087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8.</w:t>
      </w:r>
      <w:r w:rsidRPr="00CD02CB">
        <w:tab/>
        <w:t xml:space="preserve">Arons A, Seligman H. The emerging adulthood gap in diabetes prevention research. </w:t>
      </w:r>
      <w:r w:rsidRPr="00CD02CB">
        <w:rPr>
          <w:i/>
        </w:rPr>
        <w:t>The Lancet Regional Health–Americas</w:t>
      </w:r>
      <w:r w:rsidRPr="00CD02CB">
        <w:t>. 2024;32</w:t>
      </w:r>
    </w:p>
    <w:p w14:paraId="6BA49420" w14:textId="6B322CAD" w:rsidR="00753A2C" w:rsidRPr="00CD02CB" w:rsidRDefault="00753A2C" w:rsidP="00753A2C">
      <w:pPr>
        <w:pStyle w:val="EndNoteBibliography"/>
        <w:spacing w:after="0"/>
      </w:pPr>
      <w:r>
        <w:t>S</w:t>
      </w:r>
      <w:r w:rsidRPr="00CD02CB">
        <w:t>9.</w:t>
      </w:r>
      <w:r w:rsidRPr="00CD02CB">
        <w:tab/>
        <w:t xml:space="preserve">Prothero L, Cartwright M, Lorencatto F, et al. Barriers and enablers to diabetic retinopathy screening: A cross-sectional survey of young adults with type 1 and type 2 diabetes in the UK. </w:t>
      </w:r>
      <w:r w:rsidRPr="00CD02CB">
        <w:rPr>
          <w:i/>
        </w:rPr>
        <w:t>BMJ Open Diabetes Research &amp; Care</w:t>
      </w:r>
      <w:r w:rsidRPr="00CD02CB">
        <w:t>. 2022;10(6)doi:10.1136/bmjdrc-2022-002971</w:t>
      </w:r>
    </w:p>
    <w:p w14:paraId="03396CAF" w14:textId="1805F250" w:rsidR="00753A2C" w:rsidRPr="00AC5313" w:rsidRDefault="00753A2C" w:rsidP="00590DE0">
      <w:pPr>
        <w:pStyle w:val="EndNoteBibliography"/>
        <w:spacing w:after="0"/>
        <w:rPr>
          <w:i/>
        </w:rPr>
      </w:pPr>
      <w:r>
        <w:t>S1</w:t>
      </w:r>
      <w:r w:rsidRPr="00CD02CB">
        <w:t>0.</w:t>
      </w:r>
      <w:r w:rsidRPr="00CD02CB">
        <w:tab/>
        <w:t>D</w:t>
      </w:r>
      <w:r w:rsidR="00A3405E">
        <w:t>iabetes Australia</w:t>
      </w:r>
      <w:r w:rsidRPr="00CD02CB">
        <w:t xml:space="preserve">. </w:t>
      </w:r>
      <w:r w:rsidRPr="00CD02CB">
        <w:rPr>
          <w:i/>
        </w:rPr>
        <w:t>Young adults with diabetes</w:t>
      </w:r>
      <w:r w:rsidR="00AC5313">
        <w:rPr>
          <w:i/>
        </w:rPr>
        <w:t xml:space="preserve"> </w:t>
      </w:r>
      <w:r w:rsidRPr="00CD02CB">
        <w:rPr>
          <w:i/>
        </w:rPr>
        <w:t>needs analysis</w:t>
      </w:r>
      <w:r w:rsidRPr="00CD02CB">
        <w:t xml:space="preserve">. 2006. </w:t>
      </w:r>
      <w:r w:rsidR="00A3405E">
        <w:t>Accessed March 02, 2026</w:t>
      </w:r>
      <w:r w:rsidRPr="00CD02CB">
        <w:t xml:space="preserve">. </w:t>
      </w:r>
      <w:hyperlink r:id="rId8" w:history="1">
        <w:r w:rsidRPr="00CD02CB">
          <w:rPr>
            <w:rStyle w:val="Hyperlink"/>
          </w:rPr>
          <w:t>https://www.diabetesaustralia.com.au/wp-content/uploads/Young-Adults-with-Diabetes-Needs-Analysis.pdf</w:t>
        </w:r>
      </w:hyperlink>
    </w:p>
    <w:p w14:paraId="4D0B2FB8" w14:textId="2C19192B" w:rsidR="00753A2C" w:rsidRPr="00CD02CB" w:rsidRDefault="00753A2C" w:rsidP="00590DE0">
      <w:pPr>
        <w:pStyle w:val="EndNoteBibliography"/>
        <w:spacing w:after="0"/>
      </w:pPr>
      <w:r>
        <w:t>S1</w:t>
      </w:r>
      <w:r w:rsidRPr="00CD02CB">
        <w:t>1.</w:t>
      </w:r>
      <w:r w:rsidRPr="00CD02CB">
        <w:tab/>
        <w:t xml:space="preserve">Wilmot EG, Idris I. Early onset type 2 diabetes: Risk factors, clinical impact and management. </w:t>
      </w:r>
      <w:r w:rsidRPr="00CD02CB">
        <w:rPr>
          <w:i/>
        </w:rPr>
        <w:t>Therapeutic Advances in Chronic Disease</w:t>
      </w:r>
      <w:r w:rsidRPr="00CD02CB">
        <w:t>. 2014;5(6)doi:10.1177/2040622314548679</w:t>
      </w:r>
    </w:p>
    <w:p w14:paraId="41327DE3" w14:textId="32DC5AEF" w:rsidR="00753A2C" w:rsidRPr="00CD02CB" w:rsidRDefault="00753A2C" w:rsidP="00753A2C">
      <w:pPr>
        <w:pStyle w:val="EndNoteBibliography"/>
        <w:spacing w:after="0"/>
      </w:pPr>
      <w:r>
        <w:t>S1</w:t>
      </w:r>
      <w:r w:rsidRPr="00CD02CB">
        <w:t>2.</w:t>
      </w:r>
      <w:r w:rsidRPr="00CD02CB">
        <w:tab/>
        <w:t xml:space="preserve">Liu S, Leone M, Ludvigsson JF, et al. Early-onset type 2 diabetes and mood, anxiety, and stress-related disorders: A genetically informative register-based cohort study. </w:t>
      </w:r>
      <w:r w:rsidRPr="00CD02CB">
        <w:rPr>
          <w:i/>
        </w:rPr>
        <w:t>Diabetes Care</w:t>
      </w:r>
      <w:r w:rsidRPr="00CD02CB">
        <w:t>. Dec 1 2022;45(12):2950-2956. doi:10.2337/dc22-1053</w:t>
      </w:r>
    </w:p>
    <w:p w14:paraId="4914485A" w14:textId="49C3AE9D" w:rsidR="00753A2C" w:rsidRPr="00CD02CB" w:rsidRDefault="00753A2C" w:rsidP="00753A2C">
      <w:pPr>
        <w:pStyle w:val="EndNoteBibliography"/>
        <w:spacing w:after="0"/>
      </w:pPr>
      <w:r>
        <w:t>S1</w:t>
      </w:r>
      <w:r w:rsidRPr="00CD02CB">
        <w:t>3.</w:t>
      </w:r>
      <w:r w:rsidRPr="00CD02CB">
        <w:tab/>
        <w:t xml:space="preserve">Middleton T, Constantino M, McGill M, et al. An enhanced SMS text message-based support and reminder program for young adults with type 2 diabetes (TEXT2U): Randomized controlled trial. </w:t>
      </w:r>
      <w:r w:rsidRPr="00CD02CB">
        <w:rPr>
          <w:i/>
        </w:rPr>
        <w:t>Journal of Medical Internet Research</w:t>
      </w:r>
      <w:r w:rsidRPr="00CD02CB">
        <w:t>. 2021;23(10):e27263. doi:10.2196/27263</w:t>
      </w:r>
    </w:p>
    <w:p w14:paraId="2A288B33" w14:textId="712EE99B" w:rsidR="00753A2C" w:rsidRPr="00CD02CB" w:rsidRDefault="00753A2C" w:rsidP="00753A2C">
      <w:pPr>
        <w:pStyle w:val="EndNoteBibliography"/>
        <w:spacing w:after="0"/>
      </w:pPr>
      <w:r>
        <w:t>S1</w:t>
      </w:r>
      <w:r w:rsidRPr="00CD02CB">
        <w:t>4.</w:t>
      </w:r>
      <w:r w:rsidRPr="00CD02CB">
        <w:tab/>
        <w:t>Leicester Diabetes Centre. New early onset type 2 diabetes course supports treatment and care for young adults.</w:t>
      </w:r>
      <w:r w:rsidR="000630D7">
        <w:t xml:space="preserve"> </w:t>
      </w:r>
      <w:r w:rsidR="000630D7">
        <w:t>Accessed March 02, 2026</w:t>
      </w:r>
      <w:r w:rsidR="000630D7">
        <w:t>.</w:t>
      </w:r>
      <w:r w:rsidRPr="00CD02CB">
        <w:t xml:space="preserve"> </w:t>
      </w:r>
      <w:hyperlink r:id="rId9" w:history="1">
        <w:r w:rsidRPr="00CD02CB">
          <w:rPr>
            <w:rStyle w:val="Hyperlink"/>
          </w:rPr>
          <w:t>https://www.edendiabetes.com/news-blog/2024/10/21/new-early-onset-type-2-diabetes-nhs-online-course-for-healthcare-professionals-supports-treatment-and-care-for-young-adults</w:t>
        </w:r>
      </w:hyperlink>
    </w:p>
    <w:p w14:paraId="7070E995" w14:textId="07190485" w:rsidR="00753A2C" w:rsidRPr="00CD02CB" w:rsidRDefault="00753A2C" w:rsidP="00753A2C">
      <w:pPr>
        <w:pStyle w:val="EndNoteBibliography"/>
        <w:spacing w:after="0"/>
      </w:pPr>
      <w:r>
        <w:t>S1</w:t>
      </w:r>
      <w:r w:rsidRPr="00CD02CB">
        <w:t>5.</w:t>
      </w:r>
      <w:r w:rsidRPr="00CD02CB">
        <w:tab/>
      </w:r>
      <w:r w:rsidR="00A547C8">
        <w:t xml:space="preserve">Baile </w:t>
      </w:r>
      <w:r w:rsidRPr="00CD02CB">
        <w:t>WF, B</w:t>
      </w:r>
      <w:r w:rsidR="00A547C8">
        <w:t>uckman R</w:t>
      </w:r>
      <w:r w:rsidRPr="00CD02CB">
        <w:t>, L</w:t>
      </w:r>
      <w:r w:rsidR="00A547C8">
        <w:t>enzi R</w:t>
      </w:r>
      <w:r w:rsidRPr="00CD02CB">
        <w:t>, G</w:t>
      </w:r>
      <w:r w:rsidR="00A547C8">
        <w:t>lober G</w:t>
      </w:r>
      <w:r w:rsidRPr="00CD02CB">
        <w:t>, E</w:t>
      </w:r>
      <w:r w:rsidR="00A547C8">
        <w:t>stela BA</w:t>
      </w:r>
      <w:r w:rsidRPr="00CD02CB">
        <w:t>, A</w:t>
      </w:r>
      <w:r w:rsidR="00A547C8">
        <w:t>ndrzej KP</w:t>
      </w:r>
      <w:r w:rsidRPr="00CD02CB">
        <w:t xml:space="preserve">. SPIKES-A six-step protocol for delivering bad news: application to the patient with cancer. </w:t>
      </w:r>
      <w:r w:rsidRPr="00CD02CB">
        <w:rPr>
          <w:i/>
        </w:rPr>
        <w:t>The oncologist</w:t>
      </w:r>
      <w:r w:rsidRPr="00CD02CB">
        <w:t>.</w:t>
      </w:r>
      <w:r w:rsidR="00A547C8">
        <w:t xml:space="preserve"> </w:t>
      </w:r>
      <w:r w:rsidRPr="00CD02CB">
        <w:t>2000;5(4)doi:10.1634/theoncologist.5-4-302</w:t>
      </w:r>
    </w:p>
    <w:p w14:paraId="36BDF2F7" w14:textId="6D059F84" w:rsidR="00753A2C" w:rsidRPr="00CD02CB" w:rsidRDefault="00753A2C" w:rsidP="00753A2C">
      <w:pPr>
        <w:pStyle w:val="EndNoteBibliography"/>
        <w:spacing w:after="0"/>
      </w:pPr>
      <w:r>
        <w:t>S1</w:t>
      </w:r>
      <w:r w:rsidRPr="00CD02CB">
        <w:t>6.</w:t>
      </w:r>
      <w:r w:rsidRPr="00CD02CB">
        <w:tab/>
        <w:t xml:space="preserve">Wong SKW, Smith HE, Chua JJS, et al. Effectiveness of self-management interventions in young adults with type 1 and 2 diabetes: A systematic review and meta-analysis. </w:t>
      </w:r>
      <w:r w:rsidRPr="00CD02CB">
        <w:rPr>
          <w:i/>
        </w:rPr>
        <w:t>Diabetic Medicine</w:t>
      </w:r>
      <w:r w:rsidRPr="00CD02CB">
        <w:t>. Feb 2020;37(2):229-241. doi:10.1111/dme.14190</w:t>
      </w:r>
    </w:p>
    <w:p w14:paraId="301EAEB2" w14:textId="2FCF64E0" w:rsidR="00753A2C" w:rsidRPr="00CD02CB" w:rsidRDefault="00753A2C" w:rsidP="00753A2C">
      <w:pPr>
        <w:pStyle w:val="EndNoteBibliography"/>
        <w:spacing w:after="0"/>
      </w:pPr>
      <w:r>
        <w:lastRenderedPageBreak/>
        <w:t>S1</w:t>
      </w:r>
      <w:r w:rsidRPr="00CD02CB">
        <w:t>7.</w:t>
      </w:r>
      <w:r w:rsidRPr="00CD02CB">
        <w:tab/>
        <w:t xml:space="preserve">Javaherforooshzadeh M, Ehteshamzadeh P, Hooman F, Bakhtiarpour S. Effectiveness of cognitive self-compassion training on perceived stress and depression in patients with type 2 diabetes. </w:t>
      </w:r>
      <w:r w:rsidRPr="00CD02CB">
        <w:rPr>
          <w:i/>
        </w:rPr>
        <w:t>Journal of Basic Research in Medical Sciences</w:t>
      </w:r>
      <w:r w:rsidRPr="00CD02CB">
        <w:t>. 2025;12(1):34-42. doi:10.61186/jbrms.12.1.34</w:t>
      </w:r>
    </w:p>
    <w:p w14:paraId="2420A8A6" w14:textId="1F022F3C" w:rsidR="00753A2C" w:rsidRPr="00CD02CB" w:rsidRDefault="00753A2C" w:rsidP="00753A2C">
      <w:pPr>
        <w:pStyle w:val="EndNoteBibliography"/>
        <w:spacing w:after="0"/>
      </w:pPr>
      <w:r>
        <w:t>S1</w:t>
      </w:r>
      <w:r w:rsidRPr="00CD02CB">
        <w:t>8.</w:t>
      </w:r>
      <w:r w:rsidRPr="00CD02CB">
        <w:tab/>
        <w:t xml:space="preserve">Khavere S, Hadjiconstantinou M, Miksza J, et al. Effectiveness of self-management interventions on Type 2 diabetes among young adults (18-45 years): A systematic review and meta-analysis. </w:t>
      </w:r>
      <w:r w:rsidRPr="00CD02CB">
        <w:rPr>
          <w:i/>
        </w:rPr>
        <w:t>Diabetic Medicine</w:t>
      </w:r>
      <w:r w:rsidRPr="00CD02CB">
        <w:t>. 2025:e70127. doi:10.1111/dme.70127</w:t>
      </w:r>
    </w:p>
    <w:p w14:paraId="13F2B4CF" w14:textId="6C3F1FF7" w:rsidR="00753A2C" w:rsidRPr="00CD02CB" w:rsidRDefault="00753A2C" w:rsidP="00753A2C">
      <w:pPr>
        <w:pStyle w:val="EndNoteBibliography"/>
        <w:spacing w:after="0"/>
      </w:pPr>
      <w:r>
        <w:t>S1</w:t>
      </w:r>
      <w:r w:rsidRPr="00CD02CB">
        <w:t>9.</w:t>
      </w:r>
      <w:r w:rsidRPr="00CD02CB">
        <w:tab/>
        <w:t>Dibaiyan S, Sohrabi F,</w:t>
      </w:r>
      <w:r w:rsidR="00583699">
        <w:t xml:space="preserve"> </w:t>
      </w:r>
      <w:r w:rsidRPr="00CD02CB">
        <w:t>Poursharifi</w:t>
      </w:r>
      <w:r w:rsidR="00583699">
        <w:t xml:space="preserve"> </w:t>
      </w:r>
      <w:r w:rsidRPr="00CD02CB">
        <w:t>H,</w:t>
      </w:r>
      <w:r w:rsidR="00583699">
        <w:t xml:space="preserve"> </w:t>
      </w:r>
      <w:r w:rsidRPr="00CD02CB">
        <w:t>Sabet</w:t>
      </w:r>
      <w:r w:rsidR="00583699">
        <w:t xml:space="preserve"> </w:t>
      </w:r>
      <w:r w:rsidRPr="00CD02CB">
        <w:t xml:space="preserve">M. Comparison of the effectiveness between web-based motivational interviewing and web-based diabetes self-management education on glycemic control in diabetic patients type 2. </w:t>
      </w:r>
      <w:r w:rsidRPr="00CD02CB">
        <w:rPr>
          <w:i/>
        </w:rPr>
        <w:t>Razavi International Journal of Medicine</w:t>
      </w:r>
      <w:r w:rsidRPr="00CD02CB">
        <w:t xml:space="preserve">. 2022;10(4):31-36. </w:t>
      </w:r>
    </w:p>
    <w:p w14:paraId="610F2E22" w14:textId="6809E843" w:rsidR="00753A2C" w:rsidRPr="00CD02CB" w:rsidRDefault="00753A2C" w:rsidP="00753A2C">
      <w:pPr>
        <w:pStyle w:val="EndNoteBibliography"/>
        <w:spacing w:after="0"/>
      </w:pPr>
      <w:r>
        <w:t>S</w:t>
      </w:r>
      <w:r w:rsidR="000940A0">
        <w:t>2</w:t>
      </w:r>
      <w:r w:rsidRPr="00CD02CB">
        <w:t>0.</w:t>
      </w:r>
      <w:r w:rsidRPr="00CD02CB">
        <w:tab/>
        <w:t xml:space="preserve">Abdollahi S, Hatami M, Manesh FM, Askari P. The Effectiveness of Acceptance and Commitment Therapy on the Self-Care and Adherence to Treatment in Patients with Type 2 Diabetes. </w:t>
      </w:r>
      <w:r w:rsidRPr="00CD02CB">
        <w:rPr>
          <w:i/>
        </w:rPr>
        <w:t>International Archives of Health Sciences</w:t>
      </w:r>
      <w:r w:rsidRPr="00CD02CB">
        <w:t>. Apr-Jun 2020;7(2)doi:10.4103/iahs.iahs_13_20</w:t>
      </w:r>
    </w:p>
    <w:p w14:paraId="1E69AC64" w14:textId="1759823B" w:rsidR="00753A2C" w:rsidRPr="00CD02CB" w:rsidRDefault="00753A2C" w:rsidP="00753A2C">
      <w:pPr>
        <w:pStyle w:val="EndNoteBibliography"/>
      </w:pPr>
      <w:r>
        <w:t>S</w:t>
      </w:r>
      <w:r w:rsidR="000940A0">
        <w:t>2</w:t>
      </w:r>
      <w:r w:rsidRPr="00CD02CB">
        <w:t>1.</w:t>
      </w:r>
      <w:r w:rsidRPr="00CD02CB">
        <w:tab/>
        <w:t>D</w:t>
      </w:r>
      <w:r w:rsidR="00583699">
        <w:t>iabetes UK</w:t>
      </w:r>
      <w:r w:rsidRPr="00CD02CB">
        <w:t>. Addressing the care gap for young people with type 2 diabetes.</w:t>
      </w:r>
      <w:r w:rsidR="001373F6">
        <w:t xml:space="preserve"> </w:t>
      </w:r>
      <w:r w:rsidR="001373F6">
        <w:t>Accessed March 02, 2026</w:t>
      </w:r>
      <w:r w:rsidR="001373F6">
        <w:t>.</w:t>
      </w:r>
      <w:r w:rsidRPr="00CD02CB">
        <w:t xml:space="preserve"> </w:t>
      </w:r>
      <w:hyperlink r:id="rId10" w:history="1">
        <w:r w:rsidRPr="00CD02CB">
          <w:rPr>
            <w:rStyle w:val="Hyperlink"/>
          </w:rPr>
          <w:t>https://www.diabetes.org.uk/our-research/get-involved/take-part-in-research/care-young-people-type-2</w:t>
        </w:r>
      </w:hyperlink>
    </w:p>
    <w:p w14:paraId="573B5D38" w14:textId="77777777" w:rsidR="0082244C" w:rsidRDefault="0082244C"/>
    <w:sectPr w:rsidR="00822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21A"/>
    <w:rsid w:val="000630D7"/>
    <w:rsid w:val="000940A0"/>
    <w:rsid w:val="001373F6"/>
    <w:rsid w:val="001A517D"/>
    <w:rsid w:val="00583699"/>
    <w:rsid w:val="00590DE0"/>
    <w:rsid w:val="006C03C1"/>
    <w:rsid w:val="006D4DD1"/>
    <w:rsid w:val="00753A2C"/>
    <w:rsid w:val="00780754"/>
    <w:rsid w:val="0082244C"/>
    <w:rsid w:val="00827F63"/>
    <w:rsid w:val="008C021A"/>
    <w:rsid w:val="00A3405E"/>
    <w:rsid w:val="00A547C8"/>
    <w:rsid w:val="00AC5313"/>
    <w:rsid w:val="00C62D2F"/>
    <w:rsid w:val="00C7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5D6BB"/>
  <w15:chartTrackingRefBased/>
  <w15:docId w15:val="{F5F653BF-224D-4642-AA2C-31148648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C62D2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62D2F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C62D2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2D2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5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betesaustralia.com.au/wp-content/uploads/Young-Adults-with-Diabetes-Needs-Analysi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iabetes.org.uk/sites/default/files/2025-08/Tackling%20stigma%20-%20position%20paper%20Aug%202025%20-%20Copy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c.etsu.edu/etd/434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wspace.uwaterloo.ca/items/157c93f5-5a93-4995-92ba-21105f1a6ca1" TargetMode="External"/><Relationship Id="rId10" Type="http://schemas.openxmlformats.org/officeDocument/2006/relationships/hyperlink" Target="https://www.diabetes.org.uk/our-research/get-involved/take-part-in-research/care-young-people-type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dendiabetes.com/news-blog/2024/10/21/new-early-onset-type-2-diabetes-nhs-online-course-for-healthcare-professionals-supports-treatment-and-care-for-young-adu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2CA85-3719-417E-8D4F-E8EDE66A2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861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Caba, Molly C.</dc:creator>
  <cp:keywords/>
  <dc:description/>
  <cp:lastModifiedBy>Caba, Molly C.</cp:lastModifiedBy>
  <cp:revision>15</cp:revision>
  <dcterms:created xsi:type="dcterms:W3CDTF">2026-02-27T11:41:00Z</dcterms:created>
  <dcterms:modified xsi:type="dcterms:W3CDTF">2026-03-02T09:18:00Z</dcterms:modified>
</cp:coreProperties>
</file>