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122D1" w14:textId="77777777" w:rsidR="00297F55" w:rsidRPr="000B48D1" w:rsidRDefault="00297F55" w:rsidP="00297F55">
      <w:pPr>
        <w:ind w:left="-1350" w:right="-1260"/>
        <w:jc w:val="center"/>
        <w:rPr>
          <w:b/>
          <w:sz w:val="28"/>
          <w:szCs w:val="28"/>
          <w:lang w:val="en-GB"/>
        </w:rPr>
      </w:pPr>
      <w:r w:rsidRPr="000B48D1">
        <w:rPr>
          <w:b/>
          <w:sz w:val="28"/>
          <w:szCs w:val="28"/>
          <w:lang w:val="en-GB"/>
        </w:rPr>
        <w:t>Supplemental Information for:</w:t>
      </w:r>
    </w:p>
    <w:p w14:paraId="26E9768A" w14:textId="77777777" w:rsidR="00297F55" w:rsidRPr="000B48D1" w:rsidRDefault="00297F55" w:rsidP="00297F55">
      <w:pPr>
        <w:ind w:right="-1260"/>
        <w:rPr>
          <w:lang w:val="en-GB"/>
        </w:rPr>
      </w:pPr>
    </w:p>
    <w:p w14:paraId="1E8B74B6" w14:textId="5BA087B2" w:rsidR="00297F55" w:rsidRPr="000B48D1" w:rsidRDefault="00297F55" w:rsidP="00BC5728">
      <w:pPr>
        <w:ind w:right="-1260"/>
        <w:rPr>
          <w:b/>
          <w:color w:val="002060"/>
          <w:sz w:val="32"/>
          <w:szCs w:val="32"/>
          <w:lang w:val="en-GB"/>
        </w:rPr>
      </w:pPr>
      <w:r w:rsidRPr="000B48D1">
        <w:rPr>
          <w:lang w:val="en-GB"/>
        </w:rPr>
        <w:tab/>
      </w:r>
    </w:p>
    <w:p w14:paraId="3545FC64" w14:textId="77777777" w:rsidR="003913AB" w:rsidRPr="00DA5C42" w:rsidRDefault="003913AB" w:rsidP="003913AB">
      <w:pPr>
        <w:spacing w:after="160" w:line="259" w:lineRule="auto"/>
        <w:jc w:val="center"/>
        <w:rPr>
          <w:b/>
          <w:color w:val="002060"/>
          <w:sz w:val="32"/>
          <w:szCs w:val="32"/>
          <w:lang w:val="en-GB"/>
        </w:rPr>
      </w:pPr>
      <w:r w:rsidRPr="00DA5C42">
        <w:rPr>
          <w:b/>
          <w:color w:val="002060"/>
          <w:sz w:val="32"/>
          <w:szCs w:val="32"/>
          <w:lang w:val="en-GB"/>
        </w:rPr>
        <w:t>Population genomics and connectivity of the blue mussel species complex: insights from a North</w:t>
      </w:r>
      <w:r w:rsidRPr="003913AB">
        <w:rPr>
          <w:b/>
          <w:color w:val="002060"/>
          <w:sz w:val="32"/>
          <w:szCs w:val="32"/>
          <w:lang w:val="en-GB"/>
        </w:rPr>
        <w:t>-</w:t>
      </w:r>
      <w:r w:rsidRPr="00DA5C42">
        <w:rPr>
          <w:b/>
          <w:color w:val="002060"/>
          <w:sz w:val="32"/>
          <w:szCs w:val="32"/>
          <w:lang w:val="en-GB"/>
        </w:rPr>
        <w:t>east Atlantic hybrid zone</w:t>
      </w:r>
    </w:p>
    <w:p w14:paraId="71FB227E" w14:textId="6DFD9B91" w:rsidR="008230FC" w:rsidRDefault="008230FC" w:rsidP="008230FC">
      <w:pPr>
        <w:jc w:val="center"/>
        <w:rPr>
          <w:sz w:val="28"/>
          <w:szCs w:val="28"/>
        </w:rPr>
      </w:pPr>
    </w:p>
    <w:p w14:paraId="571713D4" w14:textId="77777777" w:rsidR="00077EDD" w:rsidRDefault="00077EDD">
      <w:pPr>
        <w:rPr>
          <w:lang w:val="en-GB"/>
        </w:rPr>
      </w:pPr>
    </w:p>
    <w:p w14:paraId="021D6663" w14:textId="77777777" w:rsidR="00DF2967" w:rsidRDefault="00DF2967">
      <w:pPr>
        <w:rPr>
          <w:lang w:val="en-GB"/>
        </w:rPr>
      </w:pPr>
    </w:p>
    <w:p w14:paraId="03DA2494" w14:textId="77777777" w:rsidR="00DF2967" w:rsidRDefault="00DF2967">
      <w:pPr>
        <w:rPr>
          <w:lang w:val="en-GB"/>
        </w:rPr>
      </w:pPr>
    </w:p>
    <w:p w14:paraId="15130567" w14:textId="77777777" w:rsidR="00DF2967" w:rsidRPr="000B48D1" w:rsidRDefault="00DF2967">
      <w:pPr>
        <w:rPr>
          <w:lang w:val="en-GB"/>
        </w:rPr>
      </w:pPr>
    </w:p>
    <w:p w14:paraId="23A7C818" w14:textId="77777777" w:rsidR="00BC5728" w:rsidRPr="000B48D1" w:rsidRDefault="00BC5728" w:rsidP="00BC5728">
      <w:pPr>
        <w:ind w:right="-1260"/>
        <w:rPr>
          <w:b/>
          <w:color w:val="002060"/>
          <w:sz w:val="32"/>
          <w:szCs w:val="32"/>
          <w:lang w:val="en-GB"/>
        </w:rPr>
      </w:pPr>
      <w:r w:rsidRPr="000B48D1">
        <w:rPr>
          <w:b/>
          <w:color w:val="002060"/>
          <w:sz w:val="32"/>
          <w:szCs w:val="32"/>
          <w:lang w:val="en-GB"/>
        </w:rPr>
        <w:t>Table of Contents:</w:t>
      </w:r>
    </w:p>
    <w:tbl>
      <w:tblPr>
        <w:tblStyle w:val="TableGrid"/>
        <w:tblW w:w="0" w:type="auto"/>
        <w:tblLook w:val="04A0" w:firstRow="1" w:lastRow="0" w:firstColumn="1" w:lastColumn="0" w:noHBand="0" w:noVBand="1"/>
      </w:tblPr>
      <w:tblGrid>
        <w:gridCol w:w="4566"/>
        <w:gridCol w:w="4450"/>
      </w:tblGrid>
      <w:tr w:rsidR="00BC5728" w:rsidRPr="000B48D1" w14:paraId="7D9F44D9" w14:textId="77777777" w:rsidTr="00112950">
        <w:tc>
          <w:tcPr>
            <w:tcW w:w="4566" w:type="dxa"/>
          </w:tcPr>
          <w:p w14:paraId="76B402E1" w14:textId="18E2219F" w:rsidR="00BC5728" w:rsidRPr="00E57874" w:rsidRDefault="00D96C52" w:rsidP="00D9327A">
            <w:pPr>
              <w:ind w:right="-1260"/>
              <w:rPr>
                <w:bCs/>
                <w:color w:val="002060"/>
                <w:sz w:val="32"/>
                <w:szCs w:val="32"/>
                <w:lang w:val="en-GB"/>
              </w:rPr>
            </w:pPr>
            <w:r w:rsidRPr="00E57874">
              <w:rPr>
                <w:bCs/>
                <w:color w:val="002060"/>
                <w:sz w:val="32"/>
                <w:szCs w:val="32"/>
                <w:lang w:val="en-GB"/>
              </w:rPr>
              <w:t>Figure S1</w:t>
            </w:r>
          </w:p>
        </w:tc>
        <w:tc>
          <w:tcPr>
            <w:tcW w:w="4450" w:type="dxa"/>
          </w:tcPr>
          <w:p w14:paraId="72DF5A7C" w14:textId="64515A7C" w:rsidR="00BC5728" w:rsidRPr="000B48D1" w:rsidRDefault="00BC5728" w:rsidP="00D9327A">
            <w:pPr>
              <w:tabs>
                <w:tab w:val="left" w:pos="585"/>
                <w:tab w:val="right" w:pos="5832"/>
              </w:tabs>
              <w:ind w:right="-1260"/>
              <w:jc w:val="center"/>
              <w:rPr>
                <w:color w:val="002060"/>
                <w:sz w:val="32"/>
                <w:szCs w:val="32"/>
                <w:lang w:val="en-GB"/>
              </w:rPr>
            </w:pPr>
            <w:r w:rsidRPr="000B48D1">
              <w:rPr>
                <w:color w:val="002060"/>
                <w:sz w:val="32"/>
                <w:szCs w:val="32"/>
                <w:lang w:val="en-GB"/>
              </w:rPr>
              <w:t xml:space="preserve">Page </w:t>
            </w:r>
            <w:r w:rsidR="00235FC2">
              <w:rPr>
                <w:color w:val="002060"/>
                <w:sz w:val="32"/>
                <w:szCs w:val="32"/>
                <w:lang w:val="en-GB"/>
              </w:rPr>
              <w:t>2</w:t>
            </w:r>
          </w:p>
        </w:tc>
      </w:tr>
      <w:tr w:rsidR="00BC5728" w:rsidRPr="000B48D1" w14:paraId="7872E31F" w14:textId="77777777" w:rsidTr="00112950">
        <w:tc>
          <w:tcPr>
            <w:tcW w:w="4566" w:type="dxa"/>
          </w:tcPr>
          <w:p w14:paraId="62213822" w14:textId="07939965" w:rsidR="00BC5728" w:rsidRPr="00E57874" w:rsidRDefault="00235FC2" w:rsidP="00D9327A">
            <w:pPr>
              <w:ind w:right="-1260"/>
              <w:rPr>
                <w:bCs/>
                <w:color w:val="002060"/>
                <w:sz w:val="32"/>
                <w:szCs w:val="32"/>
                <w:lang w:val="en-GB"/>
              </w:rPr>
            </w:pPr>
            <w:r w:rsidRPr="00E57874">
              <w:rPr>
                <w:bCs/>
                <w:color w:val="002060"/>
                <w:sz w:val="32"/>
                <w:szCs w:val="32"/>
                <w:lang w:val="en-GB"/>
              </w:rPr>
              <w:t>Figure S2</w:t>
            </w:r>
          </w:p>
        </w:tc>
        <w:tc>
          <w:tcPr>
            <w:tcW w:w="4450" w:type="dxa"/>
          </w:tcPr>
          <w:p w14:paraId="2F736192" w14:textId="271CCA2F" w:rsidR="00BC5728" w:rsidRPr="000B48D1" w:rsidRDefault="00BC5728" w:rsidP="00D9327A">
            <w:pPr>
              <w:tabs>
                <w:tab w:val="left" w:pos="975"/>
              </w:tabs>
              <w:ind w:right="-1260"/>
              <w:jc w:val="center"/>
              <w:rPr>
                <w:color w:val="002060"/>
                <w:sz w:val="32"/>
                <w:szCs w:val="32"/>
                <w:lang w:val="en-GB"/>
              </w:rPr>
            </w:pPr>
            <w:r w:rsidRPr="000B48D1">
              <w:rPr>
                <w:color w:val="002060"/>
                <w:sz w:val="32"/>
                <w:szCs w:val="32"/>
                <w:lang w:val="en-GB"/>
              </w:rPr>
              <w:t xml:space="preserve">Page </w:t>
            </w:r>
            <w:r w:rsidR="00235FC2">
              <w:rPr>
                <w:color w:val="002060"/>
                <w:sz w:val="32"/>
                <w:szCs w:val="32"/>
                <w:lang w:val="en-GB"/>
              </w:rPr>
              <w:t>3</w:t>
            </w:r>
          </w:p>
        </w:tc>
      </w:tr>
      <w:tr w:rsidR="00BC5728" w:rsidRPr="000B48D1" w14:paraId="4AF6F2B3" w14:textId="77777777" w:rsidTr="00112950">
        <w:tc>
          <w:tcPr>
            <w:tcW w:w="4566" w:type="dxa"/>
          </w:tcPr>
          <w:p w14:paraId="6A80083B" w14:textId="1F2EBBD1" w:rsidR="00BC5728" w:rsidRPr="00E57874" w:rsidRDefault="00235FC2" w:rsidP="00D9327A">
            <w:pPr>
              <w:ind w:right="-1260"/>
              <w:rPr>
                <w:bCs/>
                <w:color w:val="002060"/>
                <w:sz w:val="32"/>
                <w:szCs w:val="32"/>
                <w:lang w:val="en-GB"/>
              </w:rPr>
            </w:pPr>
            <w:r w:rsidRPr="00E57874">
              <w:rPr>
                <w:bCs/>
                <w:color w:val="002060"/>
                <w:sz w:val="32"/>
                <w:szCs w:val="32"/>
                <w:lang w:val="en-GB"/>
              </w:rPr>
              <w:t>Figure S3</w:t>
            </w:r>
          </w:p>
        </w:tc>
        <w:tc>
          <w:tcPr>
            <w:tcW w:w="4450" w:type="dxa"/>
          </w:tcPr>
          <w:p w14:paraId="4CC8B5E5" w14:textId="1B42D491" w:rsidR="00BC5728" w:rsidRPr="000B48D1" w:rsidRDefault="00BC5728" w:rsidP="00D9327A">
            <w:pPr>
              <w:tabs>
                <w:tab w:val="left" w:pos="1110"/>
              </w:tabs>
              <w:ind w:right="-1260"/>
              <w:jc w:val="center"/>
              <w:rPr>
                <w:color w:val="002060"/>
                <w:sz w:val="32"/>
                <w:szCs w:val="32"/>
                <w:lang w:val="en-GB"/>
              </w:rPr>
            </w:pPr>
            <w:r w:rsidRPr="000B48D1">
              <w:rPr>
                <w:color w:val="002060"/>
                <w:sz w:val="32"/>
                <w:szCs w:val="32"/>
                <w:lang w:val="en-GB"/>
              </w:rPr>
              <w:t xml:space="preserve">Page </w:t>
            </w:r>
            <w:r w:rsidR="008A3BBE">
              <w:rPr>
                <w:color w:val="002060"/>
                <w:sz w:val="32"/>
                <w:szCs w:val="32"/>
                <w:lang w:val="en-GB"/>
              </w:rPr>
              <w:t>4</w:t>
            </w:r>
          </w:p>
        </w:tc>
      </w:tr>
      <w:tr w:rsidR="00BC5728" w:rsidRPr="000B48D1" w14:paraId="4585F9F4" w14:textId="77777777" w:rsidTr="00112950">
        <w:tc>
          <w:tcPr>
            <w:tcW w:w="4566" w:type="dxa"/>
          </w:tcPr>
          <w:p w14:paraId="7EC99511" w14:textId="2E4645E6" w:rsidR="00BC5728" w:rsidRPr="00E57874" w:rsidRDefault="008A3BBE" w:rsidP="00D9327A">
            <w:pPr>
              <w:ind w:right="-1260"/>
              <w:rPr>
                <w:bCs/>
                <w:color w:val="002060"/>
                <w:sz w:val="32"/>
                <w:szCs w:val="32"/>
                <w:lang w:val="en-GB"/>
              </w:rPr>
            </w:pPr>
            <w:r w:rsidRPr="00E57874">
              <w:rPr>
                <w:bCs/>
                <w:color w:val="002060"/>
                <w:sz w:val="32"/>
                <w:szCs w:val="32"/>
                <w:lang w:val="en-GB"/>
              </w:rPr>
              <w:t>Figure S4</w:t>
            </w:r>
          </w:p>
        </w:tc>
        <w:tc>
          <w:tcPr>
            <w:tcW w:w="4450" w:type="dxa"/>
          </w:tcPr>
          <w:p w14:paraId="1668976D" w14:textId="2ECC3844" w:rsidR="00BC5728" w:rsidRPr="000B48D1" w:rsidRDefault="00BC5728" w:rsidP="00D9327A">
            <w:pPr>
              <w:tabs>
                <w:tab w:val="left" w:pos="1110"/>
              </w:tabs>
              <w:ind w:right="-1260"/>
              <w:jc w:val="center"/>
              <w:rPr>
                <w:color w:val="002060"/>
                <w:sz w:val="32"/>
                <w:szCs w:val="32"/>
                <w:lang w:val="en-GB"/>
              </w:rPr>
            </w:pPr>
            <w:r w:rsidRPr="000B48D1">
              <w:rPr>
                <w:color w:val="002060"/>
                <w:sz w:val="32"/>
                <w:szCs w:val="32"/>
                <w:lang w:val="en-GB"/>
              </w:rPr>
              <w:t xml:space="preserve">Page </w:t>
            </w:r>
            <w:r w:rsidR="008A3BBE">
              <w:rPr>
                <w:color w:val="002060"/>
                <w:sz w:val="32"/>
                <w:szCs w:val="32"/>
                <w:lang w:val="en-GB"/>
              </w:rPr>
              <w:t>5</w:t>
            </w:r>
          </w:p>
        </w:tc>
      </w:tr>
      <w:tr w:rsidR="00BC5728" w:rsidRPr="000B48D1" w14:paraId="6EAE032D" w14:textId="77777777" w:rsidTr="00112950">
        <w:tc>
          <w:tcPr>
            <w:tcW w:w="4566" w:type="dxa"/>
          </w:tcPr>
          <w:p w14:paraId="3FD2D8D0" w14:textId="4C0C5E2E" w:rsidR="00BC5728" w:rsidRPr="00E57874" w:rsidRDefault="008A3BBE" w:rsidP="00D9327A">
            <w:pPr>
              <w:ind w:right="-1260"/>
              <w:rPr>
                <w:bCs/>
                <w:color w:val="002060"/>
                <w:sz w:val="32"/>
                <w:szCs w:val="32"/>
                <w:lang w:val="en-GB"/>
              </w:rPr>
            </w:pPr>
            <w:r w:rsidRPr="00E57874">
              <w:rPr>
                <w:bCs/>
                <w:color w:val="002060"/>
                <w:sz w:val="32"/>
                <w:szCs w:val="32"/>
                <w:lang w:val="en-GB"/>
              </w:rPr>
              <w:t>Figure S5</w:t>
            </w:r>
          </w:p>
        </w:tc>
        <w:tc>
          <w:tcPr>
            <w:tcW w:w="4450" w:type="dxa"/>
          </w:tcPr>
          <w:p w14:paraId="16D46EDE" w14:textId="3BB76A26" w:rsidR="00BC5728" w:rsidRPr="000B48D1" w:rsidRDefault="00BC5728" w:rsidP="00D9327A">
            <w:pPr>
              <w:tabs>
                <w:tab w:val="left" w:pos="750"/>
              </w:tabs>
              <w:ind w:right="-1260"/>
              <w:jc w:val="center"/>
              <w:rPr>
                <w:color w:val="002060"/>
                <w:sz w:val="32"/>
                <w:szCs w:val="32"/>
                <w:lang w:val="en-GB"/>
              </w:rPr>
            </w:pPr>
            <w:r w:rsidRPr="000B48D1">
              <w:rPr>
                <w:color w:val="002060"/>
                <w:sz w:val="32"/>
                <w:szCs w:val="32"/>
                <w:lang w:val="en-GB"/>
              </w:rPr>
              <w:t xml:space="preserve">Page </w:t>
            </w:r>
            <w:r w:rsidR="006E6B36">
              <w:rPr>
                <w:color w:val="002060"/>
                <w:sz w:val="32"/>
                <w:szCs w:val="32"/>
                <w:lang w:val="en-GB"/>
              </w:rPr>
              <w:t>6</w:t>
            </w:r>
          </w:p>
        </w:tc>
      </w:tr>
      <w:tr w:rsidR="00603D5C" w:rsidRPr="000B48D1" w14:paraId="23416462" w14:textId="77777777" w:rsidTr="00112950">
        <w:tc>
          <w:tcPr>
            <w:tcW w:w="4566" w:type="dxa"/>
          </w:tcPr>
          <w:p w14:paraId="66A1E646" w14:textId="53E1F3DF" w:rsidR="00603D5C" w:rsidRPr="00E57874" w:rsidRDefault="00603D5C" w:rsidP="00D9327A">
            <w:pPr>
              <w:ind w:right="-1260"/>
              <w:rPr>
                <w:bCs/>
                <w:color w:val="002060"/>
                <w:sz w:val="32"/>
                <w:szCs w:val="32"/>
                <w:lang w:val="en-GB"/>
              </w:rPr>
            </w:pPr>
            <w:r w:rsidRPr="00E57874">
              <w:rPr>
                <w:bCs/>
                <w:color w:val="002060"/>
                <w:sz w:val="32"/>
                <w:szCs w:val="32"/>
                <w:lang w:val="en-GB"/>
              </w:rPr>
              <w:t>Figure S6</w:t>
            </w:r>
          </w:p>
        </w:tc>
        <w:tc>
          <w:tcPr>
            <w:tcW w:w="4450" w:type="dxa"/>
          </w:tcPr>
          <w:p w14:paraId="6C0BFEF8" w14:textId="108989FE" w:rsidR="00603D5C" w:rsidRPr="000B48D1" w:rsidRDefault="00603D5C" w:rsidP="00D9327A">
            <w:pPr>
              <w:tabs>
                <w:tab w:val="left" w:pos="750"/>
              </w:tabs>
              <w:ind w:right="-1260"/>
              <w:jc w:val="center"/>
              <w:rPr>
                <w:color w:val="002060"/>
                <w:sz w:val="32"/>
                <w:szCs w:val="32"/>
                <w:lang w:val="en-GB"/>
              </w:rPr>
            </w:pPr>
            <w:r>
              <w:rPr>
                <w:color w:val="002060"/>
                <w:sz w:val="32"/>
                <w:szCs w:val="32"/>
                <w:lang w:val="en-GB"/>
              </w:rPr>
              <w:t xml:space="preserve">Page </w:t>
            </w:r>
            <w:r w:rsidR="006E6B36">
              <w:rPr>
                <w:color w:val="002060"/>
                <w:sz w:val="32"/>
                <w:szCs w:val="32"/>
                <w:lang w:val="en-GB"/>
              </w:rPr>
              <w:t>7</w:t>
            </w:r>
          </w:p>
        </w:tc>
      </w:tr>
      <w:tr w:rsidR="002043F7" w:rsidRPr="000B48D1" w14:paraId="168F3929" w14:textId="77777777" w:rsidTr="00112950">
        <w:tc>
          <w:tcPr>
            <w:tcW w:w="4566" w:type="dxa"/>
          </w:tcPr>
          <w:p w14:paraId="41406BFB" w14:textId="33CE7C29" w:rsidR="002043F7" w:rsidRPr="00E57874" w:rsidRDefault="002043F7" w:rsidP="00D9327A">
            <w:pPr>
              <w:ind w:right="-1260"/>
              <w:rPr>
                <w:bCs/>
                <w:color w:val="002060"/>
                <w:sz w:val="32"/>
                <w:szCs w:val="32"/>
                <w:lang w:val="en-GB"/>
              </w:rPr>
            </w:pPr>
            <w:r>
              <w:rPr>
                <w:bCs/>
                <w:color w:val="002060"/>
                <w:sz w:val="32"/>
                <w:szCs w:val="32"/>
                <w:lang w:val="en-GB"/>
              </w:rPr>
              <w:t>Figure S</w:t>
            </w:r>
            <w:r w:rsidR="00680C86">
              <w:rPr>
                <w:bCs/>
                <w:color w:val="002060"/>
                <w:sz w:val="32"/>
                <w:szCs w:val="32"/>
                <w:lang w:val="en-GB"/>
              </w:rPr>
              <w:t>7</w:t>
            </w:r>
          </w:p>
        </w:tc>
        <w:tc>
          <w:tcPr>
            <w:tcW w:w="4450" w:type="dxa"/>
          </w:tcPr>
          <w:p w14:paraId="5F7B4191" w14:textId="097A2941" w:rsidR="002043F7" w:rsidRDefault="00680C86" w:rsidP="00D9327A">
            <w:pPr>
              <w:tabs>
                <w:tab w:val="left" w:pos="750"/>
              </w:tabs>
              <w:ind w:right="-1260"/>
              <w:jc w:val="center"/>
              <w:rPr>
                <w:color w:val="002060"/>
                <w:sz w:val="32"/>
                <w:szCs w:val="32"/>
                <w:lang w:val="en-GB"/>
              </w:rPr>
            </w:pPr>
            <w:r>
              <w:rPr>
                <w:color w:val="002060"/>
                <w:sz w:val="32"/>
                <w:szCs w:val="32"/>
                <w:lang w:val="en-GB"/>
              </w:rPr>
              <w:t>Page 8</w:t>
            </w:r>
          </w:p>
        </w:tc>
      </w:tr>
      <w:tr w:rsidR="00603D5C" w:rsidRPr="000B48D1" w14:paraId="06D0178D" w14:textId="77777777" w:rsidTr="00112950">
        <w:tc>
          <w:tcPr>
            <w:tcW w:w="4566" w:type="dxa"/>
          </w:tcPr>
          <w:p w14:paraId="5A968D62" w14:textId="2CD97E05" w:rsidR="00603D5C" w:rsidRPr="00E57874" w:rsidRDefault="006E6B36" w:rsidP="00D9327A">
            <w:pPr>
              <w:ind w:right="-1260"/>
              <w:rPr>
                <w:bCs/>
                <w:color w:val="002060"/>
                <w:sz w:val="32"/>
                <w:szCs w:val="32"/>
                <w:lang w:val="en-GB"/>
              </w:rPr>
            </w:pPr>
            <w:r w:rsidRPr="00E57874">
              <w:rPr>
                <w:bCs/>
                <w:color w:val="002060"/>
                <w:sz w:val="32"/>
                <w:szCs w:val="32"/>
                <w:lang w:val="en-GB"/>
              </w:rPr>
              <w:t>Table S1</w:t>
            </w:r>
          </w:p>
        </w:tc>
        <w:tc>
          <w:tcPr>
            <w:tcW w:w="4450" w:type="dxa"/>
          </w:tcPr>
          <w:p w14:paraId="5CBAD6D2" w14:textId="0062F410" w:rsidR="00603D5C" w:rsidRDefault="00603D5C" w:rsidP="00D9327A">
            <w:pPr>
              <w:tabs>
                <w:tab w:val="left" w:pos="750"/>
              </w:tabs>
              <w:ind w:right="-1260"/>
              <w:jc w:val="center"/>
              <w:rPr>
                <w:color w:val="002060"/>
                <w:sz w:val="32"/>
                <w:szCs w:val="32"/>
                <w:lang w:val="en-GB"/>
              </w:rPr>
            </w:pPr>
            <w:r>
              <w:rPr>
                <w:color w:val="002060"/>
                <w:sz w:val="32"/>
                <w:szCs w:val="32"/>
                <w:lang w:val="en-GB"/>
              </w:rPr>
              <w:t xml:space="preserve">Page </w:t>
            </w:r>
            <w:r w:rsidR="00680C86">
              <w:rPr>
                <w:color w:val="002060"/>
                <w:sz w:val="32"/>
                <w:szCs w:val="32"/>
                <w:lang w:val="en-GB"/>
              </w:rPr>
              <w:t>9</w:t>
            </w:r>
          </w:p>
        </w:tc>
      </w:tr>
      <w:tr w:rsidR="00603D5C" w:rsidRPr="000B48D1" w14:paraId="3C5D24CF" w14:textId="77777777" w:rsidTr="00112950">
        <w:tc>
          <w:tcPr>
            <w:tcW w:w="4566" w:type="dxa"/>
          </w:tcPr>
          <w:p w14:paraId="27820DA4" w14:textId="6D55C728" w:rsidR="00603D5C" w:rsidRPr="00E57874" w:rsidRDefault="004F3B63" w:rsidP="00D9327A">
            <w:pPr>
              <w:ind w:right="-1260"/>
              <w:rPr>
                <w:bCs/>
                <w:color w:val="002060"/>
                <w:sz w:val="32"/>
                <w:szCs w:val="32"/>
                <w:lang w:val="en-GB"/>
              </w:rPr>
            </w:pPr>
            <w:r w:rsidRPr="00E57874">
              <w:rPr>
                <w:bCs/>
                <w:color w:val="002060"/>
                <w:sz w:val="32"/>
                <w:szCs w:val="32"/>
                <w:lang w:val="en-GB"/>
              </w:rPr>
              <w:t>Table S2</w:t>
            </w:r>
          </w:p>
        </w:tc>
        <w:tc>
          <w:tcPr>
            <w:tcW w:w="4450" w:type="dxa"/>
          </w:tcPr>
          <w:p w14:paraId="43520380" w14:textId="4195C2B7" w:rsidR="00603D5C" w:rsidRDefault="00603D5C" w:rsidP="00D9327A">
            <w:pPr>
              <w:tabs>
                <w:tab w:val="left" w:pos="750"/>
              </w:tabs>
              <w:ind w:right="-1260"/>
              <w:jc w:val="center"/>
              <w:rPr>
                <w:color w:val="002060"/>
                <w:sz w:val="32"/>
                <w:szCs w:val="32"/>
                <w:lang w:val="en-GB"/>
              </w:rPr>
            </w:pPr>
            <w:r>
              <w:rPr>
                <w:color w:val="002060"/>
                <w:sz w:val="32"/>
                <w:szCs w:val="32"/>
                <w:lang w:val="en-GB"/>
              </w:rPr>
              <w:t xml:space="preserve">Page </w:t>
            </w:r>
            <w:r w:rsidR="00680C86">
              <w:rPr>
                <w:color w:val="002060"/>
                <w:sz w:val="32"/>
                <w:szCs w:val="32"/>
                <w:lang w:val="en-GB"/>
              </w:rPr>
              <w:t>12</w:t>
            </w:r>
          </w:p>
        </w:tc>
      </w:tr>
      <w:tr w:rsidR="00BC5728" w:rsidRPr="000B48D1" w14:paraId="44C2CB13" w14:textId="77777777" w:rsidTr="00112950">
        <w:tc>
          <w:tcPr>
            <w:tcW w:w="4566" w:type="dxa"/>
          </w:tcPr>
          <w:p w14:paraId="24BCCEF5" w14:textId="384D098E" w:rsidR="00BC5728" w:rsidRPr="00E57874" w:rsidRDefault="004F3B63" w:rsidP="00D9327A">
            <w:pPr>
              <w:ind w:right="-1260"/>
              <w:rPr>
                <w:bCs/>
                <w:color w:val="002060"/>
                <w:sz w:val="32"/>
                <w:szCs w:val="32"/>
                <w:lang w:val="en-GB"/>
              </w:rPr>
            </w:pPr>
            <w:r w:rsidRPr="00E57874">
              <w:rPr>
                <w:bCs/>
                <w:color w:val="002060"/>
                <w:sz w:val="32"/>
                <w:szCs w:val="32"/>
                <w:lang w:val="en-GB"/>
              </w:rPr>
              <w:t>Table S3</w:t>
            </w:r>
          </w:p>
        </w:tc>
        <w:tc>
          <w:tcPr>
            <w:tcW w:w="4450" w:type="dxa"/>
          </w:tcPr>
          <w:p w14:paraId="7A5C5F59" w14:textId="0495B06A" w:rsidR="00BC5728" w:rsidRPr="000B48D1" w:rsidRDefault="00BC5728" w:rsidP="00D9327A">
            <w:pPr>
              <w:tabs>
                <w:tab w:val="left" w:pos="525"/>
              </w:tabs>
              <w:ind w:right="-1260"/>
              <w:jc w:val="center"/>
              <w:rPr>
                <w:color w:val="002060"/>
                <w:sz w:val="32"/>
                <w:szCs w:val="32"/>
                <w:lang w:val="en-GB"/>
              </w:rPr>
            </w:pPr>
            <w:r w:rsidRPr="000B48D1">
              <w:rPr>
                <w:color w:val="002060"/>
                <w:sz w:val="32"/>
                <w:szCs w:val="32"/>
                <w:lang w:val="en-GB"/>
              </w:rPr>
              <w:t xml:space="preserve">Page </w:t>
            </w:r>
            <w:r w:rsidR="006E6B36">
              <w:rPr>
                <w:color w:val="002060"/>
                <w:sz w:val="32"/>
                <w:szCs w:val="32"/>
                <w:lang w:val="en-GB"/>
              </w:rPr>
              <w:t>1</w:t>
            </w:r>
            <w:r w:rsidR="009E7AF6">
              <w:rPr>
                <w:color w:val="002060"/>
                <w:sz w:val="32"/>
                <w:szCs w:val="32"/>
                <w:lang w:val="en-GB"/>
              </w:rPr>
              <w:t>3</w:t>
            </w:r>
          </w:p>
        </w:tc>
      </w:tr>
      <w:tr w:rsidR="00112950" w:rsidRPr="000B48D1" w14:paraId="29573AC7" w14:textId="77777777" w:rsidTr="00112950">
        <w:tc>
          <w:tcPr>
            <w:tcW w:w="4566" w:type="dxa"/>
          </w:tcPr>
          <w:p w14:paraId="3C6106AA" w14:textId="0768258E" w:rsidR="00112950" w:rsidRPr="00E57874" w:rsidRDefault="00112950" w:rsidP="00D9327A">
            <w:pPr>
              <w:ind w:right="-1260"/>
              <w:rPr>
                <w:bCs/>
                <w:color w:val="002060"/>
                <w:sz w:val="32"/>
                <w:szCs w:val="32"/>
                <w:lang w:val="en-GB"/>
              </w:rPr>
            </w:pPr>
            <w:r>
              <w:rPr>
                <w:bCs/>
                <w:color w:val="002060"/>
                <w:sz w:val="32"/>
                <w:szCs w:val="32"/>
                <w:lang w:val="en-GB"/>
              </w:rPr>
              <w:t>Table S4</w:t>
            </w:r>
          </w:p>
        </w:tc>
        <w:tc>
          <w:tcPr>
            <w:tcW w:w="4450" w:type="dxa"/>
          </w:tcPr>
          <w:p w14:paraId="71496FE9" w14:textId="0C552A1E" w:rsidR="00112950" w:rsidRPr="000B48D1" w:rsidRDefault="00112950" w:rsidP="00D9327A">
            <w:pPr>
              <w:tabs>
                <w:tab w:val="left" w:pos="525"/>
              </w:tabs>
              <w:ind w:right="-1260"/>
              <w:jc w:val="center"/>
              <w:rPr>
                <w:color w:val="002060"/>
                <w:sz w:val="32"/>
                <w:szCs w:val="32"/>
                <w:lang w:val="en-GB"/>
              </w:rPr>
            </w:pPr>
            <w:r>
              <w:rPr>
                <w:color w:val="002060"/>
                <w:sz w:val="32"/>
                <w:szCs w:val="32"/>
                <w:lang w:val="en-GB"/>
              </w:rPr>
              <w:t>Page 1</w:t>
            </w:r>
            <w:r w:rsidR="00794AC4">
              <w:rPr>
                <w:color w:val="002060"/>
                <w:sz w:val="32"/>
                <w:szCs w:val="32"/>
                <w:lang w:val="en-GB"/>
              </w:rPr>
              <w:t>4</w:t>
            </w:r>
          </w:p>
        </w:tc>
      </w:tr>
      <w:tr w:rsidR="009C5244" w:rsidRPr="000B48D1" w14:paraId="15896DC5" w14:textId="77777777" w:rsidTr="00112950">
        <w:tc>
          <w:tcPr>
            <w:tcW w:w="4566" w:type="dxa"/>
          </w:tcPr>
          <w:p w14:paraId="1013F11B" w14:textId="1190A86A" w:rsidR="009C5244" w:rsidRPr="00E57874" w:rsidRDefault="009B6F33" w:rsidP="00D9327A">
            <w:pPr>
              <w:ind w:right="-1260"/>
              <w:rPr>
                <w:bCs/>
                <w:color w:val="002060"/>
                <w:sz w:val="32"/>
                <w:szCs w:val="32"/>
                <w:lang w:val="en-GB"/>
              </w:rPr>
            </w:pPr>
            <w:r w:rsidRPr="00E57874">
              <w:rPr>
                <w:bCs/>
                <w:color w:val="002060"/>
                <w:sz w:val="32"/>
                <w:szCs w:val="32"/>
                <w:lang w:val="en-GB"/>
              </w:rPr>
              <w:t>Reference Genomes details</w:t>
            </w:r>
          </w:p>
        </w:tc>
        <w:tc>
          <w:tcPr>
            <w:tcW w:w="4450" w:type="dxa"/>
          </w:tcPr>
          <w:p w14:paraId="681555CC" w14:textId="6319535F" w:rsidR="009C5244" w:rsidRPr="000B48D1" w:rsidRDefault="009C5244" w:rsidP="00D9327A">
            <w:pPr>
              <w:tabs>
                <w:tab w:val="left" w:pos="525"/>
              </w:tabs>
              <w:ind w:right="-1260"/>
              <w:jc w:val="center"/>
              <w:rPr>
                <w:color w:val="002060"/>
                <w:sz w:val="32"/>
                <w:szCs w:val="32"/>
                <w:lang w:val="en-GB"/>
              </w:rPr>
            </w:pPr>
            <w:r>
              <w:rPr>
                <w:color w:val="002060"/>
                <w:sz w:val="32"/>
                <w:szCs w:val="32"/>
                <w:lang w:val="en-GB"/>
              </w:rPr>
              <w:t>Page 1</w:t>
            </w:r>
            <w:r w:rsidR="00794AC4">
              <w:rPr>
                <w:color w:val="002060"/>
                <w:sz w:val="32"/>
                <w:szCs w:val="32"/>
                <w:lang w:val="en-GB"/>
              </w:rPr>
              <w:t>5</w:t>
            </w:r>
          </w:p>
        </w:tc>
      </w:tr>
      <w:tr w:rsidR="000344C0" w:rsidRPr="000B48D1" w14:paraId="3CD12767" w14:textId="77777777" w:rsidTr="00112950">
        <w:tc>
          <w:tcPr>
            <w:tcW w:w="4566" w:type="dxa"/>
          </w:tcPr>
          <w:p w14:paraId="65EDD1B3" w14:textId="77777777" w:rsidR="006B1F84" w:rsidRPr="00E57874" w:rsidRDefault="006B1F84" w:rsidP="006B1F84">
            <w:pPr>
              <w:rPr>
                <w:bCs/>
                <w:color w:val="002060"/>
                <w:sz w:val="32"/>
                <w:szCs w:val="32"/>
                <w:lang w:val="en-GB"/>
              </w:rPr>
            </w:pPr>
            <w:r w:rsidRPr="00E57874">
              <w:rPr>
                <w:bCs/>
                <w:color w:val="002060"/>
                <w:sz w:val="32"/>
                <w:szCs w:val="32"/>
                <w:lang w:val="en-GB"/>
              </w:rPr>
              <w:t>Supplementary Methods S1: Protocol optimization for SNPs genotyping on microfluidic Biomark HD platform</w:t>
            </w:r>
          </w:p>
          <w:p w14:paraId="700CE587" w14:textId="3EB81D69" w:rsidR="000344C0" w:rsidRPr="00E57874" w:rsidRDefault="000344C0" w:rsidP="00D9327A">
            <w:pPr>
              <w:ind w:right="-1260"/>
              <w:rPr>
                <w:bCs/>
                <w:color w:val="002060"/>
                <w:sz w:val="32"/>
                <w:szCs w:val="32"/>
                <w:lang w:val="en-GB"/>
              </w:rPr>
            </w:pPr>
          </w:p>
        </w:tc>
        <w:tc>
          <w:tcPr>
            <w:tcW w:w="4450" w:type="dxa"/>
          </w:tcPr>
          <w:p w14:paraId="39CE5CF6" w14:textId="6B580995" w:rsidR="000344C0" w:rsidRDefault="000344C0" w:rsidP="00D9327A">
            <w:pPr>
              <w:tabs>
                <w:tab w:val="left" w:pos="525"/>
              </w:tabs>
              <w:ind w:right="-1260"/>
              <w:jc w:val="center"/>
              <w:rPr>
                <w:color w:val="002060"/>
                <w:sz w:val="32"/>
                <w:szCs w:val="32"/>
                <w:lang w:val="en-GB"/>
              </w:rPr>
            </w:pPr>
            <w:r>
              <w:rPr>
                <w:color w:val="002060"/>
                <w:sz w:val="32"/>
                <w:szCs w:val="32"/>
                <w:lang w:val="en-GB"/>
              </w:rPr>
              <w:t>Page 1</w:t>
            </w:r>
            <w:r w:rsidR="00794AC4">
              <w:rPr>
                <w:color w:val="002060"/>
                <w:sz w:val="32"/>
                <w:szCs w:val="32"/>
                <w:lang w:val="en-GB"/>
              </w:rPr>
              <w:t>6</w:t>
            </w:r>
          </w:p>
        </w:tc>
      </w:tr>
      <w:tr w:rsidR="000344C0" w:rsidRPr="000B48D1" w14:paraId="0F2859F0" w14:textId="77777777" w:rsidTr="00112950">
        <w:tc>
          <w:tcPr>
            <w:tcW w:w="4566" w:type="dxa"/>
          </w:tcPr>
          <w:p w14:paraId="4513AB2B" w14:textId="77777777" w:rsidR="006B1F84" w:rsidRPr="00E57874" w:rsidRDefault="006B1F84" w:rsidP="006B1F84">
            <w:pPr>
              <w:rPr>
                <w:bCs/>
                <w:color w:val="002060"/>
                <w:sz w:val="32"/>
                <w:szCs w:val="32"/>
                <w:lang w:val="en-GB"/>
              </w:rPr>
            </w:pPr>
            <w:r w:rsidRPr="00E57874">
              <w:rPr>
                <w:bCs/>
                <w:color w:val="002060"/>
                <w:sz w:val="32"/>
                <w:szCs w:val="32"/>
                <w:lang w:val="en-GB"/>
              </w:rPr>
              <w:t>Supplementary Methods S2: Sea Current Resistance Modelling</w:t>
            </w:r>
          </w:p>
          <w:p w14:paraId="0A9C2665" w14:textId="4DAD6F38" w:rsidR="000344C0" w:rsidRPr="00E57874" w:rsidRDefault="000344C0" w:rsidP="00D9327A">
            <w:pPr>
              <w:ind w:right="-1260"/>
              <w:rPr>
                <w:bCs/>
                <w:color w:val="002060"/>
                <w:sz w:val="32"/>
                <w:szCs w:val="32"/>
              </w:rPr>
            </w:pPr>
          </w:p>
        </w:tc>
        <w:tc>
          <w:tcPr>
            <w:tcW w:w="4450" w:type="dxa"/>
          </w:tcPr>
          <w:p w14:paraId="2379B52E" w14:textId="32F1A637" w:rsidR="000344C0" w:rsidRDefault="000344C0" w:rsidP="00D9327A">
            <w:pPr>
              <w:tabs>
                <w:tab w:val="left" w:pos="525"/>
              </w:tabs>
              <w:ind w:right="-1260"/>
              <w:jc w:val="center"/>
              <w:rPr>
                <w:color w:val="002060"/>
                <w:sz w:val="32"/>
                <w:szCs w:val="32"/>
                <w:lang w:val="en-GB"/>
              </w:rPr>
            </w:pPr>
            <w:r>
              <w:rPr>
                <w:color w:val="002060"/>
                <w:sz w:val="32"/>
                <w:szCs w:val="32"/>
                <w:lang w:val="en-GB"/>
              </w:rPr>
              <w:t>Page 1</w:t>
            </w:r>
            <w:r w:rsidR="00794AC4">
              <w:rPr>
                <w:color w:val="002060"/>
                <w:sz w:val="32"/>
                <w:szCs w:val="32"/>
                <w:lang w:val="en-GB"/>
              </w:rPr>
              <w:t>7</w:t>
            </w:r>
          </w:p>
        </w:tc>
      </w:tr>
      <w:tr w:rsidR="004302CC" w:rsidRPr="000B48D1" w14:paraId="67EBBE13" w14:textId="77777777" w:rsidTr="00112950">
        <w:tc>
          <w:tcPr>
            <w:tcW w:w="4566" w:type="dxa"/>
          </w:tcPr>
          <w:p w14:paraId="3873C57C" w14:textId="6D9177E0" w:rsidR="004302CC" w:rsidRPr="00E57874" w:rsidRDefault="004302CC" w:rsidP="006B1F84">
            <w:pPr>
              <w:rPr>
                <w:bCs/>
                <w:color w:val="002060"/>
                <w:sz w:val="32"/>
                <w:szCs w:val="32"/>
                <w:lang w:val="en-GB"/>
              </w:rPr>
            </w:pPr>
            <w:r>
              <w:rPr>
                <w:bCs/>
                <w:color w:val="002060"/>
                <w:sz w:val="32"/>
                <w:szCs w:val="32"/>
                <w:lang w:val="en-GB"/>
              </w:rPr>
              <w:t>References</w:t>
            </w:r>
          </w:p>
        </w:tc>
        <w:tc>
          <w:tcPr>
            <w:tcW w:w="4450" w:type="dxa"/>
          </w:tcPr>
          <w:p w14:paraId="4C6C0AEB" w14:textId="509DC818" w:rsidR="004302CC" w:rsidRDefault="004302CC" w:rsidP="00D9327A">
            <w:pPr>
              <w:tabs>
                <w:tab w:val="left" w:pos="525"/>
              </w:tabs>
              <w:ind w:right="-1260"/>
              <w:jc w:val="center"/>
              <w:rPr>
                <w:color w:val="002060"/>
                <w:sz w:val="32"/>
                <w:szCs w:val="32"/>
                <w:lang w:val="en-GB"/>
              </w:rPr>
            </w:pPr>
            <w:r>
              <w:rPr>
                <w:color w:val="002060"/>
                <w:sz w:val="32"/>
                <w:szCs w:val="32"/>
                <w:lang w:val="en-GB"/>
              </w:rPr>
              <w:t>Page 1</w:t>
            </w:r>
            <w:r w:rsidR="00794AC4">
              <w:rPr>
                <w:color w:val="002060"/>
                <w:sz w:val="32"/>
                <w:szCs w:val="32"/>
                <w:lang w:val="en-GB"/>
              </w:rPr>
              <w:t>9</w:t>
            </w:r>
          </w:p>
        </w:tc>
      </w:tr>
    </w:tbl>
    <w:p w14:paraId="072B4FF9" w14:textId="77777777" w:rsidR="00BC5728" w:rsidRPr="000B48D1" w:rsidRDefault="00BC5728">
      <w:pPr>
        <w:rPr>
          <w:lang w:val="en-GB"/>
        </w:rPr>
      </w:pPr>
    </w:p>
    <w:p w14:paraId="019823F2" w14:textId="77777777" w:rsidR="00D96C52" w:rsidRPr="000B48D1" w:rsidRDefault="00D96C52">
      <w:pPr>
        <w:rPr>
          <w:lang w:val="en-GB"/>
        </w:rPr>
      </w:pPr>
    </w:p>
    <w:p w14:paraId="6D0E4433" w14:textId="77777777" w:rsidR="00D96C52" w:rsidRPr="000B48D1" w:rsidRDefault="00D96C52">
      <w:pPr>
        <w:rPr>
          <w:lang w:val="en-GB"/>
        </w:rPr>
      </w:pPr>
    </w:p>
    <w:p w14:paraId="669B8D5A" w14:textId="77777777" w:rsidR="00D96C52" w:rsidRPr="000B48D1" w:rsidRDefault="00D96C52">
      <w:pPr>
        <w:rPr>
          <w:lang w:val="en-GB"/>
        </w:rPr>
      </w:pPr>
    </w:p>
    <w:p w14:paraId="780D1CCA" w14:textId="77777777" w:rsidR="00D96C52" w:rsidRPr="000B48D1" w:rsidRDefault="00D96C52">
      <w:pPr>
        <w:rPr>
          <w:lang w:val="en-GB"/>
        </w:rPr>
      </w:pPr>
    </w:p>
    <w:p w14:paraId="3A04D9C2" w14:textId="77777777" w:rsidR="00D96C52" w:rsidRPr="000B48D1" w:rsidRDefault="00D96C52">
      <w:pPr>
        <w:rPr>
          <w:lang w:val="en-GB"/>
        </w:rPr>
      </w:pPr>
    </w:p>
    <w:p w14:paraId="3911CC9C" w14:textId="77777777" w:rsidR="00D96C52" w:rsidRPr="000B48D1" w:rsidRDefault="00D96C52">
      <w:pPr>
        <w:rPr>
          <w:lang w:val="en-GB"/>
        </w:rPr>
      </w:pPr>
    </w:p>
    <w:p w14:paraId="7E89109D" w14:textId="77777777" w:rsidR="00D96C52" w:rsidRPr="000B48D1" w:rsidRDefault="00D96C52">
      <w:pPr>
        <w:rPr>
          <w:lang w:val="en-GB"/>
        </w:rPr>
      </w:pPr>
    </w:p>
    <w:p w14:paraId="5AADB51E" w14:textId="34BC2BC9" w:rsidR="00D96C52" w:rsidRPr="000B48D1" w:rsidRDefault="00B86176">
      <w:pPr>
        <w:rPr>
          <w:lang w:val="en-GB"/>
        </w:rPr>
      </w:pPr>
      <w:r>
        <w:rPr>
          <w:noProof/>
          <w:lang w:val="en-GB"/>
          <w14:ligatures w14:val="standardContextual"/>
        </w:rPr>
        <w:drawing>
          <wp:inline distT="0" distB="0" distL="0" distR="0" wp14:anchorId="31E87EAF" wp14:editId="348CCBF4">
            <wp:extent cx="5999871" cy="4800030"/>
            <wp:effectExtent l="0" t="0" r="0" b="635"/>
            <wp:docPr id="1699033662"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33662" name="Picture 1" descr="A screen shot of a compute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04734" cy="4803921"/>
                    </a:xfrm>
                    <a:prstGeom prst="rect">
                      <a:avLst/>
                    </a:prstGeom>
                  </pic:spPr>
                </pic:pic>
              </a:graphicData>
            </a:graphic>
          </wp:inline>
        </w:drawing>
      </w:r>
    </w:p>
    <w:p w14:paraId="00FA28C8" w14:textId="77777777" w:rsidR="00D96C52" w:rsidRPr="000B48D1" w:rsidRDefault="00D96C52">
      <w:pPr>
        <w:rPr>
          <w:lang w:val="en-GB"/>
        </w:rPr>
      </w:pPr>
    </w:p>
    <w:p w14:paraId="1C6A7E40" w14:textId="77777777" w:rsidR="00D96C52" w:rsidRPr="000B48D1" w:rsidRDefault="00D96C52">
      <w:pPr>
        <w:rPr>
          <w:lang w:val="en-GB"/>
        </w:rPr>
      </w:pPr>
    </w:p>
    <w:p w14:paraId="5B77FBEA" w14:textId="38B7AC73" w:rsidR="00B86176" w:rsidRPr="007B241C" w:rsidRDefault="00B86176" w:rsidP="00B86176">
      <w:pPr>
        <w:pStyle w:val="Caption"/>
        <w:jc w:val="both"/>
        <w:rPr>
          <w:sz w:val="22"/>
          <w:szCs w:val="22"/>
        </w:rPr>
      </w:pPr>
      <w:r w:rsidRPr="007B241C">
        <w:rPr>
          <w:b/>
          <w:bCs/>
          <w:i w:val="0"/>
          <w:iCs w:val="0"/>
          <w:color w:val="000000" w:themeColor="text1"/>
          <w:sz w:val="22"/>
          <w:szCs w:val="22"/>
          <w:lang w:val="en-GB"/>
        </w:rPr>
        <w:t xml:space="preserve">Figure S1: </w:t>
      </w:r>
      <w:r w:rsidR="00C91731" w:rsidRPr="00C91731">
        <w:rPr>
          <w:i w:val="0"/>
          <w:iCs w:val="0"/>
          <w:color w:val="000000" w:themeColor="text1"/>
          <w:sz w:val="22"/>
          <w:szCs w:val="22"/>
        </w:rPr>
        <w:t>Alluvial plot showing the correspondence between genotype assignments obtained using the adhesive protein gene single marker</w:t>
      </w:r>
      <w:r w:rsidR="00A24300">
        <w:rPr>
          <w:i w:val="0"/>
          <w:iCs w:val="0"/>
          <w:color w:val="000000" w:themeColor="text1"/>
          <w:sz w:val="22"/>
          <w:szCs w:val="22"/>
        </w:rPr>
        <w:t xml:space="preserve"> </w:t>
      </w:r>
      <w:sdt>
        <w:sdtPr>
          <w:rPr>
            <w:i w:val="0"/>
            <w:iCs w:val="0"/>
            <w:color w:val="000000"/>
            <w:sz w:val="22"/>
            <w:szCs w:val="22"/>
          </w:rPr>
          <w:tag w:val="MENDELEY_CITATION_v3_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"/>
          <w:id w:val="-857968275"/>
          <w:placeholder>
            <w:docPart w:val="DefaultPlaceholder_-1854013440"/>
          </w:placeholder>
        </w:sdtPr>
        <w:sdtEndPr/>
        <w:sdtContent>
          <w:r w:rsidR="00D63B53" w:rsidRPr="00D63B53">
            <w:rPr>
              <w:i w:val="0"/>
              <w:iCs w:val="0"/>
              <w:color w:val="000000"/>
              <w:sz w:val="22"/>
              <w:szCs w:val="22"/>
            </w:rPr>
            <w:t>(Inoue et al., 1995)</w:t>
          </w:r>
        </w:sdtContent>
      </w:sdt>
      <w:r w:rsidR="00C91731" w:rsidRPr="00C91731">
        <w:rPr>
          <w:i w:val="0"/>
          <w:iCs w:val="0"/>
          <w:color w:val="000000" w:themeColor="text1"/>
          <w:sz w:val="22"/>
          <w:szCs w:val="22"/>
        </w:rPr>
        <w:t xml:space="preserve"> and the SNP panel used in this study (genotype threshold from</w:t>
      </w:r>
      <w:r w:rsidR="001E62CA">
        <w:rPr>
          <w:i w:val="0"/>
          <w:iCs w:val="0"/>
          <w:color w:val="000000" w:themeColor="text1"/>
          <w:sz w:val="22"/>
          <w:szCs w:val="22"/>
        </w:rPr>
        <w:t xml:space="preserve"> </w:t>
      </w:r>
      <w:sdt>
        <w:sdtPr>
          <w:rPr>
            <w:i w:val="0"/>
            <w:iCs w:val="0"/>
            <w:color w:val="000000"/>
            <w:sz w:val="22"/>
            <w:szCs w:val="22"/>
          </w:rPr>
          <w:tag w:val="MENDELEY_CITATION_v3_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"/>
          <w:id w:val="-1179731903"/>
          <w:placeholder>
            <w:docPart w:val="DefaultPlaceholder_-1854013440"/>
          </w:placeholder>
        </w:sdtPr>
        <w:sdtEndPr/>
        <w:sdtContent>
          <w:r w:rsidR="00D63B53" w:rsidRPr="00D63B53">
            <w:rPr>
              <w:i w:val="0"/>
              <w:iCs w:val="0"/>
              <w:color w:val="000000"/>
              <w:sz w:val="22"/>
              <w:szCs w:val="22"/>
            </w:rPr>
            <w:t>(Mathiesen et al., 2017)</w:t>
          </w:r>
        </w:sdtContent>
      </w:sdt>
      <w:r w:rsidR="00C91731" w:rsidRPr="00C91731">
        <w:rPr>
          <w:i w:val="0"/>
          <w:iCs w:val="0"/>
          <w:color w:val="000000" w:themeColor="text1"/>
          <w:sz w:val="22"/>
          <w:szCs w:val="22"/>
        </w:rPr>
        <w:t>. The X-axis represents genotype assignments based on the single marker (left) and the SNP</w:t>
      </w:r>
      <w:r w:rsidR="004B2290">
        <w:rPr>
          <w:i w:val="0"/>
          <w:iCs w:val="0"/>
          <w:color w:val="000000" w:themeColor="text1"/>
          <w:sz w:val="22"/>
          <w:szCs w:val="22"/>
        </w:rPr>
        <w:t>s</w:t>
      </w:r>
      <w:r w:rsidR="00C91731" w:rsidRPr="00C91731">
        <w:rPr>
          <w:i w:val="0"/>
          <w:iCs w:val="0"/>
          <w:color w:val="000000" w:themeColor="text1"/>
          <w:sz w:val="22"/>
          <w:szCs w:val="22"/>
        </w:rPr>
        <w:t xml:space="preserve"> panel (right), while the Y-axis indicates the total number of genotyped mussels. </w:t>
      </w:r>
      <w:proofErr w:type="spellStart"/>
      <w:r w:rsidR="003405C2">
        <w:rPr>
          <w:i w:val="0"/>
          <w:iCs w:val="0"/>
          <w:color w:val="000000" w:themeColor="text1"/>
          <w:sz w:val="22"/>
          <w:szCs w:val="22"/>
        </w:rPr>
        <w:t>Colours</w:t>
      </w:r>
      <w:proofErr w:type="spellEnd"/>
      <w:r w:rsidR="00C91731" w:rsidRPr="00C91731">
        <w:rPr>
          <w:i w:val="0"/>
          <w:iCs w:val="0"/>
          <w:color w:val="000000" w:themeColor="text1"/>
          <w:sz w:val="22"/>
          <w:szCs w:val="22"/>
        </w:rPr>
        <w:t xml:space="preserve"> indicate genotype: yellow for </w:t>
      </w:r>
      <w:r w:rsidR="00C91731" w:rsidRPr="004D6DB3">
        <w:rPr>
          <w:color w:val="000000" w:themeColor="text1"/>
          <w:sz w:val="22"/>
          <w:szCs w:val="22"/>
        </w:rPr>
        <w:t>M. edulis</w:t>
      </w:r>
      <w:r w:rsidR="00C91731" w:rsidRPr="00C91731">
        <w:rPr>
          <w:i w:val="0"/>
          <w:iCs w:val="0"/>
          <w:color w:val="000000" w:themeColor="text1"/>
          <w:sz w:val="22"/>
          <w:szCs w:val="22"/>
        </w:rPr>
        <w:t xml:space="preserve">, red for </w:t>
      </w:r>
      <w:r w:rsidR="00C91731" w:rsidRPr="004D6DB3">
        <w:rPr>
          <w:color w:val="000000" w:themeColor="text1"/>
          <w:sz w:val="22"/>
          <w:szCs w:val="22"/>
        </w:rPr>
        <w:t>M. galloprovincialis</w:t>
      </w:r>
      <w:r w:rsidR="00C91731" w:rsidRPr="00C91731">
        <w:rPr>
          <w:i w:val="0"/>
          <w:iCs w:val="0"/>
          <w:color w:val="000000" w:themeColor="text1"/>
          <w:sz w:val="22"/>
          <w:szCs w:val="22"/>
        </w:rPr>
        <w:t>, and blue for individuals of mixed ancestry</w:t>
      </w:r>
    </w:p>
    <w:p w14:paraId="32ED4527" w14:textId="77777777" w:rsidR="00D96C52" w:rsidRPr="000B48D1" w:rsidRDefault="00D96C52">
      <w:pPr>
        <w:rPr>
          <w:lang w:val="en-GB"/>
        </w:rPr>
      </w:pPr>
    </w:p>
    <w:p w14:paraId="574CBA41" w14:textId="77777777" w:rsidR="00D96C52" w:rsidRPr="000B48D1" w:rsidRDefault="00D96C52">
      <w:pPr>
        <w:rPr>
          <w:lang w:val="en-GB"/>
        </w:rPr>
      </w:pPr>
    </w:p>
    <w:p w14:paraId="79CD4B00" w14:textId="77777777" w:rsidR="00D96C52" w:rsidRPr="000B48D1" w:rsidRDefault="00D96C52">
      <w:pPr>
        <w:rPr>
          <w:lang w:val="en-GB"/>
        </w:rPr>
      </w:pPr>
    </w:p>
    <w:p w14:paraId="02A1D38F" w14:textId="77777777" w:rsidR="00D96C52" w:rsidRPr="000B48D1" w:rsidRDefault="00D96C52">
      <w:pPr>
        <w:rPr>
          <w:lang w:val="en-GB"/>
        </w:rPr>
      </w:pPr>
    </w:p>
    <w:p w14:paraId="7C984248" w14:textId="77777777" w:rsidR="00D96C52" w:rsidRPr="000B48D1" w:rsidRDefault="00D96C52">
      <w:pPr>
        <w:rPr>
          <w:lang w:val="en-GB"/>
        </w:rPr>
      </w:pPr>
    </w:p>
    <w:p w14:paraId="486C4041" w14:textId="4315DE3D" w:rsidR="00FC6C6B" w:rsidRPr="000B48D1" w:rsidRDefault="00045531" w:rsidP="00FC6C6B">
      <w:pPr>
        <w:keepNext/>
        <w:rPr>
          <w:lang w:val="en-GB"/>
        </w:rPr>
      </w:pPr>
      <w:r w:rsidRPr="00045531">
        <w:rPr>
          <w:noProof/>
          <w:lang w:val="en-GB"/>
        </w:rPr>
        <w:lastRenderedPageBreak/>
        <w:drawing>
          <wp:inline distT="0" distB="0" distL="0" distR="0" wp14:anchorId="38FBB17D" wp14:editId="3AEA03FA">
            <wp:extent cx="5731510" cy="4770349"/>
            <wp:effectExtent l="0" t="0" r="2540" b="0"/>
            <wp:docPr id="197984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45232"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770349"/>
                    </a:xfrm>
                    <a:prstGeom prst="rect">
                      <a:avLst/>
                    </a:prstGeom>
                  </pic:spPr>
                </pic:pic>
              </a:graphicData>
            </a:graphic>
          </wp:inline>
        </w:drawing>
      </w:r>
    </w:p>
    <w:p w14:paraId="2FE9208D" w14:textId="77777777" w:rsidR="005838DF" w:rsidRDefault="005838DF" w:rsidP="00827AFB">
      <w:pPr>
        <w:pStyle w:val="Caption"/>
        <w:jc w:val="both"/>
        <w:rPr>
          <w:b/>
          <w:bCs/>
          <w:i w:val="0"/>
          <w:iCs w:val="0"/>
          <w:color w:val="000000" w:themeColor="text1"/>
          <w:lang w:val="en-GB"/>
        </w:rPr>
      </w:pPr>
    </w:p>
    <w:p w14:paraId="31984A7B" w14:textId="4C9EE49D" w:rsidR="00BD6242" w:rsidRPr="007B241C" w:rsidRDefault="00FC6C6B" w:rsidP="00A1043C">
      <w:pPr>
        <w:pStyle w:val="Caption"/>
        <w:jc w:val="both"/>
        <w:rPr>
          <w:sz w:val="22"/>
          <w:szCs w:val="22"/>
        </w:rPr>
      </w:pPr>
      <w:r w:rsidRPr="007B241C">
        <w:rPr>
          <w:b/>
          <w:bCs/>
          <w:i w:val="0"/>
          <w:iCs w:val="0"/>
          <w:color w:val="000000" w:themeColor="text1"/>
          <w:sz w:val="22"/>
          <w:szCs w:val="22"/>
          <w:lang w:val="en-GB"/>
        </w:rPr>
        <w:t>Figure S</w:t>
      </w:r>
      <w:r w:rsidR="00086212">
        <w:rPr>
          <w:b/>
          <w:bCs/>
          <w:i w:val="0"/>
          <w:iCs w:val="0"/>
          <w:color w:val="000000" w:themeColor="text1"/>
          <w:sz w:val="22"/>
          <w:szCs w:val="22"/>
          <w:lang w:val="en-GB"/>
        </w:rPr>
        <w:t>2</w:t>
      </w:r>
      <w:r w:rsidRPr="007B241C">
        <w:rPr>
          <w:b/>
          <w:bCs/>
          <w:i w:val="0"/>
          <w:iCs w:val="0"/>
          <w:color w:val="000000" w:themeColor="text1"/>
          <w:sz w:val="22"/>
          <w:szCs w:val="22"/>
          <w:lang w:val="en-GB"/>
        </w:rPr>
        <w:t>:</w:t>
      </w:r>
      <w:r w:rsidR="00514685" w:rsidRPr="007B241C">
        <w:rPr>
          <w:b/>
          <w:bCs/>
          <w:i w:val="0"/>
          <w:iCs w:val="0"/>
          <w:color w:val="000000" w:themeColor="text1"/>
          <w:sz w:val="22"/>
          <w:szCs w:val="22"/>
          <w:lang w:val="en-GB"/>
        </w:rPr>
        <w:t xml:space="preserve"> </w:t>
      </w:r>
      <w:r w:rsidR="00F16091" w:rsidRPr="007B241C">
        <w:rPr>
          <w:i w:val="0"/>
          <w:iCs w:val="0"/>
          <w:color w:val="000000" w:themeColor="text1"/>
          <w:sz w:val="22"/>
          <w:szCs w:val="22"/>
          <w:lang w:val="en-GB"/>
        </w:rPr>
        <w:t>DAPC plot of the full dataset</w:t>
      </w:r>
      <w:r w:rsidR="00EE67FC">
        <w:rPr>
          <w:i w:val="0"/>
          <w:iCs w:val="0"/>
          <w:color w:val="000000" w:themeColor="text1"/>
          <w:sz w:val="22"/>
          <w:szCs w:val="22"/>
          <w:lang w:val="en-GB"/>
        </w:rPr>
        <w:t>,</w:t>
      </w:r>
      <w:r w:rsidR="00F16091" w:rsidRPr="007B241C">
        <w:rPr>
          <w:i w:val="0"/>
          <w:iCs w:val="0"/>
          <w:color w:val="000000" w:themeColor="text1"/>
          <w:sz w:val="22"/>
          <w:szCs w:val="22"/>
          <w:lang w:val="en-GB"/>
        </w:rPr>
        <w:t xml:space="preserve"> including </w:t>
      </w:r>
      <w:r w:rsidR="00F3448C" w:rsidRPr="007B241C">
        <w:rPr>
          <w:i w:val="0"/>
          <w:iCs w:val="0"/>
          <w:color w:val="000000" w:themeColor="text1"/>
          <w:sz w:val="22"/>
          <w:szCs w:val="22"/>
          <w:lang w:val="en-GB"/>
        </w:rPr>
        <w:t xml:space="preserve">all </w:t>
      </w:r>
      <w:r w:rsidR="00F16091" w:rsidRPr="007B241C">
        <w:rPr>
          <w:i w:val="0"/>
          <w:iCs w:val="0"/>
          <w:color w:val="000000" w:themeColor="text1"/>
          <w:sz w:val="22"/>
          <w:szCs w:val="22"/>
          <w:lang w:val="en-GB"/>
        </w:rPr>
        <w:t>Irish</w:t>
      </w:r>
      <w:r w:rsidR="00B4066E" w:rsidRPr="007B241C">
        <w:rPr>
          <w:i w:val="0"/>
          <w:iCs w:val="0"/>
          <w:color w:val="000000" w:themeColor="text1"/>
          <w:sz w:val="22"/>
          <w:szCs w:val="22"/>
          <w:lang w:val="en-GB"/>
        </w:rPr>
        <w:t>, Adriatic and Baltic</w:t>
      </w:r>
      <w:r w:rsidR="00F3448C" w:rsidRPr="007B241C">
        <w:rPr>
          <w:i w:val="0"/>
          <w:iCs w:val="0"/>
          <w:color w:val="000000" w:themeColor="text1"/>
          <w:sz w:val="22"/>
          <w:szCs w:val="22"/>
          <w:lang w:val="en-GB"/>
        </w:rPr>
        <w:t xml:space="preserve"> s</w:t>
      </w:r>
      <w:r w:rsidR="00E1324D" w:rsidRPr="007B241C">
        <w:rPr>
          <w:i w:val="0"/>
          <w:iCs w:val="0"/>
          <w:color w:val="000000" w:themeColor="text1"/>
          <w:sz w:val="22"/>
          <w:szCs w:val="22"/>
          <w:lang w:val="en-GB"/>
        </w:rPr>
        <w:t>amples</w:t>
      </w:r>
      <w:r w:rsidR="00F3448C" w:rsidRPr="007B241C">
        <w:rPr>
          <w:i w:val="0"/>
          <w:iCs w:val="0"/>
          <w:color w:val="000000" w:themeColor="text1"/>
          <w:sz w:val="22"/>
          <w:szCs w:val="22"/>
          <w:lang w:val="en-GB"/>
        </w:rPr>
        <w:t xml:space="preserve">, </w:t>
      </w:r>
      <w:r w:rsidR="00F16091" w:rsidRPr="007B241C">
        <w:rPr>
          <w:i w:val="0"/>
          <w:iCs w:val="0"/>
          <w:color w:val="000000" w:themeColor="text1"/>
          <w:sz w:val="22"/>
          <w:szCs w:val="22"/>
          <w:lang w:val="en-GB"/>
        </w:rPr>
        <w:t>employing the</w:t>
      </w:r>
      <w:r w:rsidR="001B3E20" w:rsidRPr="007B241C">
        <w:rPr>
          <w:i w:val="0"/>
          <w:iCs w:val="0"/>
          <w:color w:val="000000" w:themeColor="text1"/>
          <w:sz w:val="22"/>
          <w:szCs w:val="22"/>
          <w:lang w:val="en-GB"/>
        </w:rPr>
        <w:t xml:space="preserve"> initial</w:t>
      </w:r>
      <w:r w:rsidR="00F16091" w:rsidRPr="007B241C">
        <w:rPr>
          <w:i w:val="0"/>
          <w:iCs w:val="0"/>
          <w:color w:val="000000" w:themeColor="text1"/>
          <w:sz w:val="22"/>
          <w:szCs w:val="22"/>
          <w:lang w:val="en-GB"/>
        </w:rPr>
        <w:t xml:space="preserve"> panel of </w:t>
      </w:r>
      <w:r w:rsidR="00E80D5A" w:rsidRPr="007B241C">
        <w:rPr>
          <w:i w:val="0"/>
          <w:iCs w:val="0"/>
          <w:color w:val="000000" w:themeColor="text1"/>
          <w:sz w:val="22"/>
          <w:szCs w:val="22"/>
          <w:lang w:val="en-GB"/>
        </w:rPr>
        <w:t>8</w:t>
      </w:r>
      <w:r w:rsidR="00813AA5" w:rsidRPr="007B241C">
        <w:rPr>
          <w:i w:val="0"/>
          <w:iCs w:val="0"/>
          <w:color w:val="000000" w:themeColor="text1"/>
          <w:sz w:val="22"/>
          <w:szCs w:val="22"/>
          <w:lang w:val="en-GB"/>
        </w:rPr>
        <w:t>2</w:t>
      </w:r>
      <w:r w:rsidR="00F16091" w:rsidRPr="007B241C">
        <w:rPr>
          <w:i w:val="0"/>
          <w:iCs w:val="0"/>
          <w:color w:val="000000" w:themeColor="text1"/>
          <w:sz w:val="22"/>
          <w:szCs w:val="22"/>
          <w:lang w:val="en-GB"/>
        </w:rPr>
        <w:t xml:space="preserve"> </w:t>
      </w:r>
      <w:r w:rsidR="005B3476">
        <w:rPr>
          <w:i w:val="0"/>
          <w:iCs w:val="0"/>
          <w:color w:val="000000" w:themeColor="text1"/>
          <w:sz w:val="22"/>
          <w:szCs w:val="22"/>
          <w:lang w:val="en-GB"/>
        </w:rPr>
        <w:t>SNP</w:t>
      </w:r>
      <w:r w:rsidR="00F16091" w:rsidRPr="007B241C">
        <w:rPr>
          <w:i w:val="0"/>
          <w:iCs w:val="0"/>
          <w:color w:val="000000" w:themeColor="text1"/>
          <w:sz w:val="22"/>
          <w:szCs w:val="22"/>
          <w:lang w:val="en-GB"/>
        </w:rPr>
        <w:t xml:space="preserve"> loci</w:t>
      </w:r>
      <w:r w:rsidR="001E1C9A" w:rsidRPr="007B241C">
        <w:rPr>
          <w:i w:val="0"/>
          <w:iCs w:val="0"/>
          <w:color w:val="000000" w:themeColor="text1"/>
          <w:sz w:val="22"/>
          <w:szCs w:val="22"/>
          <w:lang w:val="en-GB"/>
        </w:rPr>
        <w:t xml:space="preserve"> resulting from the initial genotyping QC</w:t>
      </w:r>
      <w:r w:rsidR="00F16091" w:rsidRPr="007B241C">
        <w:rPr>
          <w:i w:val="0"/>
          <w:iCs w:val="0"/>
          <w:color w:val="000000" w:themeColor="text1"/>
          <w:sz w:val="22"/>
          <w:szCs w:val="22"/>
          <w:lang w:val="en-GB"/>
        </w:rPr>
        <w:t>. Brown shades colour indicates sites from the west coast of Ireland, yellow and orange colours from the south coast, blue from the east coast and green from the north coast (Republic of Ireland and Northern Ireland, UK). The proportion of overall variation for each LD is indicated in percentage.</w:t>
      </w:r>
      <w:r w:rsidR="00F16091" w:rsidRPr="007B241C">
        <w:rPr>
          <w:i w:val="0"/>
          <w:iCs w:val="0"/>
          <w:sz w:val="22"/>
          <w:szCs w:val="22"/>
          <w:lang w:val="en-GB"/>
        </w:rPr>
        <w:t xml:space="preserve"> </w:t>
      </w:r>
      <w:r w:rsidR="00A1043C" w:rsidRPr="007B241C">
        <w:rPr>
          <w:i w:val="0"/>
          <w:iCs w:val="0"/>
          <w:color w:val="000000" w:themeColor="text1"/>
          <w:sz w:val="22"/>
          <w:szCs w:val="22"/>
          <w:lang w:val="en-GB"/>
        </w:rPr>
        <w:t>Site codes information can be found in Table 1.</w:t>
      </w:r>
    </w:p>
    <w:p w14:paraId="1B9F5D42" w14:textId="77777777" w:rsidR="00BE728C" w:rsidRDefault="00BE728C" w:rsidP="00BD6242"/>
    <w:p w14:paraId="5637D57F" w14:textId="77777777" w:rsidR="00F25607" w:rsidRDefault="00F25607" w:rsidP="00BD6242"/>
    <w:p w14:paraId="05B1A917" w14:textId="77777777" w:rsidR="00F25607" w:rsidRDefault="00F25607" w:rsidP="00BD6242"/>
    <w:p w14:paraId="7DB1F3E9" w14:textId="77777777" w:rsidR="00AD04F2" w:rsidRDefault="00AD04F2" w:rsidP="00BD6242"/>
    <w:p w14:paraId="532A7E22" w14:textId="77777777" w:rsidR="00AD04F2" w:rsidRDefault="00AD04F2" w:rsidP="00BD6242"/>
    <w:p w14:paraId="1BB6E636" w14:textId="77777777" w:rsidR="00B86176" w:rsidRDefault="00B86176" w:rsidP="00BD6242"/>
    <w:p w14:paraId="70A68BA8" w14:textId="77777777" w:rsidR="00B86176" w:rsidRDefault="00B86176" w:rsidP="00BD6242"/>
    <w:p w14:paraId="3F210A40" w14:textId="77777777" w:rsidR="00B86176" w:rsidRDefault="00B86176" w:rsidP="00BD6242"/>
    <w:p w14:paraId="32DD04B1" w14:textId="77777777" w:rsidR="00B86176" w:rsidRDefault="00B86176" w:rsidP="00BD6242"/>
    <w:p w14:paraId="6689CCDB" w14:textId="77777777" w:rsidR="00B86176" w:rsidRDefault="00B86176" w:rsidP="00BD6242"/>
    <w:p w14:paraId="340AA3EB" w14:textId="77777777" w:rsidR="00B86176" w:rsidRDefault="00B86176" w:rsidP="00BD6242"/>
    <w:p w14:paraId="6ECB336E" w14:textId="77777777" w:rsidR="00B86176" w:rsidRDefault="00B86176" w:rsidP="00BD6242"/>
    <w:p w14:paraId="60A31F33" w14:textId="77777777" w:rsidR="00B86176" w:rsidRDefault="00B86176" w:rsidP="00BD6242"/>
    <w:p w14:paraId="28E32774" w14:textId="77777777" w:rsidR="00B86176" w:rsidRDefault="00B86176" w:rsidP="00BD6242"/>
    <w:p w14:paraId="491B93A2" w14:textId="6847FF9A" w:rsidR="00AD04F2" w:rsidRDefault="005838DF" w:rsidP="00BD6242">
      <w:r w:rsidRPr="00BE728C">
        <w:rPr>
          <w:noProof/>
        </w:rPr>
        <w:drawing>
          <wp:anchor distT="0" distB="0" distL="114300" distR="114300" simplePos="0" relativeHeight="251658240" behindDoc="0" locked="0" layoutInCell="1" allowOverlap="1" wp14:anchorId="57253CAD" wp14:editId="17B9E377">
            <wp:simplePos x="0" y="0"/>
            <wp:positionH relativeFrom="margin">
              <wp:posOffset>-24765</wp:posOffset>
            </wp:positionH>
            <wp:positionV relativeFrom="paragraph">
              <wp:posOffset>69215</wp:posOffset>
            </wp:positionV>
            <wp:extent cx="2786332" cy="3046057"/>
            <wp:effectExtent l="0" t="0" r="0" b="2540"/>
            <wp:wrapNone/>
            <wp:docPr id="5" name="Picture 4" descr="A graph with blue dots&#10;&#10;Description automatically generated">
              <a:extLst xmlns:a="http://schemas.openxmlformats.org/drawingml/2006/main">
                <a:ext uri="{FF2B5EF4-FFF2-40B4-BE49-F238E27FC236}">
                  <a16:creationId xmlns:a16="http://schemas.microsoft.com/office/drawing/2014/main" id="{F97EF820-CB03-F4B1-7FF9-E809A039F5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with blue dots&#10;&#10;Description automatically generated">
                      <a:extLst>
                        <a:ext uri="{FF2B5EF4-FFF2-40B4-BE49-F238E27FC236}">
                          <a16:creationId xmlns:a16="http://schemas.microsoft.com/office/drawing/2014/main" id="{F97EF820-CB03-F4B1-7FF9-E809A039F565}"/>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86332" cy="3046057"/>
                    </a:xfrm>
                    <a:prstGeom prst="rect">
                      <a:avLst/>
                    </a:prstGeom>
                  </pic:spPr>
                </pic:pic>
              </a:graphicData>
            </a:graphic>
            <wp14:sizeRelH relativeFrom="margin">
              <wp14:pctWidth>0</wp14:pctWidth>
            </wp14:sizeRelH>
            <wp14:sizeRelV relativeFrom="margin">
              <wp14:pctHeight>0</wp14:pctHeight>
            </wp14:sizeRelV>
          </wp:anchor>
        </w:drawing>
      </w:r>
    </w:p>
    <w:p w14:paraId="6C68A240" w14:textId="383AD984" w:rsidR="00AD04F2" w:rsidRDefault="00AD04F2" w:rsidP="00BD6242"/>
    <w:p w14:paraId="07676D83" w14:textId="080B2300" w:rsidR="00AD04F2" w:rsidRDefault="00AD04F2" w:rsidP="00BD6242"/>
    <w:p w14:paraId="3FC982FB" w14:textId="18E831E0" w:rsidR="00AD04F2" w:rsidRDefault="00AD04F2" w:rsidP="00BD6242"/>
    <w:p w14:paraId="4FB18235" w14:textId="4B306E1C" w:rsidR="00AD04F2" w:rsidRDefault="00AD04F2" w:rsidP="00BD6242"/>
    <w:p w14:paraId="1179E025" w14:textId="39BC6853" w:rsidR="00F25607" w:rsidRDefault="00F25607" w:rsidP="00BD6242"/>
    <w:p w14:paraId="7AE43A38" w14:textId="4F8BE275" w:rsidR="00F25607" w:rsidRDefault="00F25607" w:rsidP="00BD6242"/>
    <w:p w14:paraId="5EFF5EFC" w14:textId="77777777" w:rsidR="00F25607" w:rsidRDefault="00F25607" w:rsidP="00BD6242"/>
    <w:p w14:paraId="41F29048" w14:textId="35BA2A6F" w:rsidR="00F25607" w:rsidRDefault="00F25607" w:rsidP="00BD6242"/>
    <w:p w14:paraId="411D2B0B" w14:textId="56189988" w:rsidR="00F25607" w:rsidRDefault="00F25607" w:rsidP="00BD6242"/>
    <w:p w14:paraId="50BD8E45" w14:textId="4184B683" w:rsidR="00F25607" w:rsidRDefault="00F25607" w:rsidP="00BD6242"/>
    <w:p w14:paraId="2FDEBBFE" w14:textId="48BE5050" w:rsidR="00F25607" w:rsidRDefault="00F25607" w:rsidP="00BD6242"/>
    <w:p w14:paraId="150E2CCA" w14:textId="452AE3D6" w:rsidR="00F25607" w:rsidRDefault="00F25607" w:rsidP="00BD6242"/>
    <w:p w14:paraId="2EC03BE1" w14:textId="4230DBA1" w:rsidR="00F25607" w:rsidRDefault="00F25607" w:rsidP="00BD6242"/>
    <w:p w14:paraId="05E0CFAE" w14:textId="134F1293" w:rsidR="00F25607" w:rsidRDefault="00F25607" w:rsidP="00BD6242"/>
    <w:p w14:paraId="414A02DC" w14:textId="55576325" w:rsidR="00F25607" w:rsidRDefault="00D12BE1" w:rsidP="00BD6242">
      <w:r w:rsidRPr="00486A0B">
        <w:rPr>
          <w:noProof/>
          <w:lang w:val="en-GB"/>
        </w:rPr>
        <w:drawing>
          <wp:anchor distT="0" distB="0" distL="114300" distR="114300" simplePos="0" relativeHeight="251671552" behindDoc="0" locked="0" layoutInCell="1" allowOverlap="1" wp14:anchorId="5BB631BF" wp14:editId="0AD7913B">
            <wp:simplePos x="0" y="0"/>
            <wp:positionH relativeFrom="margin">
              <wp:posOffset>-411480</wp:posOffset>
            </wp:positionH>
            <wp:positionV relativeFrom="margin">
              <wp:posOffset>3680460</wp:posOffset>
            </wp:positionV>
            <wp:extent cx="6778625" cy="3340100"/>
            <wp:effectExtent l="0" t="0" r="3175" b="0"/>
            <wp:wrapSquare wrapText="bothSides"/>
            <wp:docPr id="1253327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327611" name="Picture 1"/>
                    <pic:cNvPicPr/>
                  </pic:nvPicPr>
                  <pic:blipFill>
                    <a:blip r:embed="rId10" cstate="print">
                      <a:extLst>
                        <a:ext uri="{28A0092B-C50C-407E-A947-70E740481C1C}">
                          <a14:useLocalDpi xmlns:a14="http://schemas.microsoft.com/office/drawing/2010/main" val="0"/>
                        </a:ext>
                      </a:extLst>
                    </a:blip>
                    <a:srcRect t="707" b="707"/>
                    <a:stretch>
                      <a:fillRect/>
                    </a:stretch>
                  </pic:blipFill>
                  <pic:spPr bwMode="auto">
                    <a:xfrm>
                      <a:off x="0" y="0"/>
                      <a:ext cx="6778625" cy="3340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AFB1EB" w14:textId="0336E558" w:rsidR="00F25607" w:rsidRPr="000011CD" w:rsidRDefault="00F25607" w:rsidP="00BD6242">
      <w:pPr>
        <w:rPr>
          <w:b/>
          <w:bCs/>
        </w:rPr>
      </w:pPr>
    </w:p>
    <w:p w14:paraId="09DED8C9" w14:textId="50332676" w:rsidR="00BE728C" w:rsidRDefault="00BE728C" w:rsidP="00BD6242"/>
    <w:p w14:paraId="4C050FDA" w14:textId="3AAEFD21" w:rsidR="00BE728C" w:rsidRDefault="00BE728C" w:rsidP="00BD6242">
      <w:pPr>
        <w:rPr>
          <w:lang w:val="en-GB"/>
        </w:rPr>
      </w:pPr>
    </w:p>
    <w:p w14:paraId="151E7F18" w14:textId="7791D0F0" w:rsidR="0036244A" w:rsidRPr="0036244A" w:rsidRDefault="0036244A" w:rsidP="0036244A">
      <w:pPr>
        <w:rPr>
          <w:lang w:val="en-GB"/>
        </w:rPr>
      </w:pPr>
    </w:p>
    <w:p w14:paraId="245C1915" w14:textId="00734FF8" w:rsidR="00DF2967" w:rsidRPr="007B241C" w:rsidRDefault="00DF2967" w:rsidP="00DF2967">
      <w:pPr>
        <w:pStyle w:val="Caption"/>
        <w:jc w:val="both"/>
        <w:rPr>
          <w:i w:val="0"/>
          <w:iCs w:val="0"/>
          <w:color w:val="000000" w:themeColor="text1"/>
          <w:sz w:val="22"/>
          <w:szCs w:val="22"/>
          <w:lang w:val="en-GB"/>
        </w:rPr>
      </w:pPr>
      <w:r w:rsidRPr="007B241C">
        <w:rPr>
          <w:b/>
          <w:bCs/>
          <w:i w:val="0"/>
          <w:iCs w:val="0"/>
          <w:color w:val="000000" w:themeColor="text1"/>
          <w:sz w:val="22"/>
          <w:szCs w:val="22"/>
          <w:lang w:val="en-GB"/>
        </w:rPr>
        <w:t>Figure S</w:t>
      </w:r>
      <w:r w:rsidR="00FE36BF">
        <w:rPr>
          <w:b/>
          <w:bCs/>
          <w:i w:val="0"/>
          <w:iCs w:val="0"/>
          <w:color w:val="000000" w:themeColor="text1"/>
          <w:sz w:val="22"/>
          <w:szCs w:val="22"/>
          <w:lang w:val="en-GB"/>
        </w:rPr>
        <w:t>3</w:t>
      </w:r>
      <w:r w:rsidRPr="007B241C">
        <w:rPr>
          <w:b/>
          <w:bCs/>
          <w:i w:val="0"/>
          <w:iCs w:val="0"/>
          <w:color w:val="000000" w:themeColor="text1"/>
          <w:sz w:val="22"/>
          <w:szCs w:val="22"/>
          <w:lang w:val="en-GB"/>
        </w:rPr>
        <w:t>:</w:t>
      </w:r>
      <w:r w:rsidRPr="007B241C">
        <w:rPr>
          <w:i w:val="0"/>
          <w:iCs w:val="0"/>
          <w:color w:val="000000" w:themeColor="text1"/>
          <w:sz w:val="22"/>
          <w:szCs w:val="22"/>
          <w:lang w:val="en-GB"/>
        </w:rPr>
        <w:t xml:space="preserve"> Plots from the function </w:t>
      </w:r>
      <w:proofErr w:type="spellStart"/>
      <w:r w:rsidRPr="007B241C">
        <w:rPr>
          <w:i w:val="0"/>
          <w:iCs w:val="0"/>
          <w:color w:val="000000" w:themeColor="text1"/>
          <w:sz w:val="22"/>
          <w:szCs w:val="22"/>
          <w:lang w:val="en-GB"/>
        </w:rPr>
        <w:t>sNMF</w:t>
      </w:r>
      <w:proofErr w:type="spellEnd"/>
      <w:r w:rsidRPr="007B241C">
        <w:rPr>
          <w:i w:val="0"/>
          <w:iCs w:val="0"/>
          <w:color w:val="000000" w:themeColor="text1"/>
          <w:sz w:val="22"/>
          <w:szCs w:val="22"/>
          <w:lang w:val="en-GB"/>
        </w:rPr>
        <w:t xml:space="preserve"> from the R package LEA to explore Admixture proportions of the initial dataset (Irish, Adriatic and Baltic samples, 82 </w:t>
      </w:r>
      <w:r w:rsidR="002A7631">
        <w:rPr>
          <w:i w:val="0"/>
          <w:iCs w:val="0"/>
          <w:color w:val="000000" w:themeColor="text1"/>
          <w:sz w:val="22"/>
          <w:szCs w:val="22"/>
          <w:lang w:val="en-GB"/>
        </w:rPr>
        <w:t>SNP</w:t>
      </w:r>
      <w:r w:rsidRPr="007B241C">
        <w:rPr>
          <w:i w:val="0"/>
          <w:iCs w:val="0"/>
          <w:color w:val="000000" w:themeColor="text1"/>
          <w:sz w:val="22"/>
          <w:szCs w:val="22"/>
          <w:lang w:val="en-GB"/>
        </w:rPr>
        <w:t xml:space="preserve"> loci). Top figure - Cross-entropy plot indicating </w:t>
      </w:r>
      <w:r w:rsidR="004F18F3">
        <w:rPr>
          <w:i w:val="0"/>
          <w:iCs w:val="0"/>
          <w:color w:val="000000" w:themeColor="text1"/>
          <w:sz w:val="22"/>
          <w:szCs w:val="22"/>
          <w:lang w:val="en-GB"/>
        </w:rPr>
        <w:t>four</w:t>
      </w:r>
      <w:r w:rsidRPr="007B241C">
        <w:rPr>
          <w:i w:val="0"/>
          <w:iCs w:val="0"/>
          <w:color w:val="000000" w:themeColor="text1"/>
          <w:sz w:val="22"/>
          <w:szCs w:val="22"/>
          <w:lang w:val="en-GB"/>
        </w:rPr>
        <w:t xml:space="preserve"> as </w:t>
      </w:r>
      <w:r w:rsidR="002A7631">
        <w:rPr>
          <w:i w:val="0"/>
          <w:iCs w:val="0"/>
          <w:color w:val="000000" w:themeColor="text1"/>
          <w:sz w:val="22"/>
          <w:szCs w:val="22"/>
          <w:lang w:val="en-GB"/>
        </w:rPr>
        <w:t xml:space="preserve">the </w:t>
      </w:r>
      <w:r w:rsidRPr="007B241C">
        <w:rPr>
          <w:i w:val="0"/>
          <w:iCs w:val="0"/>
          <w:color w:val="000000" w:themeColor="text1"/>
          <w:sz w:val="22"/>
          <w:szCs w:val="22"/>
          <w:lang w:val="en-GB"/>
        </w:rPr>
        <w:t xml:space="preserve">optimal number of clusters. Bottom Figure - Admixture plot: each column represents an individual, and individuals are grouped by populations on the X axis. Y axis indicates the Ancestry Proportion (Q value), and columns are coloured proportionally according to the composition of each of the </w:t>
      </w:r>
      <w:r w:rsidR="004F18F3">
        <w:rPr>
          <w:i w:val="0"/>
          <w:iCs w:val="0"/>
          <w:color w:val="000000" w:themeColor="text1"/>
          <w:sz w:val="22"/>
          <w:szCs w:val="22"/>
          <w:lang w:val="en-GB"/>
        </w:rPr>
        <w:t>four</w:t>
      </w:r>
      <w:r w:rsidRPr="007B241C">
        <w:rPr>
          <w:i w:val="0"/>
          <w:iCs w:val="0"/>
          <w:color w:val="000000" w:themeColor="text1"/>
          <w:sz w:val="22"/>
          <w:szCs w:val="22"/>
          <w:lang w:val="en-GB"/>
        </w:rPr>
        <w:t xml:space="preserve"> clusters. </w:t>
      </w:r>
    </w:p>
    <w:p w14:paraId="393E11D2" w14:textId="42BE94B7" w:rsidR="0036244A" w:rsidRPr="0036244A" w:rsidRDefault="0036244A" w:rsidP="0036244A">
      <w:pPr>
        <w:rPr>
          <w:lang w:val="en-GB"/>
        </w:rPr>
      </w:pPr>
    </w:p>
    <w:p w14:paraId="0335346E" w14:textId="1EF69B7E" w:rsidR="0036244A" w:rsidRPr="0036244A" w:rsidRDefault="0036244A" w:rsidP="0036244A">
      <w:pPr>
        <w:rPr>
          <w:lang w:val="en-GB"/>
        </w:rPr>
      </w:pPr>
    </w:p>
    <w:p w14:paraId="60F2ABD6" w14:textId="53368827" w:rsidR="0036244A" w:rsidRPr="0036244A" w:rsidRDefault="0036244A" w:rsidP="0036244A">
      <w:pPr>
        <w:rPr>
          <w:lang w:val="en-GB"/>
        </w:rPr>
      </w:pPr>
    </w:p>
    <w:p w14:paraId="02C734AA" w14:textId="456FD99A" w:rsidR="0036244A" w:rsidRPr="0036244A" w:rsidRDefault="0036244A" w:rsidP="0036244A">
      <w:pPr>
        <w:rPr>
          <w:lang w:val="en-GB"/>
        </w:rPr>
      </w:pPr>
    </w:p>
    <w:p w14:paraId="4CA26A11" w14:textId="31F7336A" w:rsidR="0036244A" w:rsidRPr="0036244A" w:rsidRDefault="0036244A" w:rsidP="0036244A">
      <w:pPr>
        <w:rPr>
          <w:lang w:val="en-GB"/>
        </w:rPr>
      </w:pPr>
    </w:p>
    <w:p w14:paraId="64905C1A" w14:textId="1EF9F3F2" w:rsidR="0036244A" w:rsidRPr="0036244A" w:rsidRDefault="0036244A" w:rsidP="0036244A">
      <w:pPr>
        <w:rPr>
          <w:lang w:val="en-GB"/>
        </w:rPr>
      </w:pPr>
    </w:p>
    <w:p w14:paraId="1EC7A7C6" w14:textId="1FFC1A5C" w:rsidR="0036244A" w:rsidRPr="0036244A" w:rsidRDefault="0036244A" w:rsidP="0036244A">
      <w:pPr>
        <w:rPr>
          <w:lang w:val="en-GB"/>
        </w:rPr>
      </w:pPr>
    </w:p>
    <w:p w14:paraId="66DB4799" w14:textId="073452BB" w:rsidR="007705D0" w:rsidRDefault="007705D0" w:rsidP="00BC32FD">
      <w:pPr>
        <w:pStyle w:val="Caption"/>
        <w:jc w:val="both"/>
        <w:rPr>
          <w:b/>
          <w:bCs/>
          <w:i w:val="0"/>
          <w:iCs w:val="0"/>
          <w:color w:val="000000" w:themeColor="text1"/>
          <w:lang w:val="en-GB"/>
        </w:rPr>
      </w:pPr>
    </w:p>
    <w:p w14:paraId="2800AB51" w14:textId="5ADA6FDE" w:rsidR="00441786" w:rsidRDefault="00441786" w:rsidP="00441786">
      <w:pPr>
        <w:rPr>
          <w:lang w:val="en-GB"/>
        </w:rPr>
      </w:pPr>
    </w:p>
    <w:p w14:paraId="228FC49F" w14:textId="414E52B9" w:rsidR="00441786" w:rsidRDefault="005E0775" w:rsidP="00441786">
      <w:pPr>
        <w:rPr>
          <w:lang w:val="en-GB"/>
        </w:rPr>
      </w:pPr>
      <w:r>
        <w:rPr>
          <w:noProof/>
          <w:lang w:val="en-GB"/>
          <w14:ligatures w14:val="standardContextual"/>
        </w:rPr>
        <w:drawing>
          <wp:inline distT="0" distB="0" distL="0" distR="0" wp14:anchorId="74C86715" wp14:editId="06E4409B">
            <wp:extent cx="6172283" cy="2813050"/>
            <wp:effectExtent l="0" t="0" r="0" b="6350"/>
            <wp:docPr id="1759463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63400" name="Picture 2"/>
                    <pic:cNvPicPr/>
                  </pic:nvPicPr>
                  <pic:blipFill rotWithShape="1">
                    <a:blip r:embed="rId11" cstate="print">
                      <a:extLst>
                        <a:ext uri="{28A0092B-C50C-407E-A947-70E740481C1C}">
                          <a14:useLocalDpi xmlns:a14="http://schemas.microsoft.com/office/drawing/2010/main" val="0"/>
                        </a:ext>
                      </a:extLst>
                    </a:blip>
                    <a:srcRect b="16070"/>
                    <a:stretch/>
                  </pic:blipFill>
                  <pic:spPr bwMode="auto">
                    <a:xfrm>
                      <a:off x="0" y="0"/>
                      <a:ext cx="6175005" cy="2814291"/>
                    </a:xfrm>
                    <a:prstGeom prst="rect">
                      <a:avLst/>
                    </a:prstGeom>
                    <a:ln>
                      <a:noFill/>
                    </a:ln>
                    <a:extLst>
                      <a:ext uri="{53640926-AAD7-44D8-BBD7-CCE9431645EC}">
                        <a14:shadowObscured xmlns:a14="http://schemas.microsoft.com/office/drawing/2010/main"/>
                      </a:ext>
                    </a:extLst>
                  </pic:spPr>
                </pic:pic>
              </a:graphicData>
            </a:graphic>
          </wp:inline>
        </w:drawing>
      </w:r>
    </w:p>
    <w:p w14:paraId="75D3BC24" w14:textId="77777777" w:rsidR="00973653" w:rsidRDefault="00973653" w:rsidP="00441786">
      <w:pPr>
        <w:rPr>
          <w:lang w:val="en-GB"/>
        </w:rPr>
      </w:pPr>
    </w:p>
    <w:p w14:paraId="75048A0D" w14:textId="77777777" w:rsidR="00953503" w:rsidRDefault="00953503" w:rsidP="00441786">
      <w:pPr>
        <w:rPr>
          <w:lang w:val="en-GB"/>
        </w:rPr>
      </w:pPr>
    </w:p>
    <w:p w14:paraId="57E2BB15" w14:textId="77777777" w:rsidR="00953503" w:rsidRDefault="00953503" w:rsidP="00441786">
      <w:pPr>
        <w:rPr>
          <w:lang w:val="en-GB"/>
        </w:rPr>
      </w:pPr>
    </w:p>
    <w:p w14:paraId="6CADEE30" w14:textId="77777777" w:rsidR="00DF2967" w:rsidRDefault="00DF2967" w:rsidP="007F25BA">
      <w:pPr>
        <w:pStyle w:val="Caption"/>
        <w:jc w:val="both"/>
        <w:rPr>
          <w:b/>
          <w:bCs/>
          <w:i w:val="0"/>
          <w:iCs w:val="0"/>
          <w:color w:val="000000" w:themeColor="text1"/>
          <w:lang w:val="en-GB"/>
        </w:rPr>
      </w:pPr>
    </w:p>
    <w:p w14:paraId="1A9448CD" w14:textId="37B379D4" w:rsidR="007F25BA" w:rsidRPr="007B241C" w:rsidRDefault="00973653" w:rsidP="007F25BA">
      <w:pPr>
        <w:pStyle w:val="Caption"/>
        <w:jc w:val="both"/>
        <w:rPr>
          <w:i w:val="0"/>
          <w:iCs w:val="0"/>
          <w:color w:val="000000" w:themeColor="text1"/>
          <w:sz w:val="22"/>
          <w:szCs w:val="22"/>
          <w:lang w:val="en-GB"/>
        </w:rPr>
      </w:pPr>
      <w:r w:rsidRPr="007B241C">
        <w:rPr>
          <w:b/>
          <w:bCs/>
          <w:i w:val="0"/>
          <w:iCs w:val="0"/>
          <w:color w:val="000000" w:themeColor="text1"/>
          <w:sz w:val="22"/>
          <w:szCs w:val="22"/>
          <w:lang w:val="en-GB"/>
        </w:rPr>
        <w:t xml:space="preserve">Figure </w:t>
      </w:r>
      <w:r w:rsidR="00E742DD" w:rsidRPr="007B241C">
        <w:rPr>
          <w:b/>
          <w:bCs/>
          <w:i w:val="0"/>
          <w:iCs w:val="0"/>
          <w:color w:val="000000" w:themeColor="text1"/>
          <w:sz w:val="22"/>
          <w:szCs w:val="22"/>
          <w:lang w:val="en-GB"/>
        </w:rPr>
        <w:t>S</w:t>
      </w:r>
      <w:r w:rsidR="00F56D88">
        <w:rPr>
          <w:b/>
          <w:bCs/>
          <w:i w:val="0"/>
          <w:iCs w:val="0"/>
          <w:color w:val="000000" w:themeColor="text1"/>
          <w:sz w:val="22"/>
          <w:szCs w:val="22"/>
          <w:lang w:val="en-GB"/>
        </w:rPr>
        <w:t>4</w:t>
      </w:r>
      <w:r w:rsidRPr="007B241C">
        <w:rPr>
          <w:b/>
          <w:bCs/>
          <w:i w:val="0"/>
          <w:iCs w:val="0"/>
          <w:color w:val="000000" w:themeColor="text1"/>
          <w:sz w:val="22"/>
          <w:szCs w:val="22"/>
          <w:lang w:val="en-GB"/>
        </w:rPr>
        <w:t>:</w:t>
      </w:r>
      <w:r w:rsidRPr="007B241C">
        <w:rPr>
          <w:i w:val="0"/>
          <w:iCs w:val="0"/>
          <w:color w:val="000000" w:themeColor="text1"/>
          <w:sz w:val="22"/>
          <w:szCs w:val="22"/>
          <w:lang w:val="en-GB"/>
        </w:rPr>
        <w:t xml:space="preserve"> Results from STRUCTURE with best K=2 </w:t>
      </w:r>
      <w:r w:rsidR="004B67DE" w:rsidRPr="007B241C">
        <w:rPr>
          <w:i w:val="0"/>
          <w:iCs w:val="0"/>
          <w:color w:val="000000" w:themeColor="text1"/>
          <w:sz w:val="22"/>
          <w:szCs w:val="22"/>
          <w:lang w:val="en-GB"/>
        </w:rPr>
        <w:t xml:space="preserve">of all </w:t>
      </w:r>
      <w:r w:rsidR="00A322CB" w:rsidRPr="007B241C">
        <w:rPr>
          <w:i w:val="0"/>
          <w:iCs w:val="0"/>
          <w:color w:val="000000" w:themeColor="text1"/>
          <w:sz w:val="22"/>
          <w:szCs w:val="22"/>
          <w:lang w:val="en-GB"/>
        </w:rPr>
        <w:t xml:space="preserve">Irish </w:t>
      </w:r>
      <w:r w:rsidR="004B67DE" w:rsidRPr="007B241C">
        <w:rPr>
          <w:i w:val="0"/>
          <w:iCs w:val="0"/>
          <w:color w:val="000000" w:themeColor="text1"/>
          <w:sz w:val="22"/>
          <w:szCs w:val="22"/>
          <w:lang w:val="en-GB"/>
        </w:rPr>
        <w:t>populations that on average have &lt;0.2 level of admixture</w:t>
      </w:r>
      <w:r w:rsidR="0025648B" w:rsidRPr="007B241C">
        <w:rPr>
          <w:i w:val="0"/>
          <w:iCs w:val="0"/>
          <w:color w:val="000000" w:themeColor="text1"/>
          <w:sz w:val="22"/>
          <w:szCs w:val="22"/>
          <w:lang w:val="en-GB"/>
        </w:rPr>
        <w:t xml:space="preserve">, </w:t>
      </w:r>
      <w:r w:rsidRPr="007B241C">
        <w:rPr>
          <w:i w:val="0"/>
          <w:iCs w:val="0"/>
          <w:color w:val="000000" w:themeColor="text1"/>
          <w:sz w:val="22"/>
          <w:szCs w:val="22"/>
          <w:lang w:val="en-GB"/>
        </w:rPr>
        <w:t xml:space="preserve">to investigate the population structure, genetic admixture and ancestry inference of the “pure” Irish </w:t>
      </w:r>
      <w:r w:rsidRPr="007B241C">
        <w:rPr>
          <w:color w:val="000000" w:themeColor="text1"/>
          <w:sz w:val="22"/>
          <w:szCs w:val="22"/>
          <w:lang w:val="en-GB"/>
        </w:rPr>
        <w:t>M. edulis</w:t>
      </w:r>
      <w:r w:rsidRPr="007B241C">
        <w:rPr>
          <w:i w:val="0"/>
          <w:iCs w:val="0"/>
          <w:color w:val="000000" w:themeColor="text1"/>
          <w:sz w:val="22"/>
          <w:szCs w:val="22"/>
          <w:lang w:val="en-GB"/>
        </w:rPr>
        <w:t xml:space="preserve"> genotype</w:t>
      </w:r>
      <w:r w:rsidR="00606431" w:rsidRPr="007B241C">
        <w:rPr>
          <w:i w:val="0"/>
          <w:iCs w:val="0"/>
          <w:color w:val="000000" w:themeColor="text1"/>
          <w:sz w:val="22"/>
          <w:szCs w:val="22"/>
          <w:lang w:val="en-GB"/>
        </w:rPr>
        <w:t>, employing the panel of 72 SNP loci</w:t>
      </w:r>
      <w:r w:rsidRPr="007B241C">
        <w:rPr>
          <w:i w:val="0"/>
          <w:iCs w:val="0"/>
          <w:color w:val="000000" w:themeColor="text1"/>
          <w:sz w:val="22"/>
          <w:szCs w:val="22"/>
          <w:lang w:val="en-GB"/>
        </w:rPr>
        <w:t>. Each column represents an individual, and individuals are grouped by populations on the X axis. Y axis indicates the Ancestry Coefficient (Q value), and columns are coloured proportionally according to the composition of each of the two clusters.</w:t>
      </w:r>
      <w:r w:rsidR="007F25BA" w:rsidRPr="007B241C">
        <w:rPr>
          <w:i w:val="0"/>
          <w:iCs w:val="0"/>
          <w:color w:val="000000" w:themeColor="text1"/>
          <w:sz w:val="22"/>
          <w:szCs w:val="22"/>
          <w:lang w:val="en-GB"/>
        </w:rPr>
        <w:t xml:space="preserve"> Site codes information can be found in Table 1. </w:t>
      </w:r>
    </w:p>
    <w:p w14:paraId="5FB3A7AF" w14:textId="45B9AEEC" w:rsidR="00973653" w:rsidRPr="00973653" w:rsidRDefault="00973653" w:rsidP="00E742DD">
      <w:pPr>
        <w:jc w:val="both"/>
        <w:rPr>
          <w:color w:val="000000" w:themeColor="text1"/>
          <w:sz w:val="18"/>
          <w:szCs w:val="18"/>
          <w:lang w:val="en-GB"/>
        </w:rPr>
      </w:pPr>
    </w:p>
    <w:p w14:paraId="067D4897" w14:textId="77777777" w:rsidR="009D637B" w:rsidRDefault="00C02D73" w:rsidP="009D637B">
      <w:pPr>
        <w:pStyle w:val="Caption"/>
        <w:keepNext/>
      </w:pPr>
      <w:r w:rsidRPr="00C02D73">
        <w:rPr>
          <w:noProof/>
        </w:rPr>
        <w:drawing>
          <wp:inline distT="0" distB="0" distL="0" distR="0" wp14:anchorId="0018B6F2" wp14:editId="496E99CB">
            <wp:extent cx="5697391" cy="4725035"/>
            <wp:effectExtent l="0" t="0" r="0" b="0"/>
            <wp:docPr id="3" name="Picture 2">
              <a:extLst xmlns:a="http://schemas.openxmlformats.org/drawingml/2006/main">
                <a:ext uri="{FF2B5EF4-FFF2-40B4-BE49-F238E27FC236}">
                  <a16:creationId xmlns:a16="http://schemas.microsoft.com/office/drawing/2014/main" id="{61FE7153-C557-D1AB-9D82-92ED2501D1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1FE7153-C557-D1AB-9D82-92ED2501D1DA}"/>
                        </a:ext>
                      </a:extLst>
                    </pic:cNvPr>
                    <pic:cNvPicPr>
                      <a:picLocks noChangeAspect="1"/>
                    </pic:cNvPicPr>
                  </pic:nvPicPr>
                  <pic:blipFill>
                    <a:blip r:embed="rId12" cstate="print">
                      <a:extLst>
                        <a:ext uri="{28A0092B-C50C-407E-A947-70E740481C1C}">
                          <a14:useLocalDpi xmlns:a14="http://schemas.microsoft.com/office/drawing/2010/main" val="0"/>
                        </a:ext>
                      </a:extLst>
                    </a:blip>
                    <a:srcRect l="14" r="14"/>
                    <a:stretch>
                      <a:fillRect/>
                    </a:stretch>
                  </pic:blipFill>
                  <pic:spPr bwMode="auto">
                    <a:xfrm>
                      <a:off x="0" y="0"/>
                      <a:ext cx="5697391" cy="4725035"/>
                    </a:xfrm>
                    <a:prstGeom prst="rect">
                      <a:avLst/>
                    </a:prstGeom>
                    <a:ln>
                      <a:noFill/>
                    </a:ln>
                    <a:extLst>
                      <a:ext uri="{53640926-AAD7-44D8-BBD7-CCE9431645EC}">
                        <a14:shadowObscured xmlns:a14="http://schemas.microsoft.com/office/drawing/2010/main"/>
                      </a:ext>
                    </a:extLst>
                  </pic:spPr>
                </pic:pic>
              </a:graphicData>
            </a:graphic>
          </wp:inline>
        </w:drawing>
      </w:r>
    </w:p>
    <w:p w14:paraId="3F3259E5" w14:textId="77777777" w:rsidR="00DF2967" w:rsidRDefault="00DF2967" w:rsidP="007F25BA">
      <w:pPr>
        <w:pStyle w:val="Caption"/>
        <w:jc w:val="both"/>
        <w:rPr>
          <w:b/>
          <w:bCs/>
          <w:i w:val="0"/>
          <w:iCs w:val="0"/>
          <w:color w:val="000000" w:themeColor="text1"/>
          <w:lang w:val="en-GB"/>
        </w:rPr>
      </w:pPr>
    </w:p>
    <w:p w14:paraId="2D7EDCB1" w14:textId="77777777" w:rsidR="00DF2967" w:rsidRPr="007B241C" w:rsidRDefault="00DF2967" w:rsidP="007F25BA">
      <w:pPr>
        <w:pStyle w:val="Caption"/>
        <w:jc w:val="both"/>
        <w:rPr>
          <w:b/>
          <w:bCs/>
          <w:i w:val="0"/>
          <w:iCs w:val="0"/>
          <w:color w:val="000000" w:themeColor="text1"/>
          <w:sz w:val="22"/>
          <w:szCs w:val="22"/>
          <w:lang w:val="en-GB"/>
        </w:rPr>
      </w:pPr>
    </w:p>
    <w:p w14:paraId="28E19692" w14:textId="1F196A42" w:rsidR="007F25BA" w:rsidRPr="007B241C" w:rsidRDefault="009D637B" w:rsidP="007F25BA">
      <w:pPr>
        <w:pStyle w:val="Caption"/>
        <w:jc w:val="both"/>
        <w:rPr>
          <w:i w:val="0"/>
          <w:iCs w:val="0"/>
          <w:color w:val="000000" w:themeColor="text1"/>
          <w:sz w:val="22"/>
          <w:szCs w:val="22"/>
          <w:lang w:val="en-GB"/>
        </w:rPr>
      </w:pPr>
      <w:r w:rsidRPr="007B241C">
        <w:rPr>
          <w:b/>
          <w:bCs/>
          <w:i w:val="0"/>
          <w:iCs w:val="0"/>
          <w:color w:val="000000" w:themeColor="text1"/>
          <w:sz w:val="22"/>
          <w:szCs w:val="22"/>
          <w:lang w:val="en-GB"/>
        </w:rPr>
        <w:t>Figure S</w:t>
      </w:r>
      <w:r w:rsidR="003112FF">
        <w:rPr>
          <w:b/>
          <w:bCs/>
          <w:i w:val="0"/>
          <w:iCs w:val="0"/>
          <w:color w:val="000000" w:themeColor="text1"/>
          <w:sz w:val="22"/>
          <w:szCs w:val="22"/>
          <w:lang w:val="en-GB"/>
        </w:rPr>
        <w:t>5</w:t>
      </w:r>
      <w:r w:rsidRPr="007B241C">
        <w:rPr>
          <w:b/>
          <w:bCs/>
          <w:i w:val="0"/>
          <w:iCs w:val="0"/>
          <w:color w:val="000000" w:themeColor="text1"/>
          <w:sz w:val="22"/>
          <w:szCs w:val="22"/>
          <w:lang w:val="en-GB"/>
        </w:rPr>
        <w:t xml:space="preserve">: </w:t>
      </w:r>
      <w:r w:rsidRPr="007B241C">
        <w:rPr>
          <w:i w:val="0"/>
          <w:iCs w:val="0"/>
          <w:color w:val="000000" w:themeColor="text1"/>
          <w:sz w:val="22"/>
          <w:szCs w:val="22"/>
          <w:lang w:val="en-GB"/>
        </w:rPr>
        <w:t xml:space="preserve">DAPC plot of the “pure” Irish </w:t>
      </w:r>
      <w:r w:rsidRPr="007B241C">
        <w:rPr>
          <w:color w:val="000000" w:themeColor="text1"/>
          <w:sz w:val="22"/>
          <w:szCs w:val="22"/>
          <w:lang w:val="en-GB"/>
        </w:rPr>
        <w:t>M. edulis</w:t>
      </w:r>
      <w:r w:rsidRPr="007B241C">
        <w:rPr>
          <w:i w:val="0"/>
          <w:iCs w:val="0"/>
          <w:color w:val="000000" w:themeColor="text1"/>
          <w:sz w:val="22"/>
          <w:szCs w:val="22"/>
          <w:lang w:val="en-GB"/>
        </w:rPr>
        <w:t xml:space="preserve"> genotype</w:t>
      </w:r>
      <w:r w:rsidR="00A33B55" w:rsidRPr="007B241C">
        <w:rPr>
          <w:i w:val="0"/>
          <w:iCs w:val="0"/>
          <w:color w:val="000000" w:themeColor="text1"/>
          <w:sz w:val="22"/>
          <w:szCs w:val="22"/>
          <w:lang w:val="en-GB"/>
        </w:rPr>
        <w:t xml:space="preserve"> dataset</w:t>
      </w:r>
      <w:r w:rsidRPr="007B241C">
        <w:rPr>
          <w:i w:val="0"/>
          <w:iCs w:val="0"/>
          <w:color w:val="000000" w:themeColor="text1"/>
          <w:sz w:val="22"/>
          <w:szCs w:val="22"/>
          <w:lang w:val="en-GB"/>
        </w:rPr>
        <w:t xml:space="preserve"> </w:t>
      </w:r>
      <w:r w:rsidR="00F60544" w:rsidRPr="007B241C">
        <w:rPr>
          <w:i w:val="0"/>
          <w:iCs w:val="0"/>
          <w:color w:val="000000" w:themeColor="text1"/>
          <w:sz w:val="22"/>
          <w:szCs w:val="22"/>
          <w:lang w:val="en-GB"/>
        </w:rPr>
        <w:t>(</w:t>
      </w:r>
      <w:r w:rsidR="00825028" w:rsidRPr="007B241C">
        <w:rPr>
          <w:rFonts w:ascii="Calibri" w:hAnsi="Calibri" w:cs="Calibri"/>
          <w:i w:val="0"/>
          <w:iCs w:val="0"/>
          <w:color w:val="000000"/>
          <w:sz w:val="22"/>
          <w:szCs w:val="22"/>
          <w:shd w:val="clear" w:color="auto" w:fill="FFFFFF"/>
        </w:rPr>
        <w:t>admixture proportion &lt;0.2)</w:t>
      </w:r>
      <w:r w:rsidR="00825028" w:rsidRPr="007B241C">
        <w:rPr>
          <w:rFonts w:ascii="Calibri" w:hAnsi="Calibri" w:cs="Calibri"/>
          <w:color w:val="000000"/>
          <w:sz w:val="22"/>
          <w:szCs w:val="22"/>
          <w:shd w:val="clear" w:color="auto" w:fill="FFFFFF"/>
        </w:rPr>
        <w:t xml:space="preserve"> </w:t>
      </w:r>
      <w:r w:rsidRPr="007B241C">
        <w:rPr>
          <w:i w:val="0"/>
          <w:iCs w:val="0"/>
          <w:color w:val="000000" w:themeColor="text1"/>
          <w:sz w:val="22"/>
          <w:szCs w:val="22"/>
          <w:lang w:val="en-GB"/>
        </w:rPr>
        <w:t xml:space="preserve">employing the panel of 72 SNP loci. Brown shades colour indicates sites from the west coast of Ireland, </w:t>
      </w:r>
      <w:r w:rsidR="00137A1E" w:rsidRPr="007B241C">
        <w:rPr>
          <w:i w:val="0"/>
          <w:iCs w:val="0"/>
          <w:color w:val="000000" w:themeColor="text1"/>
          <w:sz w:val="22"/>
          <w:szCs w:val="22"/>
          <w:lang w:val="en-GB"/>
        </w:rPr>
        <w:t xml:space="preserve">and </w:t>
      </w:r>
      <w:r w:rsidRPr="007B241C">
        <w:rPr>
          <w:i w:val="0"/>
          <w:iCs w:val="0"/>
          <w:color w:val="000000" w:themeColor="text1"/>
          <w:sz w:val="22"/>
          <w:szCs w:val="22"/>
          <w:lang w:val="en-GB"/>
        </w:rPr>
        <w:t xml:space="preserve">blue </w:t>
      </w:r>
      <w:r w:rsidR="00137A1E" w:rsidRPr="007B241C">
        <w:rPr>
          <w:i w:val="0"/>
          <w:iCs w:val="0"/>
          <w:color w:val="000000" w:themeColor="text1"/>
          <w:sz w:val="22"/>
          <w:szCs w:val="22"/>
          <w:lang w:val="en-GB"/>
        </w:rPr>
        <w:t xml:space="preserve">shades colour </w:t>
      </w:r>
      <w:r w:rsidRPr="007B241C">
        <w:rPr>
          <w:i w:val="0"/>
          <w:iCs w:val="0"/>
          <w:color w:val="000000" w:themeColor="text1"/>
          <w:sz w:val="22"/>
          <w:szCs w:val="22"/>
          <w:lang w:val="en-GB"/>
        </w:rPr>
        <w:t>from the east coast. The proportion of overall variation for each LD is indicated in percentage.</w:t>
      </w:r>
      <w:r w:rsidR="007F25BA" w:rsidRPr="007B241C">
        <w:rPr>
          <w:i w:val="0"/>
          <w:iCs w:val="0"/>
          <w:color w:val="000000" w:themeColor="text1"/>
          <w:sz w:val="22"/>
          <w:szCs w:val="22"/>
          <w:lang w:val="en-GB"/>
        </w:rPr>
        <w:t xml:space="preserve"> Site codes information can be found in Table 1. </w:t>
      </w:r>
    </w:p>
    <w:p w14:paraId="50EF1609" w14:textId="715A1E0D" w:rsidR="009D637B" w:rsidRDefault="007F25BA" w:rsidP="009D637B">
      <w:pPr>
        <w:pStyle w:val="Caption"/>
        <w:jc w:val="both"/>
        <w:rPr>
          <w:i w:val="0"/>
          <w:iCs w:val="0"/>
          <w:lang w:val="en-GB"/>
        </w:rPr>
      </w:pPr>
      <w:r>
        <w:rPr>
          <w:i w:val="0"/>
          <w:iCs w:val="0"/>
          <w:color w:val="000000" w:themeColor="text1"/>
          <w:lang w:val="en-GB"/>
        </w:rPr>
        <w:t>.</w:t>
      </w:r>
      <w:r w:rsidR="009D637B" w:rsidRPr="000B48D1">
        <w:rPr>
          <w:i w:val="0"/>
          <w:iCs w:val="0"/>
          <w:lang w:val="en-GB"/>
        </w:rPr>
        <w:t xml:space="preserve">   </w:t>
      </w:r>
    </w:p>
    <w:p w14:paraId="28205569" w14:textId="7F2D365A" w:rsidR="00BC0FCC" w:rsidRDefault="00BC0FCC" w:rsidP="009D637B">
      <w:pPr>
        <w:pStyle w:val="Caption"/>
        <w:rPr>
          <w:lang w:val="en-GB"/>
        </w:rPr>
      </w:pPr>
    </w:p>
    <w:p w14:paraId="334FF8B3" w14:textId="5F677A1D" w:rsidR="00EF5756" w:rsidRDefault="00C67702" w:rsidP="00EF5756">
      <w:pPr>
        <w:rPr>
          <w:lang w:val="en-GB"/>
        </w:rPr>
      </w:pPr>
      <w:r>
        <w:rPr>
          <w:noProof/>
          <w:lang w:val="en-GB"/>
          <w14:ligatures w14:val="standardContextual"/>
        </w:rPr>
        <w:drawing>
          <wp:inline distT="0" distB="0" distL="0" distR="0" wp14:anchorId="1FC48C78" wp14:editId="67841F68">
            <wp:extent cx="5791200" cy="5841199"/>
            <wp:effectExtent l="0" t="0" r="0" b="7620"/>
            <wp:docPr id="146646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64904" name="Picture 1"/>
                    <pic:cNvPicPr/>
                  </pic:nvPicPr>
                  <pic:blipFill rotWithShape="1">
                    <a:blip r:embed="rId13" cstate="print">
                      <a:extLst>
                        <a:ext uri="{28A0092B-C50C-407E-A947-70E740481C1C}">
                          <a14:useLocalDpi xmlns:a14="http://schemas.microsoft.com/office/drawing/2010/main" val="0"/>
                        </a:ext>
                      </a:extLst>
                    </a:blip>
                    <a:srcRect l="10215" r="10469"/>
                    <a:stretch/>
                  </pic:blipFill>
                  <pic:spPr bwMode="auto">
                    <a:xfrm>
                      <a:off x="0" y="0"/>
                      <a:ext cx="5803787" cy="5853895"/>
                    </a:xfrm>
                    <a:prstGeom prst="rect">
                      <a:avLst/>
                    </a:prstGeom>
                    <a:ln>
                      <a:noFill/>
                    </a:ln>
                    <a:extLst>
                      <a:ext uri="{53640926-AAD7-44D8-BBD7-CCE9431645EC}">
                        <a14:shadowObscured xmlns:a14="http://schemas.microsoft.com/office/drawing/2010/main"/>
                      </a:ext>
                    </a:extLst>
                  </pic:spPr>
                </pic:pic>
              </a:graphicData>
            </a:graphic>
          </wp:inline>
        </w:drawing>
      </w:r>
    </w:p>
    <w:p w14:paraId="675B25F7" w14:textId="77777777" w:rsidR="0049414D" w:rsidRDefault="0049414D" w:rsidP="00EF5756">
      <w:pPr>
        <w:rPr>
          <w:lang w:val="en-GB"/>
        </w:rPr>
      </w:pPr>
    </w:p>
    <w:p w14:paraId="709B5570" w14:textId="77777777" w:rsidR="0049414D" w:rsidRDefault="0049414D" w:rsidP="00EF5756">
      <w:pPr>
        <w:rPr>
          <w:lang w:val="en-GB"/>
        </w:rPr>
      </w:pPr>
    </w:p>
    <w:p w14:paraId="52681820" w14:textId="77777777" w:rsidR="00DF2967" w:rsidRDefault="00DF2967" w:rsidP="00AB67B8">
      <w:pPr>
        <w:pStyle w:val="Caption"/>
        <w:jc w:val="both"/>
        <w:rPr>
          <w:b/>
          <w:bCs/>
          <w:i w:val="0"/>
          <w:iCs w:val="0"/>
          <w:color w:val="000000" w:themeColor="text1"/>
          <w:lang w:val="en-GB"/>
        </w:rPr>
      </w:pPr>
    </w:p>
    <w:p w14:paraId="32CEDC3A" w14:textId="139F74F9" w:rsidR="00AB67B8" w:rsidRPr="007B241C" w:rsidRDefault="00AB67B8" w:rsidP="00AB67B8">
      <w:pPr>
        <w:pStyle w:val="Caption"/>
        <w:jc w:val="both"/>
        <w:rPr>
          <w:i w:val="0"/>
          <w:iCs w:val="0"/>
          <w:color w:val="000000" w:themeColor="text1"/>
          <w:sz w:val="22"/>
          <w:szCs w:val="22"/>
          <w:lang w:val="en-GB"/>
        </w:rPr>
      </w:pPr>
      <w:r w:rsidRPr="007B241C">
        <w:rPr>
          <w:b/>
          <w:bCs/>
          <w:i w:val="0"/>
          <w:iCs w:val="0"/>
          <w:color w:val="000000" w:themeColor="text1"/>
          <w:sz w:val="22"/>
          <w:szCs w:val="22"/>
          <w:lang w:val="en-GB"/>
        </w:rPr>
        <w:t>Figure S</w:t>
      </w:r>
      <w:r w:rsidR="00EA2093">
        <w:rPr>
          <w:b/>
          <w:bCs/>
          <w:i w:val="0"/>
          <w:iCs w:val="0"/>
          <w:color w:val="000000" w:themeColor="text1"/>
          <w:sz w:val="22"/>
          <w:szCs w:val="22"/>
          <w:lang w:val="en-GB"/>
        </w:rPr>
        <w:t>6</w:t>
      </w:r>
      <w:r w:rsidRPr="007B241C">
        <w:rPr>
          <w:b/>
          <w:bCs/>
          <w:i w:val="0"/>
          <w:iCs w:val="0"/>
          <w:color w:val="000000" w:themeColor="text1"/>
          <w:sz w:val="22"/>
          <w:szCs w:val="22"/>
          <w:lang w:val="en-GB"/>
        </w:rPr>
        <w:t xml:space="preserve">: </w:t>
      </w:r>
      <w:r w:rsidRPr="007B241C">
        <w:rPr>
          <w:i w:val="0"/>
          <w:iCs w:val="0"/>
          <w:color w:val="000000" w:themeColor="text1"/>
          <w:sz w:val="22"/>
          <w:szCs w:val="22"/>
          <w:lang w:val="en-GB"/>
        </w:rPr>
        <w:t xml:space="preserve">Map of </w:t>
      </w:r>
      <w:r w:rsidR="00036608" w:rsidRPr="007B241C">
        <w:rPr>
          <w:i w:val="0"/>
          <w:iCs w:val="0"/>
          <w:color w:val="000000" w:themeColor="text1"/>
          <w:sz w:val="22"/>
          <w:szCs w:val="22"/>
          <w:lang w:val="en-GB"/>
        </w:rPr>
        <w:t>sites</w:t>
      </w:r>
      <w:r w:rsidRPr="007B241C">
        <w:rPr>
          <w:i w:val="0"/>
          <w:iCs w:val="0"/>
          <w:color w:val="000000" w:themeColor="text1"/>
          <w:sz w:val="22"/>
          <w:szCs w:val="22"/>
          <w:lang w:val="en-GB"/>
        </w:rPr>
        <w:t xml:space="preserve"> coordinates</w:t>
      </w:r>
      <w:r w:rsidR="0019388C" w:rsidRPr="007B241C">
        <w:rPr>
          <w:i w:val="0"/>
          <w:iCs w:val="0"/>
          <w:color w:val="000000" w:themeColor="text1"/>
          <w:sz w:val="22"/>
          <w:szCs w:val="22"/>
          <w:lang w:val="en-GB"/>
        </w:rPr>
        <w:t xml:space="preserve">. </w:t>
      </w:r>
      <w:r w:rsidR="00A8490B" w:rsidRPr="007B241C">
        <w:rPr>
          <w:i w:val="0"/>
          <w:iCs w:val="0"/>
          <w:color w:val="000000" w:themeColor="text1"/>
          <w:sz w:val="22"/>
          <w:szCs w:val="22"/>
          <w:lang w:val="en-GB"/>
        </w:rPr>
        <w:t>B</w:t>
      </w:r>
      <w:r w:rsidR="0019388C" w:rsidRPr="007B241C">
        <w:rPr>
          <w:i w:val="0"/>
          <w:iCs w:val="0"/>
          <w:color w:val="000000" w:themeColor="text1"/>
          <w:sz w:val="22"/>
          <w:szCs w:val="22"/>
          <w:lang w:val="en-GB"/>
        </w:rPr>
        <w:t xml:space="preserve">lue </w:t>
      </w:r>
      <w:r w:rsidR="00A8490B" w:rsidRPr="007B241C">
        <w:rPr>
          <w:i w:val="0"/>
          <w:iCs w:val="0"/>
          <w:color w:val="000000" w:themeColor="text1"/>
          <w:sz w:val="22"/>
          <w:szCs w:val="22"/>
          <w:lang w:val="en-GB"/>
        </w:rPr>
        <w:t>dots</w:t>
      </w:r>
      <w:r w:rsidR="0019388C" w:rsidRPr="007B241C">
        <w:rPr>
          <w:i w:val="0"/>
          <w:iCs w:val="0"/>
          <w:color w:val="000000" w:themeColor="text1"/>
          <w:sz w:val="22"/>
          <w:szCs w:val="22"/>
          <w:lang w:val="en-GB"/>
        </w:rPr>
        <w:t xml:space="preserve"> </w:t>
      </w:r>
      <w:r w:rsidR="00A8490B" w:rsidRPr="007B241C">
        <w:rPr>
          <w:i w:val="0"/>
          <w:iCs w:val="0"/>
          <w:color w:val="000000" w:themeColor="text1"/>
          <w:sz w:val="22"/>
          <w:szCs w:val="22"/>
          <w:lang w:val="en-GB"/>
        </w:rPr>
        <w:t xml:space="preserve">are the </w:t>
      </w:r>
      <w:r w:rsidR="0019388C" w:rsidRPr="007B241C">
        <w:rPr>
          <w:i w:val="0"/>
          <w:iCs w:val="0"/>
          <w:color w:val="000000" w:themeColor="text1"/>
          <w:sz w:val="22"/>
          <w:szCs w:val="22"/>
          <w:lang w:val="en-GB"/>
        </w:rPr>
        <w:t xml:space="preserve">original sampling sites (as in Table 1), </w:t>
      </w:r>
      <w:r w:rsidR="00A8490B" w:rsidRPr="007B241C">
        <w:rPr>
          <w:i w:val="0"/>
          <w:iCs w:val="0"/>
          <w:color w:val="000000" w:themeColor="text1"/>
          <w:sz w:val="22"/>
          <w:szCs w:val="22"/>
          <w:lang w:val="en-GB"/>
        </w:rPr>
        <w:t>the</w:t>
      </w:r>
      <w:r w:rsidR="0019388C" w:rsidRPr="007B241C">
        <w:rPr>
          <w:i w:val="0"/>
          <w:iCs w:val="0"/>
          <w:color w:val="000000" w:themeColor="text1"/>
          <w:sz w:val="22"/>
          <w:szCs w:val="22"/>
          <w:lang w:val="en-GB"/>
        </w:rPr>
        <w:t xml:space="preserve"> red triangle </w:t>
      </w:r>
      <w:r w:rsidR="00A8490B" w:rsidRPr="007B241C">
        <w:rPr>
          <w:i w:val="0"/>
          <w:iCs w:val="0"/>
          <w:color w:val="000000" w:themeColor="text1"/>
          <w:sz w:val="22"/>
          <w:szCs w:val="22"/>
          <w:lang w:val="en-GB"/>
        </w:rPr>
        <w:t xml:space="preserve">are </w:t>
      </w:r>
      <w:r w:rsidR="00086287" w:rsidRPr="007B241C">
        <w:rPr>
          <w:i w:val="0"/>
          <w:iCs w:val="0"/>
          <w:color w:val="000000" w:themeColor="text1"/>
          <w:sz w:val="22"/>
          <w:szCs w:val="22"/>
          <w:lang w:val="en-GB"/>
        </w:rPr>
        <w:t>the final sites employed in both the IBD and environmental beta regression models</w:t>
      </w:r>
      <w:r w:rsidR="00A8490B" w:rsidRPr="007B241C">
        <w:rPr>
          <w:i w:val="0"/>
          <w:iCs w:val="0"/>
          <w:color w:val="000000" w:themeColor="text1"/>
          <w:sz w:val="22"/>
          <w:szCs w:val="22"/>
          <w:lang w:val="en-GB"/>
        </w:rPr>
        <w:t xml:space="preserve"> (coordinates in Table S</w:t>
      </w:r>
      <w:r w:rsidR="00BD6633">
        <w:rPr>
          <w:i w:val="0"/>
          <w:iCs w:val="0"/>
          <w:color w:val="000000" w:themeColor="text1"/>
          <w:sz w:val="22"/>
          <w:szCs w:val="22"/>
          <w:lang w:val="en-GB"/>
        </w:rPr>
        <w:t>4</w:t>
      </w:r>
      <w:r w:rsidR="00A8490B" w:rsidRPr="007B241C">
        <w:rPr>
          <w:i w:val="0"/>
          <w:iCs w:val="0"/>
          <w:color w:val="000000" w:themeColor="text1"/>
          <w:sz w:val="22"/>
          <w:szCs w:val="22"/>
          <w:lang w:val="en-GB"/>
        </w:rPr>
        <w:t>)</w:t>
      </w:r>
      <w:r w:rsidRPr="007B241C">
        <w:rPr>
          <w:i w:val="0"/>
          <w:iCs w:val="0"/>
          <w:color w:val="000000" w:themeColor="text1"/>
          <w:sz w:val="22"/>
          <w:szCs w:val="22"/>
          <w:lang w:val="en-GB"/>
        </w:rPr>
        <w:t>.</w:t>
      </w:r>
      <w:r w:rsidRPr="007B241C">
        <w:rPr>
          <w:i w:val="0"/>
          <w:iCs w:val="0"/>
          <w:sz w:val="22"/>
          <w:szCs w:val="22"/>
          <w:lang w:val="en-GB"/>
        </w:rPr>
        <w:t xml:space="preserve"> </w:t>
      </w:r>
      <w:r w:rsidR="00A444C6" w:rsidRPr="007B241C">
        <w:rPr>
          <w:i w:val="0"/>
          <w:iCs w:val="0"/>
          <w:color w:val="000000" w:themeColor="text1"/>
          <w:sz w:val="22"/>
          <w:szCs w:val="22"/>
          <w:lang w:val="en-GB"/>
        </w:rPr>
        <w:t>Site</w:t>
      </w:r>
      <w:r w:rsidRPr="007B241C">
        <w:rPr>
          <w:i w:val="0"/>
          <w:iCs w:val="0"/>
          <w:color w:val="000000" w:themeColor="text1"/>
          <w:sz w:val="22"/>
          <w:szCs w:val="22"/>
          <w:lang w:val="en-GB"/>
        </w:rPr>
        <w:t xml:space="preserve"> </w:t>
      </w:r>
      <w:r w:rsidR="00036608" w:rsidRPr="007B241C">
        <w:rPr>
          <w:i w:val="0"/>
          <w:iCs w:val="0"/>
          <w:color w:val="000000" w:themeColor="text1"/>
          <w:sz w:val="22"/>
          <w:szCs w:val="22"/>
          <w:lang w:val="en-GB"/>
        </w:rPr>
        <w:t xml:space="preserve">codes information can be found in Table 1. </w:t>
      </w:r>
    </w:p>
    <w:p w14:paraId="634D82D0" w14:textId="77777777" w:rsidR="0049414D" w:rsidRPr="007B241C" w:rsidRDefault="0049414D" w:rsidP="00EF5756">
      <w:pPr>
        <w:rPr>
          <w:sz w:val="22"/>
          <w:szCs w:val="22"/>
          <w:lang w:val="en-GB"/>
        </w:rPr>
      </w:pPr>
    </w:p>
    <w:p w14:paraId="3381AF03" w14:textId="77777777" w:rsidR="0049414D" w:rsidRDefault="0049414D" w:rsidP="00EF5756">
      <w:pPr>
        <w:rPr>
          <w:lang w:val="en-GB"/>
        </w:rPr>
      </w:pPr>
    </w:p>
    <w:p w14:paraId="255301AA" w14:textId="77777777" w:rsidR="0049414D" w:rsidRDefault="0049414D" w:rsidP="00EF5756">
      <w:pPr>
        <w:rPr>
          <w:lang w:val="en-GB"/>
        </w:rPr>
      </w:pPr>
    </w:p>
    <w:p w14:paraId="7B64E51B" w14:textId="77777777" w:rsidR="0049414D" w:rsidRDefault="0049414D" w:rsidP="00EF5756">
      <w:pPr>
        <w:rPr>
          <w:lang w:val="en-GB"/>
        </w:rPr>
      </w:pPr>
    </w:p>
    <w:p w14:paraId="33242445" w14:textId="77777777" w:rsidR="0049414D" w:rsidRDefault="0049414D" w:rsidP="00EF5756">
      <w:pPr>
        <w:rPr>
          <w:lang w:val="en-GB"/>
        </w:rPr>
      </w:pPr>
    </w:p>
    <w:p w14:paraId="11355D8F" w14:textId="77777777" w:rsidR="0049414D" w:rsidRDefault="0049414D" w:rsidP="00EF5756">
      <w:pPr>
        <w:rPr>
          <w:lang w:val="en-GB"/>
        </w:rPr>
      </w:pPr>
    </w:p>
    <w:p w14:paraId="521AD33A" w14:textId="0BFAAB64" w:rsidR="0049414D" w:rsidRDefault="0049414D" w:rsidP="00EF5756">
      <w:pPr>
        <w:rPr>
          <w:lang w:val="en-GB"/>
        </w:rPr>
      </w:pPr>
    </w:p>
    <w:p w14:paraId="57D3D81D" w14:textId="77777777" w:rsidR="0049414D" w:rsidRDefault="0049414D" w:rsidP="00EF5756">
      <w:pPr>
        <w:rPr>
          <w:lang w:val="en-GB"/>
        </w:rPr>
      </w:pPr>
    </w:p>
    <w:p w14:paraId="059AE81F" w14:textId="77777777" w:rsidR="0049414D" w:rsidRDefault="0049414D" w:rsidP="00EF5756">
      <w:pPr>
        <w:rPr>
          <w:lang w:val="en-GB"/>
        </w:rPr>
      </w:pPr>
    </w:p>
    <w:p w14:paraId="61E0E823" w14:textId="77777777" w:rsidR="0049414D" w:rsidRDefault="0049414D" w:rsidP="00EF5756">
      <w:pPr>
        <w:rPr>
          <w:lang w:val="en-GB"/>
        </w:rPr>
      </w:pPr>
    </w:p>
    <w:p w14:paraId="206A537F" w14:textId="77777777" w:rsidR="0049414D" w:rsidRDefault="0049414D" w:rsidP="00EF5756">
      <w:pPr>
        <w:rPr>
          <w:lang w:val="en-GB"/>
        </w:rPr>
      </w:pPr>
    </w:p>
    <w:p w14:paraId="0EC18996" w14:textId="77777777" w:rsidR="0049414D" w:rsidRDefault="0049414D" w:rsidP="00EF5756">
      <w:pPr>
        <w:rPr>
          <w:lang w:val="en-GB"/>
        </w:rPr>
      </w:pPr>
    </w:p>
    <w:p w14:paraId="5DC3F125" w14:textId="77777777" w:rsidR="0049414D" w:rsidRDefault="0049414D" w:rsidP="00EF5756">
      <w:pPr>
        <w:rPr>
          <w:lang w:val="en-GB"/>
        </w:rPr>
      </w:pPr>
    </w:p>
    <w:p w14:paraId="35DAA867" w14:textId="77777777" w:rsidR="00EF2525" w:rsidRDefault="00EF2525" w:rsidP="005B365C">
      <w:pPr>
        <w:rPr>
          <w:lang w:val="en-GB"/>
        </w:rPr>
      </w:pPr>
    </w:p>
    <w:p w14:paraId="5DC522E2" w14:textId="38E149D8" w:rsidR="00D4033C" w:rsidRDefault="00AC3956" w:rsidP="005B365C">
      <w:pPr>
        <w:rPr>
          <w:lang w:val="en-GB"/>
        </w:rPr>
      </w:pPr>
      <w:r w:rsidRPr="00BB231A">
        <w:rPr>
          <w:noProof/>
          <w:lang w:val="en-GB"/>
        </w:rPr>
        <w:drawing>
          <wp:anchor distT="0" distB="0" distL="114300" distR="114300" simplePos="0" relativeHeight="251678720" behindDoc="0" locked="0" layoutInCell="1" allowOverlap="1" wp14:anchorId="302490A0" wp14:editId="1BB26C56">
            <wp:simplePos x="0" y="0"/>
            <wp:positionH relativeFrom="margin">
              <wp:align>right</wp:align>
            </wp:positionH>
            <wp:positionV relativeFrom="margin">
              <wp:posOffset>2038350</wp:posOffset>
            </wp:positionV>
            <wp:extent cx="5384800" cy="5149850"/>
            <wp:effectExtent l="0" t="0" r="6350" b="0"/>
            <wp:wrapSquare wrapText="bothSides"/>
            <wp:docPr id="633043403" name="Picture 1" descr="A graph with red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43403" name="Picture 1" descr="A graph with red lines and numbers&#10;&#10;AI-generated content may be incorrect."/>
                    <pic:cNvPicPr/>
                  </pic:nvPicPr>
                  <pic:blipFill rotWithShape="1">
                    <a:blip r:embed="rId14">
                      <a:extLst>
                        <a:ext uri="{28A0092B-C50C-407E-A947-70E740481C1C}">
                          <a14:useLocalDpi xmlns:a14="http://schemas.microsoft.com/office/drawing/2010/main" val="0"/>
                        </a:ext>
                      </a:extLst>
                    </a:blip>
                    <a:srcRect r="12847"/>
                    <a:stretch/>
                  </pic:blipFill>
                  <pic:spPr bwMode="auto">
                    <a:xfrm>
                      <a:off x="0" y="0"/>
                      <a:ext cx="5384800" cy="5149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714DFE" w14:textId="3D35856A" w:rsidR="00D4033C" w:rsidRDefault="00D4033C" w:rsidP="005B365C">
      <w:pPr>
        <w:rPr>
          <w:lang w:val="en-GB"/>
        </w:rPr>
      </w:pPr>
    </w:p>
    <w:p w14:paraId="4ED753B0" w14:textId="2754E3AD" w:rsidR="00D4033C" w:rsidRDefault="00D4033C" w:rsidP="005B365C">
      <w:pPr>
        <w:rPr>
          <w:lang w:val="en-GB"/>
        </w:rPr>
      </w:pPr>
    </w:p>
    <w:p w14:paraId="1596B6B8" w14:textId="30596A5D" w:rsidR="00D4033C" w:rsidRDefault="00D4033C" w:rsidP="005B365C">
      <w:pPr>
        <w:rPr>
          <w:lang w:val="en-GB"/>
        </w:rPr>
      </w:pPr>
    </w:p>
    <w:p w14:paraId="7BE9B793" w14:textId="77777777" w:rsidR="00DF2967" w:rsidRDefault="00DF2967" w:rsidP="00DF2967">
      <w:pPr>
        <w:pStyle w:val="Caption"/>
        <w:rPr>
          <w:b/>
          <w:bCs/>
          <w:i w:val="0"/>
          <w:iCs w:val="0"/>
          <w:color w:val="000000" w:themeColor="text1"/>
          <w:lang w:val="en-GB"/>
        </w:rPr>
      </w:pPr>
    </w:p>
    <w:p w14:paraId="09CE02B2" w14:textId="77777777" w:rsidR="00DF2967" w:rsidRDefault="00DF2967" w:rsidP="00DF2967">
      <w:pPr>
        <w:pStyle w:val="Caption"/>
        <w:rPr>
          <w:b/>
          <w:bCs/>
          <w:i w:val="0"/>
          <w:iCs w:val="0"/>
          <w:color w:val="000000" w:themeColor="text1"/>
          <w:lang w:val="en-GB"/>
        </w:rPr>
      </w:pPr>
    </w:p>
    <w:p w14:paraId="7B3A3B84" w14:textId="75958EA6" w:rsidR="00DF2967" w:rsidRDefault="00DF2967" w:rsidP="00DF2967">
      <w:pPr>
        <w:pStyle w:val="Caption"/>
        <w:rPr>
          <w:i w:val="0"/>
          <w:iCs w:val="0"/>
          <w:color w:val="000000" w:themeColor="text1"/>
          <w:sz w:val="22"/>
          <w:szCs w:val="22"/>
          <w:lang w:val="en-GB"/>
        </w:rPr>
      </w:pPr>
      <w:r w:rsidRPr="007B241C">
        <w:rPr>
          <w:b/>
          <w:bCs/>
          <w:i w:val="0"/>
          <w:iCs w:val="0"/>
          <w:color w:val="000000" w:themeColor="text1"/>
          <w:sz w:val="22"/>
          <w:szCs w:val="22"/>
          <w:lang w:val="en-GB"/>
        </w:rPr>
        <w:t>Figure S</w:t>
      </w:r>
      <w:r w:rsidR="00853477">
        <w:rPr>
          <w:b/>
          <w:bCs/>
          <w:i w:val="0"/>
          <w:iCs w:val="0"/>
          <w:color w:val="000000" w:themeColor="text1"/>
          <w:sz w:val="22"/>
          <w:szCs w:val="22"/>
          <w:lang w:val="en-GB"/>
        </w:rPr>
        <w:t>7</w:t>
      </w:r>
      <w:r w:rsidRPr="007B241C">
        <w:rPr>
          <w:b/>
          <w:bCs/>
          <w:i w:val="0"/>
          <w:iCs w:val="0"/>
          <w:color w:val="000000" w:themeColor="text1"/>
          <w:sz w:val="22"/>
          <w:szCs w:val="22"/>
          <w:lang w:val="en-GB"/>
        </w:rPr>
        <w:t xml:space="preserve">: </w:t>
      </w:r>
      <w:r w:rsidRPr="007B241C">
        <w:rPr>
          <w:i w:val="0"/>
          <w:iCs w:val="0"/>
          <w:color w:val="000000" w:themeColor="text1"/>
          <w:sz w:val="22"/>
          <w:szCs w:val="22"/>
          <w:lang w:val="en-GB"/>
        </w:rPr>
        <w:t>Preliminary Beta regression</w:t>
      </w:r>
      <w:r w:rsidRPr="007B241C">
        <w:rPr>
          <w:sz w:val="22"/>
          <w:szCs w:val="22"/>
        </w:rPr>
        <w:t xml:space="preserve"> </w:t>
      </w:r>
      <w:r w:rsidRPr="007B241C">
        <w:rPr>
          <w:i w:val="0"/>
          <w:iCs w:val="0"/>
          <w:color w:val="000000" w:themeColor="text1"/>
          <w:sz w:val="22"/>
          <w:szCs w:val="22"/>
          <w:lang w:val="en-GB"/>
        </w:rPr>
        <w:t xml:space="preserve">scatterplot of </w:t>
      </w:r>
      <w:r w:rsidRPr="007B241C">
        <w:rPr>
          <w:color w:val="000000" w:themeColor="text1"/>
          <w:sz w:val="22"/>
          <w:szCs w:val="22"/>
          <w:lang w:val="en-GB"/>
        </w:rPr>
        <w:t>M. edulis</w:t>
      </w:r>
      <w:r w:rsidRPr="007B241C">
        <w:rPr>
          <w:i w:val="0"/>
          <w:iCs w:val="0"/>
          <w:color w:val="000000" w:themeColor="text1"/>
          <w:sz w:val="22"/>
          <w:szCs w:val="22"/>
          <w:lang w:val="en-GB"/>
        </w:rPr>
        <w:t xml:space="preserve"> genotype proportion (Q values) against environmental variables, excluding Waterford Estuary. </w:t>
      </w:r>
      <w:r w:rsidR="00C165EA" w:rsidRPr="007B241C">
        <w:rPr>
          <w:i w:val="0"/>
          <w:iCs w:val="0"/>
          <w:color w:val="000000" w:themeColor="text1"/>
          <w:sz w:val="22"/>
          <w:szCs w:val="22"/>
          <w:lang w:val="en-GB"/>
        </w:rPr>
        <w:t>Brown shades colour indicates sites from the west coast of Ireland, yellow and orange colours from the south coast, blue from the east coast and green from the north coast (Republic of Ireland and Northern Ireland, UK).</w:t>
      </w:r>
      <w:r w:rsidR="00C165EA">
        <w:rPr>
          <w:i w:val="0"/>
          <w:iCs w:val="0"/>
          <w:color w:val="000000" w:themeColor="text1"/>
          <w:sz w:val="22"/>
          <w:szCs w:val="22"/>
          <w:lang w:val="en-GB"/>
        </w:rPr>
        <w:t xml:space="preserve"> </w:t>
      </w:r>
      <w:r w:rsidR="00C165EA" w:rsidRPr="007B241C">
        <w:rPr>
          <w:i w:val="0"/>
          <w:iCs w:val="0"/>
          <w:color w:val="000000" w:themeColor="text1"/>
          <w:sz w:val="22"/>
          <w:szCs w:val="22"/>
          <w:lang w:val="en-GB"/>
        </w:rPr>
        <w:t>Site codes information can be found in Table 1.</w:t>
      </w:r>
    </w:p>
    <w:p w14:paraId="4DB9A69F" w14:textId="35E856C2" w:rsidR="00D4033C" w:rsidRPr="007B241C" w:rsidRDefault="00D4033C" w:rsidP="005B365C">
      <w:pPr>
        <w:rPr>
          <w:sz w:val="22"/>
          <w:szCs w:val="22"/>
          <w:lang w:val="en-GB"/>
        </w:rPr>
      </w:pPr>
    </w:p>
    <w:p w14:paraId="1EA5B393" w14:textId="2A0B3247" w:rsidR="00DF2967" w:rsidRDefault="00DF2967" w:rsidP="00DF2967">
      <w:pPr>
        <w:pStyle w:val="Caption"/>
        <w:rPr>
          <w:i w:val="0"/>
          <w:iCs w:val="0"/>
          <w:color w:val="000000" w:themeColor="text1"/>
          <w:sz w:val="22"/>
          <w:szCs w:val="22"/>
          <w:lang w:val="en-GB"/>
        </w:rPr>
      </w:pPr>
      <w:r w:rsidRPr="007B241C">
        <w:rPr>
          <w:b/>
          <w:bCs/>
          <w:i w:val="0"/>
          <w:iCs w:val="0"/>
          <w:color w:val="000000" w:themeColor="text1"/>
          <w:sz w:val="22"/>
          <w:szCs w:val="22"/>
          <w:lang w:val="en-GB"/>
        </w:rPr>
        <w:t>Table S</w:t>
      </w:r>
      <w:r w:rsidRPr="007B241C">
        <w:rPr>
          <w:b/>
          <w:bCs/>
          <w:i w:val="0"/>
          <w:iCs w:val="0"/>
          <w:color w:val="000000" w:themeColor="text1"/>
          <w:sz w:val="22"/>
          <w:szCs w:val="22"/>
          <w:lang w:val="en-GB"/>
        </w:rPr>
        <w:fldChar w:fldCharType="begin"/>
      </w:r>
      <w:r w:rsidRPr="007B241C">
        <w:rPr>
          <w:b/>
          <w:bCs/>
          <w:i w:val="0"/>
          <w:iCs w:val="0"/>
          <w:color w:val="000000" w:themeColor="text1"/>
          <w:sz w:val="22"/>
          <w:szCs w:val="22"/>
          <w:lang w:val="en-GB"/>
        </w:rPr>
        <w:instrText xml:space="preserve"> SEQ Table \* ARABIC </w:instrText>
      </w:r>
      <w:r w:rsidRPr="007B241C">
        <w:rPr>
          <w:b/>
          <w:bCs/>
          <w:i w:val="0"/>
          <w:iCs w:val="0"/>
          <w:color w:val="000000" w:themeColor="text1"/>
          <w:sz w:val="22"/>
          <w:szCs w:val="22"/>
          <w:lang w:val="en-GB"/>
        </w:rPr>
        <w:fldChar w:fldCharType="separate"/>
      </w:r>
      <w:r w:rsidR="00190E9F">
        <w:rPr>
          <w:b/>
          <w:bCs/>
          <w:i w:val="0"/>
          <w:iCs w:val="0"/>
          <w:noProof/>
          <w:color w:val="000000" w:themeColor="text1"/>
          <w:sz w:val="22"/>
          <w:szCs w:val="22"/>
          <w:lang w:val="en-GB"/>
        </w:rPr>
        <w:t>1</w:t>
      </w:r>
      <w:r w:rsidRPr="007B241C">
        <w:rPr>
          <w:b/>
          <w:bCs/>
          <w:i w:val="0"/>
          <w:iCs w:val="0"/>
          <w:color w:val="000000" w:themeColor="text1"/>
          <w:sz w:val="22"/>
          <w:szCs w:val="22"/>
          <w:lang w:val="en-GB"/>
        </w:rPr>
        <w:fldChar w:fldCharType="end"/>
      </w:r>
      <w:r w:rsidRPr="007B241C">
        <w:rPr>
          <w:b/>
          <w:bCs/>
          <w:i w:val="0"/>
          <w:iCs w:val="0"/>
          <w:color w:val="000000" w:themeColor="text1"/>
          <w:sz w:val="22"/>
          <w:szCs w:val="22"/>
          <w:lang w:val="en-GB"/>
        </w:rPr>
        <w:t>:</w:t>
      </w:r>
      <w:r w:rsidRPr="007B241C">
        <w:rPr>
          <w:sz w:val="22"/>
          <w:szCs w:val="22"/>
        </w:rPr>
        <w:t xml:space="preserve"> </w:t>
      </w:r>
      <w:r w:rsidRPr="007B241C">
        <w:rPr>
          <w:i w:val="0"/>
          <w:iCs w:val="0"/>
          <w:color w:val="000000" w:themeColor="text1"/>
          <w:sz w:val="22"/>
          <w:szCs w:val="22"/>
          <w:lang w:val="en-GB"/>
        </w:rPr>
        <w:t xml:space="preserve">List of </w:t>
      </w:r>
      <w:r w:rsidR="00C0423F">
        <w:rPr>
          <w:i w:val="0"/>
          <w:iCs w:val="0"/>
          <w:color w:val="000000" w:themeColor="text1"/>
          <w:sz w:val="22"/>
          <w:szCs w:val="22"/>
          <w:lang w:val="en-GB"/>
        </w:rPr>
        <w:t>SNP</w:t>
      </w:r>
      <w:r w:rsidRPr="007B241C">
        <w:rPr>
          <w:i w:val="0"/>
          <w:iCs w:val="0"/>
          <w:color w:val="000000" w:themeColor="text1"/>
          <w:sz w:val="22"/>
          <w:szCs w:val="22"/>
          <w:lang w:val="en-GB"/>
        </w:rPr>
        <w:t xml:space="preserve"> loci markers </w:t>
      </w:r>
      <w:r w:rsidR="00F25A55">
        <w:rPr>
          <w:i w:val="0"/>
          <w:iCs w:val="0"/>
          <w:color w:val="000000" w:themeColor="text1"/>
          <w:sz w:val="22"/>
          <w:szCs w:val="22"/>
          <w:lang w:val="en-GB"/>
        </w:rPr>
        <w:t>resulting</w:t>
      </w:r>
      <w:r w:rsidRPr="007B241C">
        <w:rPr>
          <w:i w:val="0"/>
          <w:iCs w:val="0"/>
          <w:color w:val="000000" w:themeColor="text1"/>
          <w:sz w:val="22"/>
          <w:szCs w:val="22"/>
          <w:lang w:val="en-GB"/>
        </w:rPr>
        <w:t xml:space="preserve"> from summary statistics (monomorphic, allele </w:t>
      </w:r>
      <w:r w:rsidR="00F25A55">
        <w:rPr>
          <w:i w:val="0"/>
          <w:iCs w:val="0"/>
          <w:color w:val="000000" w:themeColor="text1"/>
          <w:sz w:val="22"/>
          <w:szCs w:val="22"/>
          <w:lang w:val="en-GB"/>
        </w:rPr>
        <w:t>frequencies</w:t>
      </w:r>
      <w:r w:rsidRPr="007B241C">
        <w:rPr>
          <w:i w:val="0"/>
          <w:iCs w:val="0"/>
          <w:color w:val="000000" w:themeColor="text1"/>
          <w:sz w:val="22"/>
          <w:szCs w:val="22"/>
          <w:lang w:val="en-GB"/>
        </w:rPr>
        <w:t xml:space="preserve"> &lt;0.01, F</w:t>
      </w:r>
      <w:r w:rsidRPr="007B241C">
        <w:rPr>
          <w:color w:val="000000" w:themeColor="text1"/>
          <w:sz w:val="22"/>
          <w:szCs w:val="22"/>
          <w:vertAlign w:val="subscript"/>
          <w:lang w:val="en-GB"/>
        </w:rPr>
        <w:t>is</w:t>
      </w:r>
      <w:r w:rsidRPr="007B241C">
        <w:rPr>
          <w:i w:val="0"/>
          <w:iCs w:val="0"/>
          <w:color w:val="000000" w:themeColor="text1"/>
          <w:sz w:val="22"/>
          <w:szCs w:val="22"/>
          <w:lang w:val="en-GB"/>
        </w:rPr>
        <w:t xml:space="preserve"> &gt;± 0.3) and their inclusion/exclusion from the different datasets used throughout the paper analyses. </w:t>
      </w:r>
    </w:p>
    <w:p w14:paraId="6C5F81FC" w14:textId="77777777" w:rsidR="005650EA" w:rsidRDefault="005650EA" w:rsidP="005650EA">
      <w:pPr>
        <w:rPr>
          <w:lang w:val="en-GB"/>
        </w:rPr>
      </w:pPr>
    </w:p>
    <w:tbl>
      <w:tblPr>
        <w:tblStyle w:val="PlainTable1"/>
        <w:tblW w:w="5000" w:type="pct"/>
        <w:tblLook w:val="04A0" w:firstRow="1" w:lastRow="0" w:firstColumn="1" w:lastColumn="0" w:noHBand="0" w:noVBand="1"/>
      </w:tblPr>
      <w:tblGrid>
        <w:gridCol w:w="4130"/>
        <w:gridCol w:w="1284"/>
        <w:gridCol w:w="748"/>
        <w:gridCol w:w="1036"/>
        <w:gridCol w:w="890"/>
        <w:gridCol w:w="928"/>
      </w:tblGrid>
      <w:tr w:rsidR="00D64F7D" w:rsidRPr="00D64F7D" w14:paraId="0B87A3F3" w14:textId="77777777" w:rsidTr="00D64F7D">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15F4024" w14:textId="77777777" w:rsidR="00D64F7D" w:rsidRPr="00D64F7D" w:rsidRDefault="00D64F7D" w:rsidP="00D64F7D">
            <w:pPr>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Locus</w:t>
            </w:r>
          </w:p>
        </w:tc>
        <w:tc>
          <w:tcPr>
            <w:tcW w:w="612" w:type="pct"/>
            <w:hideMark/>
          </w:tcPr>
          <w:p w14:paraId="5E2C5CF9" w14:textId="77777777" w:rsidR="00D64F7D" w:rsidRPr="00D64F7D" w:rsidRDefault="00D64F7D" w:rsidP="00D64F7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Monomorphic Markers for Irish samples</w:t>
            </w:r>
          </w:p>
        </w:tc>
        <w:tc>
          <w:tcPr>
            <w:tcW w:w="577" w:type="pct"/>
            <w:hideMark/>
          </w:tcPr>
          <w:p w14:paraId="66F7A9A0" w14:textId="77777777" w:rsidR="00D64F7D" w:rsidRPr="00D64F7D" w:rsidRDefault="00D64F7D" w:rsidP="00D64F7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xml:space="preserve">Allele </w:t>
            </w:r>
            <w:proofErr w:type="spellStart"/>
            <w:r w:rsidRPr="00D64F7D">
              <w:rPr>
                <w:rFonts w:ascii="Calibri" w:eastAsia="Times New Roman" w:hAnsi="Calibri" w:cs="Calibri"/>
                <w:color w:val="000000"/>
                <w:sz w:val="18"/>
                <w:szCs w:val="18"/>
                <w:lang w:val="en-GB" w:eastAsia="en-GB"/>
              </w:rPr>
              <w:t>freq</w:t>
            </w:r>
            <w:proofErr w:type="spellEnd"/>
            <w:r w:rsidRPr="00D64F7D">
              <w:rPr>
                <w:rFonts w:ascii="Calibri" w:eastAsia="Times New Roman" w:hAnsi="Calibri" w:cs="Calibri"/>
                <w:color w:val="000000"/>
                <w:sz w:val="18"/>
                <w:szCs w:val="18"/>
                <w:lang w:val="en-GB" w:eastAsia="en-GB"/>
              </w:rPr>
              <w:t xml:space="preserve"> &lt;0.01 </w:t>
            </w:r>
          </w:p>
        </w:tc>
        <w:tc>
          <w:tcPr>
            <w:tcW w:w="668" w:type="pct"/>
            <w:hideMark/>
          </w:tcPr>
          <w:p w14:paraId="463351EA" w14:textId="77777777" w:rsidR="00D64F7D" w:rsidRPr="00D64F7D" w:rsidRDefault="00D64F7D" w:rsidP="00D64F7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Fis &gt;+- 0.3 without admix population</w:t>
            </w:r>
          </w:p>
        </w:tc>
        <w:tc>
          <w:tcPr>
            <w:tcW w:w="675" w:type="pct"/>
            <w:hideMark/>
          </w:tcPr>
          <w:p w14:paraId="39DA6256" w14:textId="77777777" w:rsidR="00D64F7D" w:rsidRPr="00D64F7D" w:rsidRDefault="00D64F7D" w:rsidP="00D64F7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xml:space="preserve">Markers excluded from 72 SNPs loci panel </w:t>
            </w:r>
          </w:p>
        </w:tc>
        <w:tc>
          <w:tcPr>
            <w:tcW w:w="724" w:type="pct"/>
            <w:hideMark/>
          </w:tcPr>
          <w:p w14:paraId="09FB5F67" w14:textId="77777777" w:rsidR="00D64F7D" w:rsidRPr="00D64F7D" w:rsidRDefault="00D64F7D" w:rsidP="00D64F7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Markers excluded from 63 SNPs loci panel</w:t>
            </w:r>
          </w:p>
        </w:tc>
      </w:tr>
      <w:tr w:rsidR="00D64F7D" w:rsidRPr="00D64F7D" w14:paraId="2ECBBB90"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DA9573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108748_B</w:t>
            </w:r>
          </w:p>
        </w:tc>
        <w:tc>
          <w:tcPr>
            <w:tcW w:w="612" w:type="pct"/>
            <w:noWrap/>
            <w:hideMark/>
          </w:tcPr>
          <w:p w14:paraId="14841D8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B6D3BE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89EE1E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24E545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20617CC"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63DE707"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58E73D9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Contig17324_GA36A</w:t>
            </w:r>
          </w:p>
        </w:tc>
        <w:tc>
          <w:tcPr>
            <w:tcW w:w="612" w:type="pct"/>
            <w:noWrap/>
            <w:hideMark/>
          </w:tcPr>
          <w:p w14:paraId="3A33494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5C8F578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21DA000"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458FDE31"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B4BCE80"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78DB75FD"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FD4F246"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Contig96364_GA36A</w:t>
            </w:r>
          </w:p>
        </w:tc>
        <w:tc>
          <w:tcPr>
            <w:tcW w:w="612" w:type="pct"/>
            <w:noWrap/>
            <w:hideMark/>
          </w:tcPr>
          <w:p w14:paraId="575F558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7F5FE2E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C904B6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6A96A9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0C6AD0DD"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E22C0A4"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64A649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802-C9777_GA36C_p1086</w:t>
            </w:r>
          </w:p>
        </w:tc>
        <w:tc>
          <w:tcPr>
            <w:tcW w:w="612" w:type="pct"/>
            <w:noWrap/>
            <w:hideMark/>
          </w:tcPr>
          <w:p w14:paraId="3F01F47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90C1328"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F47B98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DA53B4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6DFADFE"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007AB1B"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5645257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603-mac1</w:t>
            </w:r>
          </w:p>
        </w:tc>
        <w:tc>
          <w:tcPr>
            <w:tcW w:w="612" w:type="pct"/>
            <w:noWrap/>
            <w:hideMark/>
          </w:tcPr>
          <w:p w14:paraId="35BB814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755A5C7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69A813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05B4318"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829A0BA"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69B616E"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13BF2BE"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37630_A</w:t>
            </w:r>
          </w:p>
        </w:tc>
        <w:tc>
          <w:tcPr>
            <w:tcW w:w="612" w:type="pct"/>
            <w:noWrap/>
            <w:hideMark/>
          </w:tcPr>
          <w:p w14:paraId="43DC24E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F7FE55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noWrap/>
            <w:hideMark/>
          </w:tcPr>
          <w:p w14:paraId="188E226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p>
        </w:tc>
        <w:tc>
          <w:tcPr>
            <w:tcW w:w="675" w:type="pct"/>
            <w:noWrap/>
            <w:hideMark/>
          </w:tcPr>
          <w:p w14:paraId="1FC9D31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1CB493EB"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0D2C5B37"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1F5A89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Contig44265_GA36C</w:t>
            </w:r>
          </w:p>
        </w:tc>
        <w:tc>
          <w:tcPr>
            <w:tcW w:w="612" w:type="pct"/>
            <w:noWrap/>
            <w:hideMark/>
          </w:tcPr>
          <w:p w14:paraId="68520E82"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F03870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55F6C9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8D6737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6177690"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922E9E2"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9B40BD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209-R_L10-14_mira_C1</w:t>
            </w:r>
          </w:p>
        </w:tc>
        <w:tc>
          <w:tcPr>
            <w:tcW w:w="612" w:type="pct"/>
            <w:noWrap/>
            <w:hideMark/>
          </w:tcPr>
          <w:p w14:paraId="0B37468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299294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8D1047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5A4751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12CA781"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44D55415"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B73842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184-soap_C3118_p4466</w:t>
            </w:r>
          </w:p>
        </w:tc>
        <w:tc>
          <w:tcPr>
            <w:tcW w:w="612" w:type="pct"/>
            <w:noWrap/>
            <w:hideMark/>
          </w:tcPr>
          <w:p w14:paraId="19A0B796"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5AFC7F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3980E3B"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B668E53"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86EFC64"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31B98264"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707759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180-soap_C254_p1675</w:t>
            </w:r>
          </w:p>
        </w:tc>
        <w:tc>
          <w:tcPr>
            <w:tcW w:w="612" w:type="pct"/>
            <w:noWrap/>
            <w:hideMark/>
          </w:tcPr>
          <w:p w14:paraId="04379C3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46FD85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1CA976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44204867"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5867169"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5D37AAE"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4CC077A"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115-gi_384113217</w:t>
            </w:r>
          </w:p>
        </w:tc>
        <w:tc>
          <w:tcPr>
            <w:tcW w:w="612" w:type="pct"/>
            <w:noWrap/>
            <w:hideMark/>
          </w:tcPr>
          <w:p w14:paraId="1247A24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12A025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3A7CCE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76D37F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40A2FAB"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2D9D658"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D162A9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129715_A</w:t>
            </w:r>
          </w:p>
        </w:tc>
        <w:tc>
          <w:tcPr>
            <w:tcW w:w="612" w:type="pct"/>
            <w:noWrap/>
            <w:hideMark/>
          </w:tcPr>
          <w:p w14:paraId="766CEAB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B74BAE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834177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1765793"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40A869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3DF05702"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A00F477"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Contig17424_GA36H</w:t>
            </w:r>
          </w:p>
        </w:tc>
        <w:tc>
          <w:tcPr>
            <w:tcW w:w="612" w:type="pct"/>
            <w:noWrap/>
            <w:hideMark/>
          </w:tcPr>
          <w:p w14:paraId="01AF54D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E57A81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3D8FD6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67D86D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8AA078C"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D9BA8D4"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846B6B3"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Contig9777_GA36C</w:t>
            </w:r>
          </w:p>
        </w:tc>
        <w:tc>
          <w:tcPr>
            <w:tcW w:w="612" w:type="pct"/>
            <w:noWrap/>
            <w:hideMark/>
          </w:tcPr>
          <w:p w14:paraId="5BDBDC1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C979A9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F11DE0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B7FB092"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CA5BEF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4932A0A"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7A88F1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801-C6813_GA36C_p732</w:t>
            </w:r>
          </w:p>
        </w:tc>
        <w:tc>
          <w:tcPr>
            <w:tcW w:w="612" w:type="pct"/>
            <w:noWrap/>
            <w:hideMark/>
          </w:tcPr>
          <w:p w14:paraId="1886BA3B"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03A31E9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3D8257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6225E69"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F8CB89C"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A713901"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CC094A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196-soap_C415_p534</w:t>
            </w:r>
          </w:p>
        </w:tc>
        <w:tc>
          <w:tcPr>
            <w:tcW w:w="612" w:type="pct"/>
            <w:noWrap/>
            <w:hideMark/>
          </w:tcPr>
          <w:p w14:paraId="5313AE6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5164FD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4014A8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0945CE8"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6BCF78A"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F55F554"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4A4CD54"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124-gi_387154968</w:t>
            </w:r>
          </w:p>
        </w:tc>
        <w:tc>
          <w:tcPr>
            <w:tcW w:w="612" w:type="pct"/>
            <w:noWrap/>
            <w:hideMark/>
          </w:tcPr>
          <w:p w14:paraId="0165F3E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F4B677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ACE46E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6831A6E"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E99DA3B"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EE4D9AC"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FB186F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39506_A</w:t>
            </w:r>
          </w:p>
        </w:tc>
        <w:tc>
          <w:tcPr>
            <w:tcW w:w="612" w:type="pct"/>
            <w:noWrap/>
            <w:hideMark/>
          </w:tcPr>
          <w:p w14:paraId="78925C8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577" w:type="pct"/>
            <w:noWrap/>
            <w:hideMark/>
          </w:tcPr>
          <w:p w14:paraId="21F5BCB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noWrap/>
            <w:hideMark/>
          </w:tcPr>
          <w:p w14:paraId="6B552ED0"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p>
        </w:tc>
        <w:tc>
          <w:tcPr>
            <w:tcW w:w="675" w:type="pct"/>
            <w:noWrap/>
            <w:hideMark/>
          </w:tcPr>
          <w:p w14:paraId="3DF1D13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00F3AA9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57ACEA5D"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C7F5B66"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Contig4715_GA36B</w:t>
            </w:r>
          </w:p>
        </w:tc>
        <w:tc>
          <w:tcPr>
            <w:tcW w:w="612" w:type="pct"/>
            <w:noWrap/>
            <w:hideMark/>
          </w:tcPr>
          <w:p w14:paraId="4CE23B12"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E010FF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9CF065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63348F8"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883144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EA6A22E"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FA7C93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155-abyss_C477_p4647</w:t>
            </w:r>
          </w:p>
        </w:tc>
        <w:tc>
          <w:tcPr>
            <w:tcW w:w="612" w:type="pct"/>
            <w:noWrap/>
            <w:hideMark/>
          </w:tcPr>
          <w:p w14:paraId="02DF8EF0"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557B50F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6DF2F3C"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B241784"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62A71392"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F4E978F"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9A885E5"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152-abyss_C426_p2707</w:t>
            </w:r>
          </w:p>
        </w:tc>
        <w:tc>
          <w:tcPr>
            <w:tcW w:w="612" w:type="pct"/>
            <w:noWrap/>
            <w:hideMark/>
          </w:tcPr>
          <w:p w14:paraId="71256B1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38A6DC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0A35BD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60819E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FD7A7D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3264AA1"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5519021E"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604-Efa2_e6</w:t>
            </w:r>
          </w:p>
        </w:tc>
        <w:tc>
          <w:tcPr>
            <w:tcW w:w="612" w:type="pct"/>
            <w:noWrap/>
            <w:hideMark/>
          </w:tcPr>
          <w:p w14:paraId="3B73297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C09A72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95E212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B2A2EBB"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C4F8ECE"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3B2E621F" w14:textId="77777777" w:rsidTr="00D64F7D">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F09DB8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138-abyss_C1219_p217</w:t>
            </w:r>
          </w:p>
        </w:tc>
        <w:tc>
          <w:tcPr>
            <w:tcW w:w="612" w:type="pct"/>
            <w:noWrap/>
            <w:hideMark/>
          </w:tcPr>
          <w:p w14:paraId="3836B59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577" w:type="pct"/>
            <w:noWrap/>
            <w:hideMark/>
          </w:tcPr>
          <w:p w14:paraId="25E2021B"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hideMark/>
          </w:tcPr>
          <w:p w14:paraId="6A7796E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excluded in the average and SD of the Fis plot</w:t>
            </w:r>
          </w:p>
        </w:tc>
        <w:tc>
          <w:tcPr>
            <w:tcW w:w="675" w:type="pct"/>
            <w:noWrap/>
            <w:hideMark/>
          </w:tcPr>
          <w:p w14:paraId="08E4241D"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334A0F0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24F78193"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D77010C"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130534_A</w:t>
            </w:r>
          </w:p>
        </w:tc>
        <w:tc>
          <w:tcPr>
            <w:tcW w:w="612" w:type="pct"/>
            <w:noWrap/>
            <w:hideMark/>
          </w:tcPr>
          <w:p w14:paraId="597015A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BFAAD7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ADD57E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8819F5E"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FCBB54F"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C60A145"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632B121"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Contig20739_GA36B</w:t>
            </w:r>
          </w:p>
        </w:tc>
        <w:tc>
          <w:tcPr>
            <w:tcW w:w="612" w:type="pct"/>
            <w:noWrap/>
            <w:hideMark/>
          </w:tcPr>
          <w:p w14:paraId="21C218D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E3F4EB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DBA8F5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91957B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C47DFC7"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D1A40AB"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217B4F4"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615-gi387155337_p1866</w:t>
            </w:r>
          </w:p>
        </w:tc>
        <w:tc>
          <w:tcPr>
            <w:tcW w:w="612" w:type="pct"/>
            <w:noWrap/>
            <w:hideMark/>
          </w:tcPr>
          <w:p w14:paraId="6285A2C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BC341C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CBE6B3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75" w:type="pct"/>
            <w:noWrap/>
            <w:hideMark/>
          </w:tcPr>
          <w:p w14:paraId="40232E1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20ABE26D"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629ED5DD"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32FCE7D"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187-soap_C3422_p3286</w:t>
            </w:r>
          </w:p>
        </w:tc>
        <w:tc>
          <w:tcPr>
            <w:tcW w:w="612" w:type="pct"/>
            <w:noWrap/>
            <w:hideMark/>
          </w:tcPr>
          <w:p w14:paraId="0C1180A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682630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31D2EBA"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19657BC"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6FB089AE"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C449B1F"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27F70A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409-gi_223026752</w:t>
            </w:r>
          </w:p>
        </w:tc>
        <w:tc>
          <w:tcPr>
            <w:tcW w:w="612" w:type="pct"/>
            <w:noWrap/>
            <w:hideMark/>
          </w:tcPr>
          <w:p w14:paraId="6E1189B0"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1DC08AC"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1456FE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FE293F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25404AF"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39D2630"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EFFBD52"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142-abyss_C1506_p145</w:t>
            </w:r>
          </w:p>
        </w:tc>
        <w:tc>
          <w:tcPr>
            <w:tcW w:w="612" w:type="pct"/>
            <w:noWrap/>
            <w:hideMark/>
          </w:tcPr>
          <w:p w14:paraId="040EAA1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19FE9C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ED864B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E9B954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1BA5008"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5013669"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ECECCD7"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93454_A</w:t>
            </w:r>
          </w:p>
        </w:tc>
        <w:tc>
          <w:tcPr>
            <w:tcW w:w="612" w:type="pct"/>
            <w:noWrap/>
            <w:hideMark/>
          </w:tcPr>
          <w:p w14:paraId="2E951FE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9F6E6C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FFFF05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8B39B6A"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D5DDD57"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9E4D788"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A9131E3"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Contig6231_GA36B</w:t>
            </w:r>
          </w:p>
        </w:tc>
        <w:tc>
          <w:tcPr>
            <w:tcW w:w="612" w:type="pct"/>
            <w:noWrap/>
            <w:hideMark/>
          </w:tcPr>
          <w:p w14:paraId="1F339FD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A87D4C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7FB59D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0B2951A"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E0ED3EC"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F244DB2"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B2D4B3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701-C116849_p267</w:t>
            </w:r>
          </w:p>
        </w:tc>
        <w:tc>
          <w:tcPr>
            <w:tcW w:w="612" w:type="pct"/>
            <w:noWrap/>
            <w:hideMark/>
          </w:tcPr>
          <w:p w14:paraId="23ABF39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6ABF96A"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E8C150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F0F65E4"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CC4A61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410476E4"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EC565E1"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164-abyss_C906_p3592</w:t>
            </w:r>
          </w:p>
        </w:tc>
        <w:tc>
          <w:tcPr>
            <w:tcW w:w="612" w:type="pct"/>
            <w:noWrap/>
            <w:hideMark/>
          </w:tcPr>
          <w:p w14:paraId="15E235C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2356F8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7055BC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39E95D2"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5E6598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E7B0553"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351D82D"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014-Contig16504_pos702_Edu_EU_US</w:t>
            </w:r>
          </w:p>
        </w:tc>
        <w:tc>
          <w:tcPr>
            <w:tcW w:w="612" w:type="pct"/>
            <w:noWrap/>
            <w:hideMark/>
          </w:tcPr>
          <w:p w14:paraId="55DF1DE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B8ADB7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911648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B4B61A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5EDCA69"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01F8538"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087F932"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127-gi_387154976</w:t>
            </w:r>
          </w:p>
        </w:tc>
        <w:tc>
          <w:tcPr>
            <w:tcW w:w="612" w:type="pct"/>
            <w:noWrap/>
            <w:hideMark/>
          </w:tcPr>
          <w:p w14:paraId="2B6FEE46"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0014B7B2"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5D7C6F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1F9888B"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CF7F930"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1A63127"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446ACEE"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152471_B</w:t>
            </w:r>
          </w:p>
        </w:tc>
        <w:tc>
          <w:tcPr>
            <w:tcW w:w="612" w:type="pct"/>
            <w:noWrap/>
            <w:hideMark/>
          </w:tcPr>
          <w:p w14:paraId="1664FC68"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B33E25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080200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E591A8F"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B5CC960"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8D2C26A"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FB897B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Contig23582_GA36B</w:t>
            </w:r>
          </w:p>
        </w:tc>
        <w:tc>
          <w:tcPr>
            <w:tcW w:w="612" w:type="pct"/>
            <w:noWrap/>
            <w:hideMark/>
          </w:tcPr>
          <w:p w14:paraId="17A1D6B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6B73F5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F06A98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DA36D1A"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19D40FB"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F17775E"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8791F46"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111-gi_384113180_emb_HE609053_pos1114_stl_tva</w:t>
            </w:r>
          </w:p>
        </w:tc>
        <w:tc>
          <w:tcPr>
            <w:tcW w:w="612" w:type="pct"/>
            <w:noWrap/>
            <w:hideMark/>
          </w:tcPr>
          <w:p w14:paraId="29B16DD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577" w:type="pct"/>
            <w:noWrap/>
            <w:hideMark/>
          </w:tcPr>
          <w:p w14:paraId="16CF876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noWrap/>
            <w:hideMark/>
          </w:tcPr>
          <w:p w14:paraId="328B54E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p>
        </w:tc>
        <w:tc>
          <w:tcPr>
            <w:tcW w:w="675" w:type="pct"/>
            <w:noWrap/>
            <w:hideMark/>
          </w:tcPr>
          <w:p w14:paraId="26445EB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27F22238"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10844DF2"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24B0D65"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161-abyss_C898_p188</w:t>
            </w:r>
          </w:p>
        </w:tc>
        <w:tc>
          <w:tcPr>
            <w:tcW w:w="612" w:type="pct"/>
            <w:noWrap/>
            <w:hideMark/>
          </w:tcPr>
          <w:p w14:paraId="644D90AA"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0EB3B3B6"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F01FA7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9F1E37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FB1512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ED34EAD"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EAEF68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117-gi_38635427</w:t>
            </w:r>
          </w:p>
        </w:tc>
        <w:tc>
          <w:tcPr>
            <w:tcW w:w="612" w:type="pct"/>
            <w:noWrap/>
            <w:hideMark/>
          </w:tcPr>
          <w:p w14:paraId="5934B36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55D30A6C"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C43BE2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DE3C898"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6935FE9"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B9A4D69"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B7E254E"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94351_B</w:t>
            </w:r>
          </w:p>
        </w:tc>
        <w:tc>
          <w:tcPr>
            <w:tcW w:w="612" w:type="pct"/>
            <w:noWrap/>
            <w:hideMark/>
          </w:tcPr>
          <w:p w14:paraId="7169EEE2"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07FE543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2F2264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EB3A9F7"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D8C54B4"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E65503B"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998B50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Contig63342_GA36B</w:t>
            </w:r>
          </w:p>
        </w:tc>
        <w:tc>
          <w:tcPr>
            <w:tcW w:w="612" w:type="pct"/>
            <w:noWrap/>
            <w:hideMark/>
          </w:tcPr>
          <w:p w14:paraId="2266699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DEDDD0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946776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F601E1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056F002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D9FF4DE"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5FC3912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505-abyss_C723_p2319</w:t>
            </w:r>
          </w:p>
        </w:tc>
        <w:tc>
          <w:tcPr>
            <w:tcW w:w="612" w:type="pct"/>
            <w:noWrap/>
            <w:hideMark/>
          </w:tcPr>
          <w:p w14:paraId="6CA4FF2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0DC6D0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34F8FD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4E4F07D2"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8EBEAEA"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F32D8FB"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C81A4AB"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202-L02_mira_C1_p242</w:t>
            </w:r>
          </w:p>
        </w:tc>
        <w:tc>
          <w:tcPr>
            <w:tcW w:w="612" w:type="pct"/>
            <w:noWrap/>
            <w:hideMark/>
          </w:tcPr>
          <w:p w14:paraId="3496FA8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F16E98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D09FF5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3958CE4"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6B4AC9F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B461B62"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CBADD57"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205543_A</w:t>
            </w:r>
          </w:p>
        </w:tc>
        <w:tc>
          <w:tcPr>
            <w:tcW w:w="612" w:type="pct"/>
            <w:noWrap/>
            <w:hideMark/>
          </w:tcPr>
          <w:p w14:paraId="37CA296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1A2086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2028A6D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2965183"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6BC1F7A3"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C17BAB8"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B95392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Contig26709_GA36B</w:t>
            </w:r>
          </w:p>
        </w:tc>
        <w:tc>
          <w:tcPr>
            <w:tcW w:w="612" w:type="pct"/>
            <w:noWrap/>
            <w:hideMark/>
          </w:tcPr>
          <w:p w14:paraId="46BD2EC8"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2B8844C"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BB8490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47D751B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A6692BA"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9836883"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562F3D1"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508-soap_C2331_p1911</w:t>
            </w:r>
          </w:p>
        </w:tc>
        <w:tc>
          <w:tcPr>
            <w:tcW w:w="612" w:type="pct"/>
            <w:noWrap/>
            <w:hideMark/>
          </w:tcPr>
          <w:p w14:paraId="703083F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044BD3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81B5F9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D2DF1D4"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6A315AD"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13B57CF2"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14D3B3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702-gi_223023995</w:t>
            </w:r>
          </w:p>
        </w:tc>
        <w:tc>
          <w:tcPr>
            <w:tcW w:w="612" w:type="pct"/>
            <w:noWrap/>
            <w:hideMark/>
          </w:tcPr>
          <w:p w14:paraId="7AE472D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917344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A3D068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22FF2C9"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481D42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680206A"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487050A"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Contig10081_GA36A</w:t>
            </w:r>
          </w:p>
        </w:tc>
        <w:tc>
          <w:tcPr>
            <w:tcW w:w="612" w:type="pct"/>
            <w:noWrap/>
            <w:hideMark/>
          </w:tcPr>
          <w:p w14:paraId="3AD9222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70023F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B71510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53DD174"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0F994887"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39DF268"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C682CEA"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Contig73535_GA36A</w:t>
            </w:r>
          </w:p>
        </w:tc>
        <w:tc>
          <w:tcPr>
            <w:tcW w:w="612" w:type="pct"/>
            <w:noWrap/>
            <w:hideMark/>
          </w:tcPr>
          <w:p w14:paraId="439005D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073DEF0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E0820D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48E163AD"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09B9AFE7"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3526551"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D69502E"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429-gi_261362848_gb_Contig28358_p4108</w:t>
            </w:r>
          </w:p>
        </w:tc>
        <w:tc>
          <w:tcPr>
            <w:tcW w:w="612" w:type="pct"/>
            <w:noWrap/>
            <w:hideMark/>
          </w:tcPr>
          <w:p w14:paraId="5C35CABA"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6AF2F7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9BDBA2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E9B7203"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0C71C2F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1530030B"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B057C24"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159-abyss_C783_p5373</w:t>
            </w:r>
          </w:p>
        </w:tc>
        <w:tc>
          <w:tcPr>
            <w:tcW w:w="612" w:type="pct"/>
            <w:noWrap/>
            <w:hideMark/>
          </w:tcPr>
          <w:p w14:paraId="6C782EE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59ABF26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47F47A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1EC197A"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99A07F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3773750"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DF189F2"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109-gi_380851736_gb_GA</w:t>
            </w:r>
          </w:p>
        </w:tc>
        <w:tc>
          <w:tcPr>
            <w:tcW w:w="612" w:type="pct"/>
            <w:noWrap/>
            <w:hideMark/>
          </w:tcPr>
          <w:p w14:paraId="6645F7A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53AD3DB"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CDE3AA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47CADB9"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E216D9E"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8D1378A"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F91EE0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220088_B</w:t>
            </w:r>
          </w:p>
        </w:tc>
        <w:tc>
          <w:tcPr>
            <w:tcW w:w="612" w:type="pct"/>
            <w:noWrap/>
            <w:hideMark/>
          </w:tcPr>
          <w:p w14:paraId="5C644C3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0ECDC2F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6BE1CE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4668B911"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A909C84"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D6D95E6"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D4C7CD3"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Contig27467_GA36B</w:t>
            </w:r>
          </w:p>
        </w:tc>
        <w:tc>
          <w:tcPr>
            <w:tcW w:w="612" w:type="pct"/>
            <w:noWrap/>
            <w:hideMark/>
          </w:tcPr>
          <w:p w14:paraId="2A5DA6B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5D24C5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FC7A1D6"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8986EBA"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ADCA332"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6305C69"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01C5F23"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109-gi_380851736_gb_GT</w:t>
            </w:r>
          </w:p>
        </w:tc>
        <w:tc>
          <w:tcPr>
            <w:tcW w:w="612" w:type="pct"/>
            <w:noWrap/>
            <w:hideMark/>
          </w:tcPr>
          <w:p w14:paraId="1B7A9F9A"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A49A14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5BCDB7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93C2053"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2B0DD8D"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3D01A9A"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8562174"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160-abyss_C783_p5440</w:t>
            </w:r>
          </w:p>
        </w:tc>
        <w:tc>
          <w:tcPr>
            <w:tcW w:w="612" w:type="pct"/>
            <w:noWrap/>
            <w:hideMark/>
          </w:tcPr>
          <w:p w14:paraId="4B4E3BE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35CE1D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D4FBAA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6B9A86A"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B7EA01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48BDE23F"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19938AC"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038-Contig31315_pos1274_Edu_EU_US</w:t>
            </w:r>
          </w:p>
        </w:tc>
        <w:tc>
          <w:tcPr>
            <w:tcW w:w="612" w:type="pct"/>
            <w:noWrap/>
            <w:hideMark/>
          </w:tcPr>
          <w:p w14:paraId="4E1FF73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B5B3BC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61098A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5BE3A2E"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DCAD0E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6AACBFC"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79D7609"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147-abyss_C244_p6092</w:t>
            </w:r>
          </w:p>
        </w:tc>
        <w:tc>
          <w:tcPr>
            <w:tcW w:w="612" w:type="pct"/>
            <w:noWrap/>
            <w:hideMark/>
          </w:tcPr>
          <w:p w14:paraId="2EC6075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7E1581A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A1BE21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ABCB6DD"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4C00C7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32E8A2C9"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160302D"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Contig10366_GA36G</w:t>
            </w:r>
          </w:p>
        </w:tc>
        <w:tc>
          <w:tcPr>
            <w:tcW w:w="612" w:type="pct"/>
            <w:noWrap/>
            <w:hideMark/>
          </w:tcPr>
          <w:p w14:paraId="42251FF0"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547221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4F489E7"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45B34D1"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A05FDDB"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1918503"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1B9C5E6"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148-abyss_C255_p3048</w:t>
            </w:r>
          </w:p>
        </w:tc>
        <w:tc>
          <w:tcPr>
            <w:tcW w:w="612" w:type="pct"/>
            <w:noWrap/>
            <w:hideMark/>
          </w:tcPr>
          <w:p w14:paraId="6EE9C9F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9F5F88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C4C06D2"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BAE6D78"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DAA83DD"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20C79A6A"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6A881C1"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428-gi_384575681_emb_HE609049_p1650</w:t>
            </w:r>
          </w:p>
        </w:tc>
        <w:tc>
          <w:tcPr>
            <w:tcW w:w="612" w:type="pct"/>
            <w:noWrap/>
            <w:hideMark/>
          </w:tcPr>
          <w:p w14:paraId="6986B5C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6FF7BBD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DEE750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75" w:type="pct"/>
            <w:noWrap/>
            <w:hideMark/>
          </w:tcPr>
          <w:p w14:paraId="100BAD43"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2B02AD8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2BCF5C80"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47B98D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162-abyss_C906_p1084</w:t>
            </w:r>
          </w:p>
        </w:tc>
        <w:tc>
          <w:tcPr>
            <w:tcW w:w="612" w:type="pct"/>
            <w:noWrap/>
            <w:hideMark/>
          </w:tcPr>
          <w:p w14:paraId="34A3631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7B1E6F21"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99A412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DC20189"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66C1971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7B63515"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D1C64FA"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24411_A</w:t>
            </w:r>
          </w:p>
        </w:tc>
        <w:tc>
          <w:tcPr>
            <w:tcW w:w="612" w:type="pct"/>
            <w:noWrap/>
            <w:hideMark/>
          </w:tcPr>
          <w:p w14:paraId="555AB9CA"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496549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6383FB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6F1D41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661F9BA"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5F692FE9"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41F184E"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502-abyss_C1118_p395</w:t>
            </w:r>
          </w:p>
        </w:tc>
        <w:tc>
          <w:tcPr>
            <w:tcW w:w="612" w:type="pct"/>
            <w:noWrap/>
            <w:hideMark/>
          </w:tcPr>
          <w:p w14:paraId="67F4529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3110DD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04D110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7921EAC"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0BAF4EA8"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B0052D6"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15FF647"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206-R_L04_newbler_C0</w:t>
            </w:r>
          </w:p>
        </w:tc>
        <w:tc>
          <w:tcPr>
            <w:tcW w:w="612" w:type="pct"/>
            <w:noWrap/>
            <w:hideMark/>
          </w:tcPr>
          <w:p w14:paraId="3977EC9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8BB4A4C"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41E145C"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20FFE397"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3CAED5A"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4D72800"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0676BDFA"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211-R_L22_mira_C11</w:t>
            </w:r>
          </w:p>
        </w:tc>
        <w:tc>
          <w:tcPr>
            <w:tcW w:w="612" w:type="pct"/>
            <w:noWrap/>
            <w:hideMark/>
          </w:tcPr>
          <w:p w14:paraId="1462D865"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F14537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9D3B01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091809E0"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A3F98D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0CDE88AE"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7D267551"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144-abyss_C216_p1703</w:t>
            </w:r>
          </w:p>
        </w:tc>
        <w:tc>
          <w:tcPr>
            <w:tcW w:w="612" w:type="pct"/>
            <w:noWrap/>
            <w:hideMark/>
          </w:tcPr>
          <w:p w14:paraId="476FA53A"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122853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45CDB48"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9552642"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2A9884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A449A1C"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502E301C"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Contig14012_GA36H</w:t>
            </w:r>
          </w:p>
        </w:tc>
        <w:tc>
          <w:tcPr>
            <w:tcW w:w="612" w:type="pct"/>
            <w:noWrap/>
            <w:hideMark/>
          </w:tcPr>
          <w:p w14:paraId="16F88528"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571900F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754798E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56C13865"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D9D6550"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9E0C0AC"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4D8FB2A"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Contig77511_GA36A</w:t>
            </w:r>
          </w:p>
        </w:tc>
        <w:tc>
          <w:tcPr>
            <w:tcW w:w="612" w:type="pct"/>
            <w:noWrap/>
            <w:hideMark/>
          </w:tcPr>
          <w:p w14:paraId="33284FA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C857C63"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801A1F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11AEEC21"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7EA5635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45CFA984"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E4C45A6"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190-soap_C3470_p5286</w:t>
            </w:r>
          </w:p>
        </w:tc>
        <w:tc>
          <w:tcPr>
            <w:tcW w:w="612" w:type="pct"/>
            <w:noWrap/>
            <w:hideMark/>
          </w:tcPr>
          <w:p w14:paraId="3F18CFD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5EB33F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B356D0A"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BA4D818"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2E030B27"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AEAC0B1" w14:textId="77777777" w:rsidTr="00D64F7D">
        <w:trPr>
          <w:trHeight w:val="87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AA6F855"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108-gi_37650308_gb_AJ516731_pos350_stl_tva</w:t>
            </w:r>
          </w:p>
        </w:tc>
        <w:tc>
          <w:tcPr>
            <w:tcW w:w="612" w:type="pct"/>
            <w:noWrap/>
            <w:hideMark/>
          </w:tcPr>
          <w:p w14:paraId="0291A46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577" w:type="pct"/>
            <w:noWrap/>
            <w:hideMark/>
          </w:tcPr>
          <w:p w14:paraId="285BEC5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hideMark/>
          </w:tcPr>
          <w:p w14:paraId="69877E6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excluded in the average and SD of the Fis plot</w:t>
            </w:r>
          </w:p>
        </w:tc>
        <w:tc>
          <w:tcPr>
            <w:tcW w:w="675" w:type="pct"/>
            <w:noWrap/>
            <w:hideMark/>
          </w:tcPr>
          <w:p w14:paraId="0E0A4038"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3A4E5A4B"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5E3154A2"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AEF3126"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106-gi_261362848</w:t>
            </w:r>
          </w:p>
        </w:tc>
        <w:tc>
          <w:tcPr>
            <w:tcW w:w="612" w:type="pct"/>
            <w:noWrap/>
            <w:hideMark/>
          </w:tcPr>
          <w:p w14:paraId="553D598B"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DA1021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4D8EE1E"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6133A14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4BE28D6"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65E28A55"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2588C237"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33513_A</w:t>
            </w:r>
          </w:p>
        </w:tc>
        <w:tc>
          <w:tcPr>
            <w:tcW w:w="612" w:type="pct"/>
            <w:noWrap/>
            <w:hideMark/>
          </w:tcPr>
          <w:p w14:paraId="0A8F7906"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577" w:type="pct"/>
            <w:noWrap/>
            <w:hideMark/>
          </w:tcPr>
          <w:p w14:paraId="3D2281C5"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noWrap/>
            <w:hideMark/>
          </w:tcPr>
          <w:p w14:paraId="6FD92AF2"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p>
        </w:tc>
        <w:tc>
          <w:tcPr>
            <w:tcW w:w="675" w:type="pct"/>
            <w:noWrap/>
            <w:hideMark/>
          </w:tcPr>
          <w:p w14:paraId="7951719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447F621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631CFA30"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3EE1BC64"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Contig401454_GA36A</w:t>
            </w:r>
          </w:p>
        </w:tc>
        <w:tc>
          <w:tcPr>
            <w:tcW w:w="612" w:type="pct"/>
            <w:noWrap/>
            <w:hideMark/>
          </w:tcPr>
          <w:p w14:paraId="7505162D"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5F30B1F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6A28F147"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FBD1DBD"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552AB98B"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44236328"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9B6E47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200-M_L03_soap_C100</w:t>
            </w:r>
          </w:p>
        </w:tc>
        <w:tc>
          <w:tcPr>
            <w:tcW w:w="612" w:type="pct"/>
            <w:noWrap/>
            <w:hideMark/>
          </w:tcPr>
          <w:p w14:paraId="2867B20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2D266A20"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5C21974"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2574A15"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19C20AC2"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2800C56B"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1C9FD59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703-gi_384113199</w:t>
            </w:r>
          </w:p>
        </w:tc>
        <w:tc>
          <w:tcPr>
            <w:tcW w:w="612" w:type="pct"/>
            <w:noWrap/>
            <w:hideMark/>
          </w:tcPr>
          <w:p w14:paraId="3AD1D673"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F1CD664"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3059814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4C1A7E1"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4526530"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2411F0ED"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0A271B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143-abyss_C1671_p375</w:t>
            </w:r>
          </w:p>
        </w:tc>
        <w:tc>
          <w:tcPr>
            <w:tcW w:w="612" w:type="pct"/>
            <w:noWrap/>
            <w:hideMark/>
          </w:tcPr>
          <w:p w14:paraId="32F04248"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62B99B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11B538AF"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04C4951"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39A5AE06"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39AAF80C"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5F547848"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Contig14115_GA36B</w:t>
            </w:r>
          </w:p>
        </w:tc>
        <w:tc>
          <w:tcPr>
            <w:tcW w:w="612" w:type="pct"/>
            <w:noWrap/>
            <w:hideMark/>
          </w:tcPr>
          <w:p w14:paraId="4697473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3494A3E9"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4560F6B0"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33E49DFF"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648E143B"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2B966D2" w14:textId="77777777" w:rsidTr="00D64F7D">
        <w:trPr>
          <w:trHeight w:val="87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6EFAAB50"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174-H_L1_soap_Contig1865_pos4732_Edu_EU_US</w:t>
            </w:r>
          </w:p>
        </w:tc>
        <w:tc>
          <w:tcPr>
            <w:tcW w:w="612" w:type="pct"/>
            <w:noWrap/>
            <w:hideMark/>
          </w:tcPr>
          <w:p w14:paraId="218B1CCB"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577" w:type="pct"/>
            <w:noWrap/>
            <w:hideMark/>
          </w:tcPr>
          <w:p w14:paraId="70DC4D9E"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68" w:type="pct"/>
            <w:hideMark/>
          </w:tcPr>
          <w:p w14:paraId="4E9A973D"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excluded in the average and SD of the Fis plot</w:t>
            </w:r>
          </w:p>
        </w:tc>
        <w:tc>
          <w:tcPr>
            <w:tcW w:w="675" w:type="pct"/>
            <w:noWrap/>
            <w:hideMark/>
          </w:tcPr>
          <w:p w14:paraId="1BA8EE48"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3ACA01F2"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r w:rsidR="00D64F7D" w:rsidRPr="00D64F7D" w14:paraId="4B3F20C4" w14:textId="77777777" w:rsidTr="00D64F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DAA722F"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166-soap_C1072_p3271</w:t>
            </w:r>
          </w:p>
        </w:tc>
        <w:tc>
          <w:tcPr>
            <w:tcW w:w="612" w:type="pct"/>
            <w:noWrap/>
            <w:hideMark/>
          </w:tcPr>
          <w:p w14:paraId="1EEB647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477B136F"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57A5651C" w14:textId="77777777" w:rsidR="00D64F7D" w:rsidRPr="00D64F7D" w:rsidRDefault="00D64F7D" w:rsidP="00D64F7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p>
        </w:tc>
        <w:tc>
          <w:tcPr>
            <w:tcW w:w="675" w:type="pct"/>
            <w:noWrap/>
            <w:hideMark/>
          </w:tcPr>
          <w:p w14:paraId="7F24D090"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724" w:type="pct"/>
            <w:noWrap/>
            <w:hideMark/>
          </w:tcPr>
          <w:p w14:paraId="42622C02" w14:textId="77777777" w:rsidR="00D64F7D" w:rsidRPr="00D64F7D" w:rsidRDefault="00D64F7D" w:rsidP="00D64F7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r>
      <w:tr w:rsidR="00D64F7D" w:rsidRPr="00D64F7D" w14:paraId="79D08C25" w14:textId="77777777" w:rsidTr="00D64F7D">
        <w:trPr>
          <w:trHeight w:val="290"/>
        </w:trPr>
        <w:tc>
          <w:tcPr>
            <w:cnfStyle w:val="001000000000" w:firstRow="0" w:lastRow="0" w:firstColumn="1" w:lastColumn="0" w:oddVBand="0" w:evenVBand="0" w:oddHBand="0" w:evenHBand="0" w:firstRowFirstColumn="0" w:firstRowLastColumn="0" w:lastRowFirstColumn="0" w:lastRowLastColumn="0"/>
            <w:tcW w:w="1744" w:type="pct"/>
            <w:noWrap/>
            <w:hideMark/>
          </w:tcPr>
          <w:p w14:paraId="4FD8E973" w14:textId="77777777" w:rsidR="00D64F7D" w:rsidRPr="00D64F7D" w:rsidRDefault="00D64F7D" w:rsidP="00D64F7D">
            <w:pPr>
              <w:rPr>
                <w:rFonts w:ascii="Calibri" w:eastAsia="Times New Roman" w:hAnsi="Calibri" w:cs="Calibri"/>
                <w:b w:val="0"/>
                <w:bCs w:val="0"/>
                <w:color w:val="000000"/>
                <w:sz w:val="18"/>
                <w:szCs w:val="18"/>
                <w:lang w:val="en-GB" w:eastAsia="en-GB"/>
              </w:rPr>
            </w:pPr>
            <w:r w:rsidRPr="00D64F7D">
              <w:rPr>
                <w:rFonts w:ascii="Calibri" w:eastAsia="Times New Roman" w:hAnsi="Calibri" w:cs="Calibri"/>
                <w:b w:val="0"/>
                <w:bCs w:val="0"/>
                <w:color w:val="000000"/>
                <w:sz w:val="18"/>
                <w:szCs w:val="18"/>
                <w:lang w:val="en-GB" w:eastAsia="en-GB"/>
              </w:rPr>
              <w:t>128-gi_387155337</w:t>
            </w:r>
          </w:p>
        </w:tc>
        <w:tc>
          <w:tcPr>
            <w:tcW w:w="612" w:type="pct"/>
            <w:noWrap/>
            <w:hideMark/>
          </w:tcPr>
          <w:p w14:paraId="4F80D058"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577" w:type="pct"/>
            <w:noWrap/>
            <w:hideMark/>
          </w:tcPr>
          <w:p w14:paraId="1BC5AB91"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 </w:t>
            </w:r>
          </w:p>
        </w:tc>
        <w:tc>
          <w:tcPr>
            <w:tcW w:w="668" w:type="pct"/>
            <w:noWrap/>
            <w:hideMark/>
          </w:tcPr>
          <w:p w14:paraId="0953AD39" w14:textId="77777777" w:rsidR="00D64F7D" w:rsidRPr="00D64F7D" w:rsidRDefault="00D64F7D" w:rsidP="00D64F7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GB" w:eastAsia="en-GB"/>
              </w:rPr>
            </w:pPr>
            <w:r w:rsidRPr="00D64F7D">
              <w:rPr>
                <w:rFonts w:ascii="Calibri" w:eastAsia="Times New Roman" w:hAnsi="Calibri" w:cs="Calibri"/>
                <w:color w:val="FF0000"/>
                <w:sz w:val="18"/>
                <w:szCs w:val="18"/>
                <w:lang w:val="en-GB" w:eastAsia="en-GB"/>
              </w:rPr>
              <w:t>yes</w:t>
            </w:r>
          </w:p>
        </w:tc>
        <w:tc>
          <w:tcPr>
            <w:tcW w:w="675" w:type="pct"/>
            <w:noWrap/>
            <w:hideMark/>
          </w:tcPr>
          <w:p w14:paraId="6A292B7C"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c>
          <w:tcPr>
            <w:tcW w:w="724" w:type="pct"/>
            <w:noWrap/>
            <w:hideMark/>
          </w:tcPr>
          <w:p w14:paraId="487634B3" w14:textId="77777777" w:rsidR="00D64F7D" w:rsidRPr="00D64F7D" w:rsidRDefault="00D64F7D" w:rsidP="00D64F7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GB" w:eastAsia="en-GB"/>
              </w:rPr>
            </w:pPr>
            <w:r w:rsidRPr="00D64F7D">
              <w:rPr>
                <w:rFonts w:ascii="Calibri" w:eastAsia="Times New Roman" w:hAnsi="Calibri" w:cs="Calibri"/>
                <w:color w:val="000000"/>
                <w:sz w:val="18"/>
                <w:szCs w:val="18"/>
                <w:lang w:val="en-GB" w:eastAsia="en-GB"/>
              </w:rPr>
              <w:t>x</w:t>
            </w:r>
          </w:p>
        </w:tc>
      </w:tr>
    </w:tbl>
    <w:p w14:paraId="5C33499A" w14:textId="77777777" w:rsidR="005650EA" w:rsidRPr="005650EA" w:rsidRDefault="005650EA" w:rsidP="005650EA">
      <w:pPr>
        <w:rPr>
          <w:lang w:val="en-GB"/>
        </w:rPr>
      </w:pPr>
    </w:p>
    <w:p w14:paraId="31BF17FE" w14:textId="60CB4E58" w:rsidR="00D4033C" w:rsidRDefault="00D4033C" w:rsidP="005B365C">
      <w:pPr>
        <w:rPr>
          <w:lang w:val="en-GB"/>
        </w:rPr>
      </w:pPr>
    </w:p>
    <w:p w14:paraId="52DDEE6B" w14:textId="4AE3A0C1" w:rsidR="00D4033C" w:rsidRDefault="00562AA2" w:rsidP="005B365C">
      <w:pPr>
        <w:rPr>
          <w:lang w:val="en-GB"/>
        </w:rPr>
      </w:pPr>
      <w:r w:rsidRPr="00562AA2">
        <w:t xml:space="preserve"> </w:t>
      </w:r>
    </w:p>
    <w:p w14:paraId="4A191C45" w14:textId="77777777" w:rsidR="00D4033C" w:rsidRDefault="00D4033C" w:rsidP="005B365C">
      <w:pPr>
        <w:rPr>
          <w:lang w:val="en-GB"/>
        </w:rPr>
      </w:pPr>
    </w:p>
    <w:p w14:paraId="3A189430" w14:textId="77777777" w:rsidR="00D4033C" w:rsidRDefault="00D4033C" w:rsidP="005B365C">
      <w:pPr>
        <w:rPr>
          <w:lang w:val="en-GB"/>
        </w:rPr>
      </w:pPr>
    </w:p>
    <w:p w14:paraId="578ED201" w14:textId="5149E33E" w:rsidR="00724C8F" w:rsidRDefault="00724C8F" w:rsidP="005B365C">
      <w:pPr>
        <w:rPr>
          <w:lang w:val="en-GB"/>
        </w:rPr>
      </w:pPr>
    </w:p>
    <w:p w14:paraId="3B425B54" w14:textId="3F297E01" w:rsidR="00724C8F" w:rsidRDefault="00724C8F" w:rsidP="005B365C">
      <w:pPr>
        <w:rPr>
          <w:lang w:val="en-GB"/>
        </w:rPr>
      </w:pPr>
    </w:p>
    <w:p w14:paraId="24FE23B0" w14:textId="7B2ACC11" w:rsidR="00724C8F" w:rsidRDefault="00724C8F" w:rsidP="005B365C">
      <w:pPr>
        <w:rPr>
          <w:lang w:val="en-GB"/>
        </w:rPr>
      </w:pPr>
    </w:p>
    <w:p w14:paraId="0F753FAE" w14:textId="7248E8E0" w:rsidR="00724C8F" w:rsidRDefault="00724C8F" w:rsidP="005B365C">
      <w:pPr>
        <w:rPr>
          <w:lang w:val="en-GB"/>
        </w:rPr>
      </w:pPr>
    </w:p>
    <w:p w14:paraId="6EE782F3" w14:textId="018AA4AA" w:rsidR="00724C8F" w:rsidRDefault="00724C8F" w:rsidP="005B365C">
      <w:pPr>
        <w:rPr>
          <w:lang w:val="en-GB"/>
        </w:rPr>
      </w:pPr>
    </w:p>
    <w:p w14:paraId="4C99AAEF" w14:textId="77777777" w:rsidR="00724C8F" w:rsidRDefault="00724C8F" w:rsidP="005B365C">
      <w:pPr>
        <w:rPr>
          <w:lang w:val="en-GB"/>
        </w:rPr>
      </w:pPr>
    </w:p>
    <w:p w14:paraId="216C709D" w14:textId="0B529E46" w:rsidR="00724C8F" w:rsidRDefault="00724C8F" w:rsidP="005B365C">
      <w:pPr>
        <w:rPr>
          <w:lang w:val="en-GB"/>
        </w:rPr>
      </w:pPr>
    </w:p>
    <w:p w14:paraId="33B342DD" w14:textId="77777777" w:rsidR="00D64F7D" w:rsidRDefault="00D64F7D" w:rsidP="00D64F7D">
      <w:pPr>
        <w:rPr>
          <w:lang w:val="en-GB"/>
        </w:rPr>
      </w:pPr>
    </w:p>
    <w:p w14:paraId="7F18E143" w14:textId="7F923460" w:rsidR="00D64F7D" w:rsidRPr="007B241C" w:rsidRDefault="00D64F7D" w:rsidP="00D64F7D">
      <w:pPr>
        <w:pStyle w:val="Caption"/>
        <w:jc w:val="both"/>
        <w:rPr>
          <w:i w:val="0"/>
          <w:iCs w:val="0"/>
          <w:color w:val="000000" w:themeColor="text1"/>
          <w:sz w:val="22"/>
          <w:szCs w:val="22"/>
          <w:lang w:val="en-GB"/>
        </w:rPr>
      </w:pPr>
    </w:p>
    <w:tbl>
      <w:tblPr>
        <w:tblpPr w:leftFromText="180" w:rightFromText="180" w:vertAnchor="page" w:horzAnchor="margin" w:tblpXSpec="center" w:tblpY="4198"/>
        <w:tblW w:w="6020" w:type="dxa"/>
        <w:tblLook w:val="04A0" w:firstRow="1" w:lastRow="0" w:firstColumn="1" w:lastColumn="0" w:noHBand="0" w:noVBand="1"/>
      </w:tblPr>
      <w:tblGrid>
        <w:gridCol w:w="2552"/>
        <w:gridCol w:w="608"/>
        <w:gridCol w:w="960"/>
        <w:gridCol w:w="960"/>
        <w:gridCol w:w="940"/>
      </w:tblGrid>
      <w:tr w:rsidR="00D64F7D" w:rsidRPr="00D4033C" w14:paraId="5E5B5C20" w14:textId="77777777" w:rsidTr="00D64F7D">
        <w:trPr>
          <w:trHeight w:val="290"/>
        </w:trPr>
        <w:tc>
          <w:tcPr>
            <w:tcW w:w="2552" w:type="dxa"/>
            <w:tcBorders>
              <w:top w:val="nil"/>
              <w:left w:val="nil"/>
              <w:bottom w:val="nil"/>
              <w:right w:val="single" w:sz="4" w:space="0" w:color="auto"/>
            </w:tcBorders>
            <w:shd w:val="clear" w:color="auto" w:fill="3B3838" w:themeFill="background2" w:themeFillShade="40"/>
            <w:noWrap/>
            <w:vAlign w:val="bottom"/>
            <w:hideMark/>
          </w:tcPr>
          <w:p w14:paraId="097ECB26" w14:textId="77777777" w:rsidR="00D64F7D" w:rsidRPr="00D4033C" w:rsidRDefault="00D64F7D" w:rsidP="00D64F7D">
            <w:pPr>
              <w:rPr>
                <w:rFonts w:ascii="Aptos Narrow" w:eastAsia="Times New Roman" w:hAnsi="Aptos Narrow" w:cs="Times New Roman"/>
                <w:b/>
                <w:bCs/>
                <w:color w:val="FFFFFF" w:themeColor="background1"/>
                <w:sz w:val="22"/>
                <w:szCs w:val="22"/>
                <w:lang w:val="en-GB" w:eastAsia="en-GB"/>
              </w:rPr>
            </w:pPr>
            <w:r w:rsidRPr="00D4033C">
              <w:rPr>
                <w:rFonts w:ascii="Aptos Narrow" w:eastAsia="Times New Roman" w:hAnsi="Aptos Narrow" w:cs="Times New Roman"/>
                <w:b/>
                <w:bCs/>
                <w:color w:val="FFFFFF" w:themeColor="background1"/>
                <w:sz w:val="22"/>
                <w:szCs w:val="22"/>
                <w:lang w:val="en-GB" w:eastAsia="en-GB"/>
              </w:rPr>
              <w:t>Pop</w:t>
            </w:r>
            <w:r w:rsidRPr="009E05D1">
              <w:rPr>
                <w:rFonts w:ascii="Aptos Narrow" w:eastAsia="Times New Roman" w:hAnsi="Aptos Narrow" w:cs="Times New Roman"/>
                <w:b/>
                <w:bCs/>
                <w:color w:val="FFFFFF" w:themeColor="background1"/>
                <w:sz w:val="22"/>
                <w:szCs w:val="22"/>
                <w:lang w:val="en-GB" w:eastAsia="en-GB"/>
              </w:rPr>
              <w:t>ulation</w:t>
            </w:r>
          </w:p>
        </w:tc>
        <w:tc>
          <w:tcPr>
            <w:tcW w:w="608" w:type="dxa"/>
            <w:tcBorders>
              <w:top w:val="nil"/>
              <w:left w:val="nil"/>
              <w:bottom w:val="nil"/>
              <w:right w:val="nil"/>
            </w:tcBorders>
            <w:shd w:val="clear" w:color="auto" w:fill="3B3838" w:themeFill="background2" w:themeFillShade="40"/>
            <w:noWrap/>
            <w:vAlign w:val="bottom"/>
            <w:hideMark/>
          </w:tcPr>
          <w:p w14:paraId="604433A4" w14:textId="77777777" w:rsidR="00D64F7D" w:rsidRPr="00D4033C" w:rsidRDefault="00D64F7D" w:rsidP="00D64F7D">
            <w:pPr>
              <w:rPr>
                <w:rFonts w:ascii="Aptos Narrow" w:eastAsia="Times New Roman" w:hAnsi="Aptos Narrow" w:cs="Times New Roman"/>
                <w:b/>
                <w:bCs/>
                <w:color w:val="FFFFFF" w:themeColor="background1"/>
                <w:sz w:val="22"/>
                <w:szCs w:val="22"/>
                <w:lang w:val="en-GB" w:eastAsia="en-GB"/>
              </w:rPr>
            </w:pPr>
            <w:proofErr w:type="spellStart"/>
            <w:r w:rsidRPr="00D4033C">
              <w:rPr>
                <w:rFonts w:ascii="Aptos Narrow" w:eastAsia="Times New Roman" w:hAnsi="Aptos Narrow" w:cs="Times New Roman"/>
                <w:b/>
                <w:bCs/>
                <w:color w:val="FFFFFF" w:themeColor="background1"/>
                <w:sz w:val="22"/>
                <w:szCs w:val="22"/>
                <w:lang w:val="en-GB" w:eastAsia="en-GB"/>
              </w:rPr>
              <w:t>Ar</w:t>
            </w:r>
            <w:proofErr w:type="spellEnd"/>
          </w:p>
        </w:tc>
        <w:tc>
          <w:tcPr>
            <w:tcW w:w="960" w:type="dxa"/>
            <w:tcBorders>
              <w:top w:val="nil"/>
              <w:left w:val="nil"/>
              <w:bottom w:val="nil"/>
              <w:right w:val="nil"/>
            </w:tcBorders>
            <w:shd w:val="clear" w:color="auto" w:fill="3B3838" w:themeFill="background2" w:themeFillShade="40"/>
            <w:noWrap/>
            <w:vAlign w:val="bottom"/>
            <w:hideMark/>
          </w:tcPr>
          <w:p w14:paraId="337DF551" w14:textId="77777777" w:rsidR="00D64F7D" w:rsidRPr="00D4033C" w:rsidRDefault="00D64F7D" w:rsidP="00D64F7D">
            <w:pPr>
              <w:jc w:val="center"/>
              <w:rPr>
                <w:rFonts w:ascii="Aptos Narrow" w:eastAsia="Times New Roman" w:hAnsi="Aptos Narrow" w:cs="Times New Roman"/>
                <w:b/>
                <w:bCs/>
                <w:color w:val="FFFFFF" w:themeColor="background1"/>
                <w:sz w:val="22"/>
                <w:szCs w:val="22"/>
                <w:lang w:val="en-GB" w:eastAsia="en-GB"/>
              </w:rPr>
            </w:pPr>
            <w:r w:rsidRPr="00D4033C">
              <w:rPr>
                <w:rFonts w:ascii="Aptos Narrow" w:eastAsia="Times New Roman" w:hAnsi="Aptos Narrow" w:cs="Times New Roman"/>
                <w:b/>
                <w:bCs/>
                <w:color w:val="FFFFFF" w:themeColor="background1"/>
                <w:sz w:val="22"/>
                <w:szCs w:val="22"/>
                <w:lang w:val="en-GB" w:eastAsia="en-GB"/>
              </w:rPr>
              <w:t>Ho</w:t>
            </w:r>
          </w:p>
        </w:tc>
        <w:tc>
          <w:tcPr>
            <w:tcW w:w="960" w:type="dxa"/>
            <w:tcBorders>
              <w:top w:val="nil"/>
              <w:left w:val="nil"/>
              <w:bottom w:val="nil"/>
              <w:right w:val="nil"/>
            </w:tcBorders>
            <w:shd w:val="clear" w:color="auto" w:fill="3B3838" w:themeFill="background2" w:themeFillShade="40"/>
            <w:noWrap/>
            <w:vAlign w:val="bottom"/>
            <w:hideMark/>
          </w:tcPr>
          <w:p w14:paraId="0238FCFF" w14:textId="77777777" w:rsidR="00D64F7D" w:rsidRPr="00D4033C" w:rsidRDefault="00D64F7D" w:rsidP="00D64F7D">
            <w:pPr>
              <w:jc w:val="center"/>
              <w:rPr>
                <w:rFonts w:ascii="Aptos Narrow" w:eastAsia="Times New Roman" w:hAnsi="Aptos Narrow" w:cs="Times New Roman"/>
                <w:b/>
                <w:bCs/>
                <w:color w:val="FFFFFF" w:themeColor="background1"/>
                <w:sz w:val="22"/>
                <w:szCs w:val="22"/>
                <w:lang w:val="en-GB" w:eastAsia="en-GB"/>
              </w:rPr>
            </w:pPr>
            <w:r w:rsidRPr="00D4033C">
              <w:rPr>
                <w:rFonts w:ascii="Aptos Narrow" w:eastAsia="Times New Roman" w:hAnsi="Aptos Narrow" w:cs="Times New Roman"/>
                <w:b/>
                <w:bCs/>
                <w:color w:val="FFFFFF" w:themeColor="background1"/>
                <w:sz w:val="22"/>
                <w:szCs w:val="22"/>
                <w:lang w:val="en-GB" w:eastAsia="en-GB"/>
              </w:rPr>
              <w:t>He</w:t>
            </w:r>
          </w:p>
        </w:tc>
        <w:tc>
          <w:tcPr>
            <w:tcW w:w="940" w:type="dxa"/>
            <w:tcBorders>
              <w:top w:val="nil"/>
              <w:left w:val="nil"/>
              <w:bottom w:val="nil"/>
              <w:right w:val="nil"/>
            </w:tcBorders>
            <w:shd w:val="clear" w:color="auto" w:fill="3B3838" w:themeFill="background2" w:themeFillShade="40"/>
          </w:tcPr>
          <w:p w14:paraId="5F4E6A92" w14:textId="77777777" w:rsidR="00D64F7D" w:rsidRPr="00D4033C" w:rsidRDefault="00D64F7D" w:rsidP="00D64F7D">
            <w:pPr>
              <w:jc w:val="center"/>
              <w:rPr>
                <w:rFonts w:ascii="Aptos Narrow" w:eastAsia="Times New Roman" w:hAnsi="Aptos Narrow" w:cs="Times New Roman"/>
                <w:b/>
                <w:bCs/>
                <w:color w:val="FFFFFF" w:themeColor="background1"/>
                <w:sz w:val="22"/>
                <w:szCs w:val="22"/>
                <w:lang w:val="en-GB" w:eastAsia="en-GB"/>
              </w:rPr>
            </w:pPr>
            <w:r>
              <w:rPr>
                <w:rFonts w:ascii="Aptos Narrow" w:eastAsia="Times New Roman" w:hAnsi="Aptos Narrow" w:cs="Times New Roman"/>
                <w:b/>
                <w:bCs/>
                <w:color w:val="FFFFFF" w:themeColor="background1"/>
                <w:sz w:val="22"/>
                <w:szCs w:val="22"/>
                <w:lang w:val="en-GB" w:eastAsia="en-GB"/>
              </w:rPr>
              <w:t>F</w:t>
            </w:r>
            <w:r w:rsidRPr="00393046">
              <w:rPr>
                <w:rFonts w:ascii="Aptos Narrow" w:eastAsia="Times New Roman" w:hAnsi="Aptos Narrow" w:cs="Times New Roman"/>
                <w:b/>
                <w:bCs/>
                <w:i/>
                <w:iCs/>
                <w:color w:val="FFFFFF" w:themeColor="background1"/>
                <w:sz w:val="22"/>
                <w:szCs w:val="22"/>
                <w:lang w:val="en-GB" w:eastAsia="en-GB"/>
              </w:rPr>
              <w:t>is</w:t>
            </w:r>
          </w:p>
        </w:tc>
      </w:tr>
      <w:tr w:rsidR="00D64F7D" w:rsidRPr="00D4033C" w14:paraId="43D3571B" w14:textId="77777777" w:rsidTr="00D64F7D">
        <w:trPr>
          <w:trHeight w:val="290"/>
        </w:trPr>
        <w:tc>
          <w:tcPr>
            <w:tcW w:w="2552" w:type="dxa"/>
            <w:tcBorders>
              <w:top w:val="nil"/>
              <w:left w:val="nil"/>
              <w:bottom w:val="nil"/>
              <w:right w:val="single" w:sz="4" w:space="0" w:color="auto"/>
            </w:tcBorders>
            <w:shd w:val="clear" w:color="auto" w:fill="E7E6E6" w:themeFill="background2"/>
            <w:noWrap/>
            <w:vAlign w:val="bottom"/>
            <w:hideMark/>
          </w:tcPr>
          <w:p w14:paraId="71EA167B"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Aran Island</w:t>
            </w:r>
            <w:r>
              <w:rPr>
                <w:rFonts w:ascii="Aptos Narrow" w:eastAsia="Times New Roman" w:hAnsi="Aptos Narrow" w:cs="Times New Roman"/>
                <w:color w:val="000000"/>
                <w:sz w:val="22"/>
                <w:szCs w:val="22"/>
                <w:lang w:val="en-GB" w:eastAsia="en-GB"/>
              </w:rPr>
              <w:t xml:space="preserve"> (</w:t>
            </w:r>
            <w:proofErr w:type="spellStart"/>
            <w:r w:rsidRPr="00DE2237">
              <w:rPr>
                <w:rFonts w:ascii="Aptos Narrow" w:eastAsia="Times New Roman" w:hAnsi="Aptos Narrow" w:cs="Times New Roman"/>
                <w:color w:val="000000"/>
                <w:sz w:val="22"/>
                <w:szCs w:val="22"/>
                <w:lang w:val="en-GB" w:eastAsia="en-GB"/>
              </w:rPr>
              <w:t>Inish</w:t>
            </w:r>
            <w:proofErr w:type="spellEnd"/>
            <w:r w:rsidRPr="00DE2237">
              <w:rPr>
                <w:rFonts w:ascii="Aptos Narrow" w:eastAsia="Times New Roman" w:hAnsi="Aptos Narrow" w:cs="Times New Roman"/>
                <w:color w:val="000000"/>
                <w:sz w:val="22"/>
                <w:szCs w:val="22"/>
                <w:lang w:val="en-GB" w:eastAsia="en-GB"/>
              </w:rPr>
              <w:t xml:space="preserve"> </w:t>
            </w:r>
            <w:proofErr w:type="spellStart"/>
            <w:r w:rsidRPr="00DE2237">
              <w:rPr>
                <w:rFonts w:ascii="Aptos Narrow" w:eastAsia="Times New Roman" w:hAnsi="Aptos Narrow" w:cs="Times New Roman"/>
                <w:color w:val="000000"/>
                <w:sz w:val="22"/>
                <w:szCs w:val="22"/>
                <w:lang w:val="en-GB" w:eastAsia="en-GB"/>
              </w:rPr>
              <w:t>Meáin</w:t>
            </w:r>
            <w:proofErr w:type="spellEnd"/>
            <w:r w:rsidRPr="00DE2237">
              <w:rPr>
                <w:rFonts w:ascii="Aptos Narrow" w:eastAsia="Times New Roman" w:hAnsi="Aptos Narrow" w:cs="Times New Roman"/>
                <w:color w:val="000000"/>
                <w:sz w:val="22"/>
                <w:szCs w:val="22"/>
                <w:lang w:val="en-GB" w:eastAsia="en-GB"/>
              </w:rPr>
              <w:t>)</w:t>
            </w:r>
          </w:p>
        </w:tc>
        <w:tc>
          <w:tcPr>
            <w:tcW w:w="608" w:type="dxa"/>
            <w:tcBorders>
              <w:top w:val="nil"/>
              <w:left w:val="nil"/>
              <w:bottom w:val="nil"/>
              <w:right w:val="nil"/>
            </w:tcBorders>
            <w:shd w:val="clear" w:color="auto" w:fill="E7E6E6" w:themeFill="background2"/>
            <w:noWrap/>
            <w:vAlign w:val="bottom"/>
            <w:hideMark/>
          </w:tcPr>
          <w:p w14:paraId="3C6D6B3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1.83</w:t>
            </w:r>
          </w:p>
        </w:tc>
        <w:tc>
          <w:tcPr>
            <w:tcW w:w="960" w:type="dxa"/>
            <w:tcBorders>
              <w:top w:val="nil"/>
              <w:left w:val="nil"/>
              <w:bottom w:val="nil"/>
              <w:right w:val="nil"/>
            </w:tcBorders>
            <w:shd w:val="clear" w:color="auto" w:fill="E7E6E6" w:themeFill="background2"/>
            <w:noWrap/>
            <w:vAlign w:val="bottom"/>
            <w:hideMark/>
          </w:tcPr>
          <w:p w14:paraId="4CB7D50E"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0.31</w:t>
            </w:r>
          </w:p>
        </w:tc>
        <w:tc>
          <w:tcPr>
            <w:tcW w:w="960" w:type="dxa"/>
            <w:tcBorders>
              <w:top w:val="nil"/>
              <w:left w:val="nil"/>
              <w:bottom w:val="nil"/>
              <w:right w:val="nil"/>
            </w:tcBorders>
            <w:shd w:val="clear" w:color="auto" w:fill="E7E6E6" w:themeFill="background2"/>
            <w:noWrap/>
            <w:vAlign w:val="bottom"/>
            <w:hideMark/>
          </w:tcPr>
          <w:p w14:paraId="4375686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0.32</w:t>
            </w:r>
          </w:p>
        </w:tc>
        <w:tc>
          <w:tcPr>
            <w:tcW w:w="940" w:type="dxa"/>
            <w:tcBorders>
              <w:top w:val="nil"/>
              <w:left w:val="nil"/>
              <w:bottom w:val="nil"/>
              <w:right w:val="nil"/>
            </w:tcBorders>
            <w:shd w:val="clear" w:color="auto" w:fill="E7E6E6" w:themeFill="background2"/>
          </w:tcPr>
          <w:p w14:paraId="0A323978" w14:textId="77777777" w:rsidR="00D64F7D" w:rsidRPr="00D936D7" w:rsidRDefault="00D64F7D" w:rsidP="00D64F7D">
            <w:pPr>
              <w:jc w:val="right"/>
              <w:rPr>
                <w:rFonts w:ascii="Aptos Narrow" w:hAnsi="Aptos Narrow"/>
                <w:color w:val="000000"/>
                <w:sz w:val="22"/>
                <w:szCs w:val="22"/>
                <w:lang w:val="en-GB"/>
              </w:rPr>
            </w:pPr>
            <w:r>
              <w:rPr>
                <w:rFonts w:ascii="Aptos Narrow" w:hAnsi="Aptos Narrow"/>
                <w:color w:val="000000"/>
                <w:sz w:val="22"/>
                <w:szCs w:val="22"/>
              </w:rPr>
              <w:t>0.06</w:t>
            </w:r>
          </w:p>
        </w:tc>
      </w:tr>
      <w:tr w:rsidR="00D64F7D" w:rsidRPr="00D4033C" w14:paraId="351A9349" w14:textId="77777777" w:rsidTr="00D64F7D">
        <w:trPr>
          <w:trHeight w:val="290"/>
        </w:trPr>
        <w:tc>
          <w:tcPr>
            <w:tcW w:w="2552" w:type="dxa"/>
            <w:tcBorders>
              <w:top w:val="nil"/>
              <w:left w:val="nil"/>
              <w:bottom w:val="nil"/>
              <w:right w:val="single" w:sz="4" w:space="0" w:color="auto"/>
            </w:tcBorders>
            <w:noWrap/>
            <w:vAlign w:val="bottom"/>
            <w:hideMark/>
          </w:tcPr>
          <w:p w14:paraId="1DC18E96"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Clew Bay</w:t>
            </w:r>
          </w:p>
        </w:tc>
        <w:tc>
          <w:tcPr>
            <w:tcW w:w="608" w:type="dxa"/>
            <w:tcBorders>
              <w:top w:val="nil"/>
              <w:left w:val="nil"/>
              <w:bottom w:val="nil"/>
              <w:right w:val="nil"/>
            </w:tcBorders>
            <w:noWrap/>
            <w:vAlign w:val="bottom"/>
            <w:hideMark/>
          </w:tcPr>
          <w:p w14:paraId="2587D9ED" w14:textId="77777777" w:rsidR="00D64F7D" w:rsidRPr="00D4033C" w:rsidRDefault="00D64F7D" w:rsidP="00D64F7D">
            <w:pPr>
              <w:jc w:val="right"/>
              <w:rPr>
                <w:rFonts w:ascii="Aptos Narrow" w:eastAsia="Times New Roman" w:hAnsi="Aptos Narrow" w:cs="Times New Roman"/>
                <w:sz w:val="22"/>
                <w:szCs w:val="22"/>
                <w:lang w:val="en-GB" w:eastAsia="en-GB"/>
              </w:rPr>
            </w:pPr>
            <w:r w:rsidRPr="00D4033C">
              <w:rPr>
                <w:rFonts w:ascii="Aptos Narrow" w:eastAsia="Times New Roman" w:hAnsi="Aptos Narrow" w:cs="Times New Roman"/>
                <w:sz w:val="22"/>
                <w:szCs w:val="22"/>
                <w:lang w:val="en-GB" w:eastAsia="en-GB"/>
              </w:rPr>
              <w:t>1.93</w:t>
            </w:r>
          </w:p>
        </w:tc>
        <w:tc>
          <w:tcPr>
            <w:tcW w:w="960" w:type="dxa"/>
            <w:tcBorders>
              <w:top w:val="nil"/>
              <w:left w:val="nil"/>
              <w:bottom w:val="nil"/>
              <w:right w:val="nil"/>
            </w:tcBorders>
            <w:noWrap/>
            <w:vAlign w:val="bottom"/>
            <w:hideMark/>
          </w:tcPr>
          <w:p w14:paraId="67C00CD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0.23</w:t>
            </w:r>
          </w:p>
        </w:tc>
        <w:tc>
          <w:tcPr>
            <w:tcW w:w="960" w:type="dxa"/>
            <w:tcBorders>
              <w:top w:val="nil"/>
              <w:left w:val="nil"/>
              <w:bottom w:val="nil"/>
              <w:right w:val="nil"/>
            </w:tcBorders>
            <w:noWrap/>
            <w:vAlign w:val="bottom"/>
            <w:hideMark/>
          </w:tcPr>
          <w:p w14:paraId="4DBAB48E"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0.27</w:t>
            </w:r>
          </w:p>
        </w:tc>
        <w:tc>
          <w:tcPr>
            <w:tcW w:w="940" w:type="dxa"/>
            <w:tcBorders>
              <w:top w:val="nil"/>
              <w:left w:val="nil"/>
              <w:bottom w:val="nil"/>
              <w:right w:val="nil"/>
            </w:tcBorders>
          </w:tcPr>
          <w:p w14:paraId="0EAD9AD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0.14</w:t>
            </w:r>
          </w:p>
        </w:tc>
      </w:tr>
      <w:tr w:rsidR="00D64F7D" w:rsidRPr="00D4033C" w14:paraId="0FA53C1F"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5791152F"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Cromane Farm</w:t>
            </w:r>
          </w:p>
        </w:tc>
        <w:tc>
          <w:tcPr>
            <w:tcW w:w="608" w:type="dxa"/>
            <w:tcBorders>
              <w:top w:val="nil"/>
              <w:left w:val="nil"/>
              <w:bottom w:val="nil"/>
              <w:right w:val="nil"/>
            </w:tcBorders>
            <w:shd w:val="clear" w:color="auto" w:fill="AEAAAA" w:themeFill="background2" w:themeFillShade="BF"/>
            <w:noWrap/>
            <w:vAlign w:val="bottom"/>
            <w:hideMark/>
          </w:tcPr>
          <w:p w14:paraId="73E698B8"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1.32</w:t>
            </w:r>
          </w:p>
        </w:tc>
        <w:tc>
          <w:tcPr>
            <w:tcW w:w="960" w:type="dxa"/>
            <w:tcBorders>
              <w:top w:val="nil"/>
              <w:left w:val="nil"/>
              <w:bottom w:val="nil"/>
              <w:right w:val="nil"/>
            </w:tcBorders>
            <w:shd w:val="clear" w:color="auto" w:fill="AEAAAA" w:themeFill="background2" w:themeFillShade="BF"/>
            <w:noWrap/>
            <w:vAlign w:val="bottom"/>
            <w:hideMark/>
          </w:tcPr>
          <w:p w14:paraId="707DB337"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2151463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40" w:type="dxa"/>
            <w:tcBorders>
              <w:top w:val="nil"/>
              <w:left w:val="nil"/>
              <w:bottom w:val="nil"/>
              <w:right w:val="nil"/>
            </w:tcBorders>
            <w:shd w:val="clear" w:color="auto" w:fill="AEAAAA" w:themeFill="background2" w:themeFillShade="BF"/>
          </w:tcPr>
          <w:p w14:paraId="46002C0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0.09</w:t>
            </w:r>
          </w:p>
        </w:tc>
      </w:tr>
      <w:tr w:rsidR="00D64F7D" w:rsidRPr="00D4033C" w14:paraId="53022D13"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51001A3F"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Cromane Wild</w:t>
            </w:r>
          </w:p>
        </w:tc>
        <w:tc>
          <w:tcPr>
            <w:tcW w:w="608" w:type="dxa"/>
            <w:tcBorders>
              <w:top w:val="nil"/>
              <w:left w:val="nil"/>
              <w:bottom w:val="nil"/>
              <w:right w:val="nil"/>
            </w:tcBorders>
            <w:shd w:val="clear" w:color="auto" w:fill="AEAAAA" w:themeFill="background2" w:themeFillShade="BF"/>
            <w:noWrap/>
            <w:vAlign w:val="bottom"/>
            <w:hideMark/>
          </w:tcPr>
          <w:p w14:paraId="0BFBCA7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1.33</w:t>
            </w:r>
          </w:p>
        </w:tc>
        <w:tc>
          <w:tcPr>
            <w:tcW w:w="960" w:type="dxa"/>
            <w:tcBorders>
              <w:top w:val="nil"/>
              <w:left w:val="nil"/>
              <w:bottom w:val="nil"/>
              <w:right w:val="nil"/>
            </w:tcBorders>
            <w:shd w:val="clear" w:color="auto" w:fill="AEAAAA" w:themeFill="background2" w:themeFillShade="BF"/>
            <w:noWrap/>
            <w:vAlign w:val="bottom"/>
            <w:hideMark/>
          </w:tcPr>
          <w:p w14:paraId="5592059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60" w:type="dxa"/>
            <w:tcBorders>
              <w:top w:val="nil"/>
              <w:left w:val="nil"/>
              <w:bottom w:val="nil"/>
              <w:right w:val="nil"/>
            </w:tcBorders>
            <w:shd w:val="clear" w:color="auto" w:fill="AEAAAA" w:themeFill="background2" w:themeFillShade="BF"/>
            <w:noWrap/>
            <w:vAlign w:val="bottom"/>
            <w:hideMark/>
          </w:tcPr>
          <w:p w14:paraId="5DECBEE7"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40" w:type="dxa"/>
            <w:tcBorders>
              <w:top w:val="nil"/>
              <w:left w:val="nil"/>
              <w:bottom w:val="nil"/>
              <w:right w:val="nil"/>
            </w:tcBorders>
            <w:shd w:val="clear" w:color="auto" w:fill="AEAAAA" w:themeFill="background2" w:themeFillShade="BF"/>
          </w:tcPr>
          <w:p w14:paraId="5E649056"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0.07</w:t>
            </w:r>
          </w:p>
        </w:tc>
      </w:tr>
      <w:tr w:rsidR="00D64F7D" w:rsidRPr="00D4033C" w14:paraId="452CE153" w14:textId="77777777" w:rsidTr="00D64F7D">
        <w:trPr>
          <w:trHeight w:val="290"/>
        </w:trPr>
        <w:tc>
          <w:tcPr>
            <w:tcW w:w="2552" w:type="dxa"/>
            <w:tcBorders>
              <w:top w:val="nil"/>
              <w:left w:val="nil"/>
              <w:bottom w:val="nil"/>
              <w:right w:val="single" w:sz="4" w:space="0" w:color="auto"/>
            </w:tcBorders>
            <w:noWrap/>
            <w:vAlign w:val="bottom"/>
            <w:hideMark/>
          </w:tcPr>
          <w:p w14:paraId="15881915"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Killary Fjord</w:t>
            </w:r>
          </w:p>
        </w:tc>
        <w:tc>
          <w:tcPr>
            <w:tcW w:w="608" w:type="dxa"/>
            <w:tcBorders>
              <w:top w:val="nil"/>
              <w:left w:val="nil"/>
              <w:bottom w:val="nil"/>
              <w:right w:val="nil"/>
            </w:tcBorders>
            <w:noWrap/>
            <w:vAlign w:val="bottom"/>
            <w:hideMark/>
          </w:tcPr>
          <w:p w14:paraId="2136F2A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1.87</w:t>
            </w:r>
          </w:p>
        </w:tc>
        <w:tc>
          <w:tcPr>
            <w:tcW w:w="960" w:type="dxa"/>
            <w:tcBorders>
              <w:top w:val="nil"/>
              <w:left w:val="nil"/>
              <w:bottom w:val="nil"/>
              <w:right w:val="nil"/>
            </w:tcBorders>
            <w:noWrap/>
            <w:vAlign w:val="bottom"/>
            <w:hideMark/>
          </w:tcPr>
          <w:p w14:paraId="5408AB97"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0.18</w:t>
            </w:r>
          </w:p>
        </w:tc>
        <w:tc>
          <w:tcPr>
            <w:tcW w:w="960" w:type="dxa"/>
            <w:tcBorders>
              <w:top w:val="nil"/>
              <w:left w:val="nil"/>
              <w:bottom w:val="nil"/>
              <w:right w:val="nil"/>
            </w:tcBorders>
            <w:noWrap/>
            <w:vAlign w:val="bottom"/>
            <w:hideMark/>
          </w:tcPr>
          <w:p w14:paraId="6BABAA67"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0.23</w:t>
            </w:r>
          </w:p>
        </w:tc>
        <w:tc>
          <w:tcPr>
            <w:tcW w:w="940" w:type="dxa"/>
            <w:tcBorders>
              <w:top w:val="nil"/>
              <w:left w:val="nil"/>
              <w:bottom w:val="nil"/>
              <w:right w:val="nil"/>
            </w:tcBorders>
          </w:tcPr>
          <w:p w14:paraId="33B5167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0.21</w:t>
            </w:r>
          </w:p>
        </w:tc>
      </w:tr>
      <w:tr w:rsidR="00D64F7D" w:rsidRPr="00D4033C" w14:paraId="1F878A71" w14:textId="77777777" w:rsidTr="00D64F7D">
        <w:trPr>
          <w:trHeight w:val="290"/>
        </w:trPr>
        <w:tc>
          <w:tcPr>
            <w:tcW w:w="2552" w:type="dxa"/>
            <w:tcBorders>
              <w:top w:val="nil"/>
              <w:left w:val="nil"/>
              <w:bottom w:val="nil"/>
              <w:right w:val="single" w:sz="4" w:space="0" w:color="auto"/>
            </w:tcBorders>
            <w:noWrap/>
            <w:vAlign w:val="bottom"/>
            <w:hideMark/>
          </w:tcPr>
          <w:p w14:paraId="65CD092A"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Mulroy Bay</w:t>
            </w:r>
          </w:p>
        </w:tc>
        <w:tc>
          <w:tcPr>
            <w:tcW w:w="608" w:type="dxa"/>
            <w:tcBorders>
              <w:top w:val="nil"/>
              <w:left w:val="nil"/>
              <w:bottom w:val="nil"/>
              <w:right w:val="nil"/>
            </w:tcBorders>
            <w:noWrap/>
            <w:vAlign w:val="bottom"/>
            <w:hideMark/>
          </w:tcPr>
          <w:p w14:paraId="05E56C3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1.83</w:t>
            </w:r>
          </w:p>
        </w:tc>
        <w:tc>
          <w:tcPr>
            <w:tcW w:w="960" w:type="dxa"/>
            <w:tcBorders>
              <w:top w:val="nil"/>
              <w:left w:val="nil"/>
              <w:bottom w:val="nil"/>
              <w:right w:val="nil"/>
            </w:tcBorders>
            <w:noWrap/>
            <w:vAlign w:val="bottom"/>
            <w:hideMark/>
          </w:tcPr>
          <w:p w14:paraId="4D748F2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w:t>
            </w:r>
          </w:p>
        </w:tc>
        <w:tc>
          <w:tcPr>
            <w:tcW w:w="960" w:type="dxa"/>
            <w:tcBorders>
              <w:top w:val="nil"/>
              <w:left w:val="nil"/>
              <w:bottom w:val="nil"/>
              <w:right w:val="nil"/>
            </w:tcBorders>
            <w:noWrap/>
            <w:vAlign w:val="bottom"/>
            <w:hideMark/>
          </w:tcPr>
          <w:p w14:paraId="0BA3E47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0.23</w:t>
            </w:r>
          </w:p>
        </w:tc>
        <w:tc>
          <w:tcPr>
            <w:tcW w:w="940" w:type="dxa"/>
            <w:tcBorders>
              <w:top w:val="nil"/>
              <w:left w:val="nil"/>
              <w:bottom w:val="nil"/>
              <w:right w:val="nil"/>
            </w:tcBorders>
          </w:tcPr>
          <w:p w14:paraId="297F9BC5"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0.12</w:t>
            </w:r>
          </w:p>
        </w:tc>
      </w:tr>
      <w:tr w:rsidR="00D64F7D" w:rsidRPr="00D4033C" w14:paraId="32E74643" w14:textId="77777777" w:rsidTr="00D64F7D">
        <w:trPr>
          <w:trHeight w:val="290"/>
        </w:trPr>
        <w:tc>
          <w:tcPr>
            <w:tcW w:w="2552" w:type="dxa"/>
            <w:tcBorders>
              <w:top w:val="nil"/>
              <w:left w:val="nil"/>
              <w:bottom w:val="nil"/>
              <w:right w:val="single" w:sz="4" w:space="0" w:color="auto"/>
            </w:tcBorders>
            <w:noWrap/>
            <w:vAlign w:val="bottom"/>
            <w:hideMark/>
          </w:tcPr>
          <w:p w14:paraId="2DD6DB88"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Snave</w:t>
            </w:r>
            <w:proofErr w:type="spellEnd"/>
            <w:r w:rsidRPr="00D4033C">
              <w:rPr>
                <w:rFonts w:ascii="Aptos Narrow" w:eastAsia="Times New Roman" w:hAnsi="Aptos Narrow" w:cs="Times New Roman"/>
                <w:color w:val="000000"/>
                <w:sz w:val="22"/>
                <w:szCs w:val="22"/>
                <w:lang w:val="en-GB" w:eastAsia="en-GB"/>
              </w:rPr>
              <w:t xml:space="preserve"> Bantry Bay</w:t>
            </w:r>
          </w:p>
        </w:tc>
        <w:tc>
          <w:tcPr>
            <w:tcW w:w="608" w:type="dxa"/>
            <w:tcBorders>
              <w:top w:val="nil"/>
              <w:left w:val="nil"/>
              <w:bottom w:val="nil"/>
              <w:right w:val="nil"/>
            </w:tcBorders>
            <w:noWrap/>
            <w:vAlign w:val="bottom"/>
            <w:hideMark/>
          </w:tcPr>
          <w:p w14:paraId="26B0B90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1.82</w:t>
            </w:r>
          </w:p>
        </w:tc>
        <w:tc>
          <w:tcPr>
            <w:tcW w:w="960" w:type="dxa"/>
            <w:tcBorders>
              <w:top w:val="nil"/>
              <w:left w:val="nil"/>
              <w:bottom w:val="nil"/>
              <w:right w:val="nil"/>
            </w:tcBorders>
            <w:noWrap/>
            <w:vAlign w:val="bottom"/>
            <w:hideMark/>
          </w:tcPr>
          <w:p w14:paraId="64B6824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0.21</w:t>
            </w:r>
          </w:p>
        </w:tc>
        <w:tc>
          <w:tcPr>
            <w:tcW w:w="960" w:type="dxa"/>
            <w:tcBorders>
              <w:top w:val="nil"/>
              <w:left w:val="nil"/>
              <w:bottom w:val="nil"/>
              <w:right w:val="nil"/>
            </w:tcBorders>
            <w:noWrap/>
            <w:vAlign w:val="bottom"/>
            <w:hideMark/>
          </w:tcPr>
          <w:p w14:paraId="48B1B87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0.24</w:t>
            </w:r>
          </w:p>
        </w:tc>
        <w:tc>
          <w:tcPr>
            <w:tcW w:w="940" w:type="dxa"/>
            <w:tcBorders>
              <w:top w:val="nil"/>
              <w:left w:val="nil"/>
              <w:bottom w:val="nil"/>
              <w:right w:val="nil"/>
            </w:tcBorders>
          </w:tcPr>
          <w:p w14:paraId="64FF583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0.13</w:t>
            </w:r>
          </w:p>
        </w:tc>
      </w:tr>
      <w:tr w:rsidR="00D64F7D" w:rsidRPr="00D4033C" w14:paraId="74B2648A"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6D7F58D8"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 xml:space="preserve">Waterford </w:t>
            </w:r>
            <w:r>
              <w:rPr>
                <w:rFonts w:ascii="Aptos Narrow" w:eastAsia="Times New Roman" w:hAnsi="Aptos Narrow" w:cs="Times New Roman"/>
                <w:color w:val="000000"/>
                <w:sz w:val="22"/>
                <w:szCs w:val="22"/>
                <w:lang w:val="en-GB" w:eastAsia="en-GB"/>
              </w:rPr>
              <w:t>Estuary</w:t>
            </w:r>
          </w:p>
        </w:tc>
        <w:tc>
          <w:tcPr>
            <w:tcW w:w="608" w:type="dxa"/>
            <w:tcBorders>
              <w:top w:val="nil"/>
              <w:left w:val="nil"/>
              <w:bottom w:val="nil"/>
              <w:right w:val="nil"/>
            </w:tcBorders>
            <w:shd w:val="clear" w:color="auto" w:fill="AEAAAA" w:themeFill="background2" w:themeFillShade="BF"/>
            <w:noWrap/>
            <w:vAlign w:val="bottom"/>
            <w:hideMark/>
          </w:tcPr>
          <w:p w14:paraId="498054D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1.67</w:t>
            </w:r>
          </w:p>
        </w:tc>
        <w:tc>
          <w:tcPr>
            <w:tcW w:w="960" w:type="dxa"/>
            <w:tcBorders>
              <w:top w:val="nil"/>
              <w:left w:val="nil"/>
              <w:bottom w:val="nil"/>
              <w:right w:val="nil"/>
            </w:tcBorders>
            <w:shd w:val="clear" w:color="auto" w:fill="AEAAAA" w:themeFill="background2" w:themeFillShade="BF"/>
            <w:noWrap/>
            <w:vAlign w:val="bottom"/>
            <w:hideMark/>
          </w:tcPr>
          <w:p w14:paraId="5B44D955"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w:t>
            </w:r>
          </w:p>
        </w:tc>
        <w:tc>
          <w:tcPr>
            <w:tcW w:w="960" w:type="dxa"/>
            <w:tcBorders>
              <w:top w:val="nil"/>
              <w:left w:val="nil"/>
              <w:bottom w:val="nil"/>
              <w:right w:val="nil"/>
            </w:tcBorders>
            <w:shd w:val="clear" w:color="auto" w:fill="AEAAAA" w:themeFill="background2" w:themeFillShade="BF"/>
            <w:noWrap/>
            <w:vAlign w:val="bottom"/>
            <w:hideMark/>
          </w:tcPr>
          <w:p w14:paraId="7B52886A"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0.12</w:t>
            </w:r>
          </w:p>
        </w:tc>
        <w:tc>
          <w:tcPr>
            <w:tcW w:w="940" w:type="dxa"/>
            <w:tcBorders>
              <w:top w:val="nil"/>
              <w:left w:val="nil"/>
              <w:bottom w:val="nil"/>
              <w:right w:val="nil"/>
            </w:tcBorders>
            <w:shd w:val="clear" w:color="auto" w:fill="AEAAAA" w:themeFill="background2" w:themeFillShade="BF"/>
          </w:tcPr>
          <w:p w14:paraId="284831F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0.19</w:t>
            </w:r>
          </w:p>
        </w:tc>
      </w:tr>
      <w:tr w:rsidR="00D64F7D" w:rsidRPr="00D4033C" w14:paraId="3418A025"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7AC7F3B9"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Rosslare</w:t>
            </w:r>
          </w:p>
        </w:tc>
        <w:tc>
          <w:tcPr>
            <w:tcW w:w="608" w:type="dxa"/>
            <w:tcBorders>
              <w:top w:val="nil"/>
              <w:left w:val="nil"/>
              <w:bottom w:val="nil"/>
              <w:right w:val="nil"/>
            </w:tcBorders>
            <w:shd w:val="clear" w:color="auto" w:fill="AEAAAA" w:themeFill="background2" w:themeFillShade="BF"/>
            <w:noWrap/>
            <w:vAlign w:val="bottom"/>
            <w:hideMark/>
          </w:tcPr>
          <w:p w14:paraId="63DDE82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1.39</w:t>
            </w:r>
          </w:p>
        </w:tc>
        <w:tc>
          <w:tcPr>
            <w:tcW w:w="960" w:type="dxa"/>
            <w:tcBorders>
              <w:top w:val="nil"/>
              <w:left w:val="nil"/>
              <w:bottom w:val="nil"/>
              <w:right w:val="nil"/>
            </w:tcBorders>
            <w:shd w:val="clear" w:color="auto" w:fill="AEAAAA" w:themeFill="background2" w:themeFillShade="BF"/>
            <w:noWrap/>
            <w:vAlign w:val="bottom"/>
            <w:hideMark/>
          </w:tcPr>
          <w:p w14:paraId="531F37CB"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6FAC3F9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40" w:type="dxa"/>
            <w:tcBorders>
              <w:top w:val="nil"/>
              <w:left w:val="nil"/>
              <w:bottom w:val="nil"/>
              <w:right w:val="nil"/>
            </w:tcBorders>
            <w:shd w:val="clear" w:color="auto" w:fill="AEAAAA" w:themeFill="background2" w:themeFillShade="BF"/>
          </w:tcPr>
          <w:p w14:paraId="3E112DD9"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0.11</w:t>
            </w:r>
          </w:p>
        </w:tc>
      </w:tr>
      <w:tr w:rsidR="00D64F7D" w:rsidRPr="00D4033C" w14:paraId="5C61078B"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2FC47BC4"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Wicklow</w:t>
            </w:r>
          </w:p>
        </w:tc>
        <w:tc>
          <w:tcPr>
            <w:tcW w:w="608" w:type="dxa"/>
            <w:tcBorders>
              <w:top w:val="nil"/>
              <w:left w:val="nil"/>
              <w:bottom w:val="nil"/>
              <w:right w:val="nil"/>
            </w:tcBorders>
            <w:shd w:val="clear" w:color="auto" w:fill="AEAAAA" w:themeFill="background2" w:themeFillShade="BF"/>
            <w:noWrap/>
            <w:vAlign w:val="bottom"/>
            <w:hideMark/>
          </w:tcPr>
          <w:p w14:paraId="1FCCDD4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w:t>
            </w:r>
          </w:p>
        </w:tc>
        <w:tc>
          <w:tcPr>
            <w:tcW w:w="960" w:type="dxa"/>
            <w:tcBorders>
              <w:top w:val="nil"/>
              <w:left w:val="nil"/>
              <w:bottom w:val="nil"/>
              <w:right w:val="nil"/>
            </w:tcBorders>
            <w:shd w:val="clear" w:color="auto" w:fill="AEAAAA" w:themeFill="background2" w:themeFillShade="BF"/>
            <w:noWrap/>
            <w:vAlign w:val="bottom"/>
            <w:hideMark/>
          </w:tcPr>
          <w:p w14:paraId="1150D24B"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64A04C4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40" w:type="dxa"/>
            <w:tcBorders>
              <w:top w:val="nil"/>
              <w:left w:val="nil"/>
              <w:bottom w:val="nil"/>
              <w:right w:val="nil"/>
            </w:tcBorders>
            <w:shd w:val="clear" w:color="auto" w:fill="AEAAAA" w:themeFill="background2" w:themeFillShade="BF"/>
          </w:tcPr>
          <w:p w14:paraId="749A3E9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0.01</w:t>
            </w:r>
          </w:p>
        </w:tc>
      </w:tr>
      <w:tr w:rsidR="00D64F7D" w:rsidRPr="00D4033C" w14:paraId="46FD1A5F"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116B38BD"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Wexford</w:t>
            </w:r>
            <w:r>
              <w:rPr>
                <w:rFonts w:ascii="Aptos Narrow" w:eastAsia="Times New Roman" w:hAnsi="Aptos Narrow" w:cs="Times New Roman"/>
                <w:color w:val="000000"/>
                <w:sz w:val="22"/>
                <w:szCs w:val="22"/>
                <w:lang w:val="en-GB" w:eastAsia="en-GB"/>
              </w:rPr>
              <w:t xml:space="preserve"> Harbour</w:t>
            </w:r>
          </w:p>
        </w:tc>
        <w:tc>
          <w:tcPr>
            <w:tcW w:w="608" w:type="dxa"/>
            <w:tcBorders>
              <w:top w:val="nil"/>
              <w:left w:val="nil"/>
              <w:bottom w:val="nil"/>
              <w:right w:val="nil"/>
            </w:tcBorders>
            <w:shd w:val="clear" w:color="auto" w:fill="AEAAAA" w:themeFill="background2" w:themeFillShade="BF"/>
            <w:noWrap/>
            <w:vAlign w:val="bottom"/>
            <w:hideMark/>
          </w:tcPr>
          <w:p w14:paraId="596C6AF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1.29</w:t>
            </w:r>
          </w:p>
        </w:tc>
        <w:tc>
          <w:tcPr>
            <w:tcW w:w="960" w:type="dxa"/>
            <w:tcBorders>
              <w:top w:val="nil"/>
              <w:left w:val="nil"/>
              <w:bottom w:val="nil"/>
              <w:right w:val="nil"/>
            </w:tcBorders>
            <w:shd w:val="clear" w:color="auto" w:fill="AEAAAA" w:themeFill="background2" w:themeFillShade="BF"/>
            <w:noWrap/>
            <w:vAlign w:val="bottom"/>
            <w:hideMark/>
          </w:tcPr>
          <w:p w14:paraId="2F4FC046"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219008A9"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40" w:type="dxa"/>
            <w:tcBorders>
              <w:top w:val="nil"/>
              <w:left w:val="nil"/>
              <w:bottom w:val="nil"/>
              <w:right w:val="nil"/>
            </w:tcBorders>
            <w:shd w:val="clear" w:color="auto" w:fill="AEAAAA" w:themeFill="background2" w:themeFillShade="BF"/>
          </w:tcPr>
          <w:p w14:paraId="2DA8FCF5"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0.06</w:t>
            </w:r>
          </w:p>
        </w:tc>
      </w:tr>
      <w:tr w:rsidR="00D64F7D" w:rsidRPr="00D4033C" w14:paraId="6ECEDE00"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76E98068"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F87828">
              <w:rPr>
                <w:rFonts w:ascii="Aptos Narrow" w:eastAsia="Times New Roman" w:hAnsi="Aptos Narrow" w:cs="Times New Roman"/>
                <w:color w:val="000000"/>
                <w:sz w:val="22"/>
                <w:szCs w:val="22"/>
                <w:lang w:val="en-GB" w:eastAsia="en-GB"/>
              </w:rPr>
              <w:t>Dún</w:t>
            </w:r>
            <w:proofErr w:type="spellEnd"/>
            <w:r w:rsidRPr="00D4033C">
              <w:rPr>
                <w:rFonts w:ascii="Aptos Narrow" w:eastAsia="Times New Roman" w:hAnsi="Aptos Narrow" w:cs="Times New Roman"/>
                <w:color w:val="000000"/>
                <w:sz w:val="22"/>
                <w:szCs w:val="22"/>
                <w:lang w:val="en-GB" w:eastAsia="en-GB"/>
              </w:rPr>
              <w:t xml:space="preserve"> Laoghaire Marina</w:t>
            </w:r>
          </w:p>
        </w:tc>
        <w:tc>
          <w:tcPr>
            <w:tcW w:w="608" w:type="dxa"/>
            <w:tcBorders>
              <w:top w:val="nil"/>
              <w:left w:val="nil"/>
              <w:bottom w:val="nil"/>
              <w:right w:val="nil"/>
            </w:tcBorders>
            <w:shd w:val="clear" w:color="auto" w:fill="AEAAAA" w:themeFill="background2" w:themeFillShade="BF"/>
            <w:noWrap/>
            <w:vAlign w:val="bottom"/>
            <w:hideMark/>
          </w:tcPr>
          <w:p w14:paraId="76F0041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1.28</w:t>
            </w:r>
          </w:p>
        </w:tc>
        <w:tc>
          <w:tcPr>
            <w:tcW w:w="960" w:type="dxa"/>
            <w:tcBorders>
              <w:top w:val="nil"/>
              <w:left w:val="nil"/>
              <w:bottom w:val="nil"/>
              <w:right w:val="nil"/>
            </w:tcBorders>
            <w:shd w:val="clear" w:color="auto" w:fill="AEAAAA" w:themeFill="background2" w:themeFillShade="BF"/>
            <w:noWrap/>
            <w:vAlign w:val="bottom"/>
            <w:hideMark/>
          </w:tcPr>
          <w:p w14:paraId="70D93520"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60" w:type="dxa"/>
            <w:tcBorders>
              <w:top w:val="nil"/>
              <w:left w:val="nil"/>
              <w:bottom w:val="nil"/>
              <w:right w:val="nil"/>
            </w:tcBorders>
            <w:shd w:val="clear" w:color="auto" w:fill="AEAAAA" w:themeFill="background2" w:themeFillShade="BF"/>
            <w:noWrap/>
            <w:vAlign w:val="bottom"/>
            <w:hideMark/>
          </w:tcPr>
          <w:p w14:paraId="57D7FFF0"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40" w:type="dxa"/>
            <w:tcBorders>
              <w:top w:val="nil"/>
              <w:left w:val="nil"/>
              <w:bottom w:val="nil"/>
              <w:right w:val="nil"/>
            </w:tcBorders>
            <w:shd w:val="clear" w:color="auto" w:fill="AEAAAA" w:themeFill="background2" w:themeFillShade="BF"/>
          </w:tcPr>
          <w:p w14:paraId="1482890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-0.02</w:t>
            </w:r>
          </w:p>
        </w:tc>
      </w:tr>
      <w:tr w:rsidR="00D64F7D" w:rsidRPr="00D4033C" w14:paraId="0CB7D4D2"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1127A2C2"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Malahide</w:t>
            </w:r>
          </w:p>
        </w:tc>
        <w:tc>
          <w:tcPr>
            <w:tcW w:w="608" w:type="dxa"/>
            <w:tcBorders>
              <w:top w:val="nil"/>
              <w:left w:val="nil"/>
              <w:bottom w:val="nil"/>
              <w:right w:val="nil"/>
            </w:tcBorders>
            <w:shd w:val="clear" w:color="auto" w:fill="AEAAAA" w:themeFill="background2" w:themeFillShade="BF"/>
            <w:noWrap/>
            <w:vAlign w:val="bottom"/>
            <w:hideMark/>
          </w:tcPr>
          <w:p w14:paraId="389BB096"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1.41</w:t>
            </w:r>
          </w:p>
        </w:tc>
        <w:tc>
          <w:tcPr>
            <w:tcW w:w="960" w:type="dxa"/>
            <w:tcBorders>
              <w:top w:val="nil"/>
              <w:left w:val="nil"/>
              <w:bottom w:val="nil"/>
              <w:right w:val="nil"/>
            </w:tcBorders>
            <w:shd w:val="clear" w:color="auto" w:fill="AEAAAA" w:themeFill="background2" w:themeFillShade="BF"/>
            <w:noWrap/>
            <w:vAlign w:val="bottom"/>
            <w:hideMark/>
          </w:tcPr>
          <w:p w14:paraId="47D2489A"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NaN</w:t>
            </w:r>
            <w:proofErr w:type="spellEnd"/>
          </w:p>
        </w:tc>
        <w:tc>
          <w:tcPr>
            <w:tcW w:w="960" w:type="dxa"/>
            <w:tcBorders>
              <w:top w:val="nil"/>
              <w:left w:val="nil"/>
              <w:bottom w:val="nil"/>
              <w:right w:val="nil"/>
            </w:tcBorders>
            <w:shd w:val="clear" w:color="auto" w:fill="AEAAAA" w:themeFill="background2" w:themeFillShade="BF"/>
            <w:noWrap/>
            <w:vAlign w:val="bottom"/>
            <w:hideMark/>
          </w:tcPr>
          <w:p w14:paraId="69381B2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w:t>
            </w:r>
          </w:p>
        </w:tc>
        <w:tc>
          <w:tcPr>
            <w:tcW w:w="940" w:type="dxa"/>
            <w:tcBorders>
              <w:top w:val="nil"/>
              <w:left w:val="nil"/>
              <w:bottom w:val="nil"/>
              <w:right w:val="nil"/>
            </w:tcBorders>
            <w:shd w:val="clear" w:color="auto" w:fill="AEAAAA" w:themeFill="background2" w:themeFillShade="BF"/>
          </w:tcPr>
          <w:p w14:paraId="2877886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0.08</w:t>
            </w:r>
          </w:p>
        </w:tc>
      </w:tr>
      <w:tr w:rsidR="00D64F7D" w:rsidRPr="00D4033C" w14:paraId="30B3B148"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036C3F21"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North Bull Wall</w:t>
            </w:r>
          </w:p>
        </w:tc>
        <w:tc>
          <w:tcPr>
            <w:tcW w:w="608" w:type="dxa"/>
            <w:tcBorders>
              <w:top w:val="nil"/>
              <w:left w:val="nil"/>
              <w:bottom w:val="nil"/>
              <w:right w:val="nil"/>
            </w:tcBorders>
            <w:shd w:val="clear" w:color="auto" w:fill="AEAAAA" w:themeFill="background2" w:themeFillShade="BF"/>
            <w:noWrap/>
            <w:vAlign w:val="bottom"/>
            <w:hideMark/>
          </w:tcPr>
          <w:p w14:paraId="6ABE895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w:t>
            </w:r>
          </w:p>
        </w:tc>
        <w:tc>
          <w:tcPr>
            <w:tcW w:w="960" w:type="dxa"/>
            <w:tcBorders>
              <w:top w:val="nil"/>
              <w:left w:val="nil"/>
              <w:bottom w:val="nil"/>
              <w:right w:val="nil"/>
            </w:tcBorders>
            <w:shd w:val="clear" w:color="auto" w:fill="AEAAAA" w:themeFill="background2" w:themeFillShade="BF"/>
            <w:noWrap/>
            <w:vAlign w:val="bottom"/>
            <w:hideMark/>
          </w:tcPr>
          <w:p w14:paraId="2AA88D5A"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NaN</w:t>
            </w:r>
            <w:proofErr w:type="spellEnd"/>
          </w:p>
        </w:tc>
        <w:tc>
          <w:tcPr>
            <w:tcW w:w="960" w:type="dxa"/>
            <w:tcBorders>
              <w:top w:val="nil"/>
              <w:left w:val="nil"/>
              <w:bottom w:val="nil"/>
              <w:right w:val="nil"/>
            </w:tcBorders>
            <w:shd w:val="clear" w:color="auto" w:fill="AEAAAA" w:themeFill="background2" w:themeFillShade="BF"/>
            <w:noWrap/>
            <w:vAlign w:val="bottom"/>
            <w:hideMark/>
          </w:tcPr>
          <w:p w14:paraId="1F4383F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0.09</w:t>
            </w:r>
          </w:p>
        </w:tc>
        <w:tc>
          <w:tcPr>
            <w:tcW w:w="940" w:type="dxa"/>
            <w:tcBorders>
              <w:top w:val="nil"/>
              <w:left w:val="nil"/>
              <w:bottom w:val="nil"/>
              <w:right w:val="nil"/>
            </w:tcBorders>
            <w:shd w:val="clear" w:color="auto" w:fill="AEAAAA" w:themeFill="background2" w:themeFillShade="BF"/>
          </w:tcPr>
          <w:p w14:paraId="7C2BA05B"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0.01</w:t>
            </w:r>
          </w:p>
        </w:tc>
      </w:tr>
      <w:tr w:rsidR="00D64F7D" w:rsidRPr="00D4033C" w14:paraId="3D614808"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78A4D21F"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Rogerstown</w:t>
            </w:r>
            <w:proofErr w:type="spellEnd"/>
          </w:p>
        </w:tc>
        <w:tc>
          <w:tcPr>
            <w:tcW w:w="608" w:type="dxa"/>
            <w:tcBorders>
              <w:top w:val="nil"/>
              <w:left w:val="nil"/>
              <w:bottom w:val="nil"/>
              <w:right w:val="nil"/>
            </w:tcBorders>
            <w:shd w:val="clear" w:color="auto" w:fill="AEAAAA" w:themeFill="background2" w:themeFillShade="BF"/>
            <w:noWrap/>
            <w:vAlign w:val="bottom"/>
            <w:hideMark/>
          </w:tcPr>
          <w:p w14:paraId="661DED97"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1.36</w:t>
            </w:r>
          </w:p>
        </w:tc>
        <w:tc>
          <w:tcPr>
            <w:tcW w:w="960" w:type="dxa"/>
            <w:tcBorders>
              <w:top w:val="nil"/>
              <w:left w:val="nil"/>
              <w:bottom w:val="nil"/>
              <w:right w:val="nil"/>
            </w:tcBorders>
            <w:shd w:val="clear" w:color="auto" w:fill="AEAAAA" w:themeFill="background2" w:themeFillShade="BF"/>
            <w:noWrap/>
            <w:vAlign w:val="bottom"/>
            <w:hideMark/>
          </w:tcPr>
          <w:p w14:paraId="25309D4A"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550ED4C8"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40" w:type="dxa"/>
            <w:tcBorders>
              <w:top w:val="nil"/>
              <w:left w:val="nil"/>
              <w:bottom w:val="nil"/>
              <w:right w:val="nil"/>
            </w:tcBorders>
            <w:shd w:val="clear" w:color="auto" w:fill="AEAAAA" w:themeFill="background2" w:themeFillShade="BF"/>
          </w:tcPr>
          <w:p w14:paraId="3505DFA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0.11</w:t>
            </w:r>
          </w:p>
        </w:tc>
      </w:tr>
      <w:tr w:rsidR="00D64F7D" w:rsidRPr="00D4033C" w14:paraId="5C945F71"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58153040"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Dunany</w:t>
            </w:r>
            <w:proofErr w:type="spellEnd"/>
            <w:r w:rsidRPr="00D4033C">
              <w:rPr>
                <w:rFonts w:ascii="Aptos Narrow" w:eastAsia="Times New Roman" w:hAnsi="Aptos Narrow" w:cs="Times New Roman"/>
                <w:color w:val="000000"/>
                <w:sz w:val="22"/>
                <w:szCs w:val="22"/>
                <w:lang w:val="en-GB" w:eastAsia="en-GB"/>
              </w:rPr>
              <w:t xml:space="preserve"> Point</w:t>
            </w:r>
          </w:p>
        </w:tc>
        <w:tc>
          <w:tcPr>
            <w:tcW w:w="608" w:type="dxa"/>
            <w:tcBorders>
              <w:top w:val="nil"/>
              <w:left w:val="nil"/>
              <w:bottom w:val="nil"/>
              <w:right w:val="nil"/>
            </w:tcBorders>
            <w:shd w:val="clear" w:color="auto" w:fill="AEAAAA" w:themeFill="background2" w:themeFillShade="BF"/>
            <w:noWrap/>
            <w:vAlign w:val="bottom"/>
            <w:hideMark/>
          </w:tcPr>
          <w:p w14:paraId="3FE8DCD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1.35</w:t>
            </w:r>
          </w:p>
        </w:tc>
        <w:tc>
          <w:tcPr>
            <w:tcW w:w="960" w:type="dxa"/>
            <w:tcBorders>
              <w:top w:val="nil"/>
              <w:left w:val="nil"/>
              <w:bottom w:val="nil"/>
              <w:right w:val="nil"/>
            </w:tcBorders>
            <w:shd w:val="clear" w:color="auto" w:fill="AEAAAA" w:themeFill="background2" w:themeFillShade="BF"/>
            <w:noWrap/>
            <w:vAlign w:val="bottom"/>
            <w:hideMark/>
          </w:tcPr>
          <w:p w14:paraId="636C2866"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4756AF2A"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40" w:type="dxa"/>
            <w:tcBorders>
              <w:top w:val="nil"/>
              <w:left w:val="nil"/>
              <w:bottom w:val="nil"/>
              <w:right w:val="nil"/>
            </w:tcBorders>
            <w:shd w:val="clear" w:color="auto" w:fill="AEAAAA" w:themeFill="background2" w:themeFillShade="BF"/>
          </w:tcPr>
          <w:p w14:paraId="638ABD7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0.08</w:t>
            </w:r>
          </w:p>
        </w:tc>
      </w:tr>
      <w:tr w:rsidR="00D64F7D" w:rsidRPr="00D4033C" w14:paraId="6B52EAAE"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431E55A1"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Carlingford Lough</w:t>
            </w:r>
          </w:p>
        </w:tc>
        <w:tc>
          <w:tcPr>
            <w:tcW w:w="608" w:type="dxa"/>
            <w:tcBorders>
              <w:top w:val="nil"/>
              <w:left w:val="nil"/>
              <w:bottom w:val="nil"/>
              <w:right w:val="nil"/>
            </w:tcBorders>
            <w:shd w:val="clear" w:color="auto" w:fill="AEAAAA" w:themeFill="background2" w:themeFillShade="BF"/>
            <w:noWrap/>
            <w:vAlign w:val="bottom"/>
            <w:hideMark/>
          </w:tcPr>
          <w:p w14:paraId="7DC7EAA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1.33</w:t>
            </w:r>
          </w:p>
        </w:tc>
        <w:tc>
          <w:tcPr>
            <w:tcW w:w="960" w:type="dxa"/>
            <w:tcBorders>
              <w:top w:val="nil"/>
              <w:left w:val="nil"/>
              <w:bottom w:val="nil"/>
              <w:right w:val="nil"/>
            </w:tcBorders>
            <w:shd w:val="clear" w:color="auto" w:fill="AEAAAA" w:themeFill="background2" w:themeFillShade="BF"/>
            <w:noWrap/>
            <w:vAlign w:val="bottom"/>
            <w:hideMark/>
          </w:tcPr>
          <w:p w14:paraId="79833CA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0.06</w:t>
            </w:r>
          </w:p>
        </w:tc>
        <w:tc>
          <w:tcPr>
            <w:tcW w:w="960" w:type="dxa"/>
            <w:tcBorders>
              <w:top w:val="nil"/>
              <w:left w:val="nil"/>
              <w:bottom w:val="nil"/>
              <w:right w:val="nil"/>
            </w:tcBorders>
            <w:shd w:val="clear" w:color="auto" w:fill="AEAAAA" w:themeFill="background2" w:themeFillShade="BF"/>
            <w:noWrap/>
            <w:vAlign w:val="bottom"/>
            <w:hideMark/>
          </w:tcPr>
          <w:p w14:paraId="3ABB917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40" w:type="dxa"/>
            <w:tcBorders>
              <w:top w:val="nil"/>
              <w:left w:val="nil"/>
              <w:bottom w:val="nil"/>
              <w:right w:val="nil"/>
            </w:tcBorders>
            <w:shd w:val="clear" w:color="auto" w:fill="AEAAAA" w:themeFill="background2" w:themeFillShade="BF"/>
          </w:tcPr>
          <w:p w14:paraId="48C93DC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0.09</w:t>
            </w:r>
          </w:p>
        </w:tc>
      </w:tr>
      <w:tr w:rsidR="00D64F7D" w:rsidRPr="00D4033C" w14:paraId="3CD8ACA4" w14:textId="77777777" w:rsidTr="00D64F7D">
        <w:trPr>
          <w:trHeight w:val="290"/>
        </w:trPr>
        <w:tc>
          <w:tcPr>
            <w:tcW w:w="2552" w:type="dxa"/>
            <w:tcBorders>
              <w:top w:val="nil"/>
              <w:left w:val="nil"/>
              <w:bottom w:val="nil"/>
              <w:right w:val="single" w:sz="4" w:space="0" w:color="auto"/>
            </w:tcBorders>
            <w:noWrap/>
            <w:vAlign w:val="bottom"/>
            <w:hideMark/>
          </w:tcPr>
          <w:p w14:paraId="6701FFAF"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Cork Harbour</w:t>
            </w:r>
          </w:p>
        </w:tc>
        <w:tc>
          <w:tcPr>
            <w:tcW w:w="608" w:type="dxa"/>
            <w:tcBorders>
              <w:top w:val="nil"/>
              <w:left w:val="nil"/>
              <w:bottom w:val="nil"/>
              <w:right w:val="nil"/>
            </w:tcBorders>
            <w:noWrap/>
            <w:vAlign w:val="bottom"/>
            <w:hideMark/>
          </w:tcPr>
          <w:p w14:paraId="52BABAC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1.75</w:t>
            </w:r>
          </w:p>
        </w:tc>
        <w:tc>
          <w:tcPr>
            <w:tcW w:w="960" w:type="dxa"/>
            <w:tcBorders>
              <w:top w:val="nil"/>
              <w:left w:val="nil"/>
              <w:bottom w:val="nil"/>
              <w:right w:val="nil"/>
            </w:tcBorders>
            <w:noWrap/>
            <w:vAlign w:val="bottom"/>
            <w:hideMark/>
          </w:tcPr>
          <w:p w14:paraId="609B8AA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0.14</w:t>
            </w:r>
          </w:p>
        </w:tc>
        <w:tc>
          <w:tcPr>
            <w:tcW w:w="960" w:type="dxa"/>
            <w:tcBorders>
              <w:top w:val="nil"/>
              <w:left w:val="nil"/>
              <w:bottom w:val="nil"/>
              <w:right w:val="nil"/>
            </w:tcBorders>
            <w:noWrap/>
            <w:vAlign w:val="bottom"/>
            <w:hideMark/>
          </w:tcPr>
          <w:p w14:paraId="4A2405C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0.16</w:t>
            </w:r>
          </w:p>
        </w:tc>
        <w:tc>
          <w:tcPr>
            <w:tcW w:w="940" w:type="dxa"/>
            <w:tcBorders>
              <w:top w:val="nil"/>
              <w:left w:val="nil"/>
              <w:bottom w:val="nil"/>
              <w:right w:val="nil"/>
            </w:tcBorders>
          </w:tcPr>
          <w:p w14:paraId="62FDC76E"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0.22</w:t>
            </w:r>
          </w:p>
        </w:tc>
      </w:tr>
      <w:tr w:rsidR="00D64F7D" w:rsidRPr="00D4033C" w14:paraId="7CF3C489" w14:textId="77777777" w:rsidTr="00D64F7D">
        <w:trPr>
          <w:trHeight w:val="290"/>
        </w:trPr>
        <w:tc>
          <w:tcPr>
            <w:tcW w:w="2552" w:type="dxa"/>
            <w:tcBorders>
              <w:top w:val="nil"/>
              <w:left w:val="nil"/>
              <w:bottom w:val="nil"/>
              <w:right w:val="single" w:sz="4" w:space="0" w:color="auto"/>
            </w:tcBorders>
            <w:noWrap/>
            <w:vAlign w:val="bottom"/>
            <w:hideMark/>
          </w:tcPr>
          <w:p w14:paraId="5F63D5B6"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Kilmaki</w:t>
            </w:r>
            <w:r>
              <w:rPr>
                <w:rFonts w:ascii="Aptos Narrow" w:eastAsia="Times New Roman" w:hAnsi="Aptos Narrow" w:cs="Times New Roman"/>
                <w:color w:val="000000"/>
                <w:sz w:val="22"/>
                <w:szCs w:val="22"/>
                <w:lang w:val="en-GB" w:eastAsia="en-GB"/>
              </w:rPr>
              <w:t>l</w:t>
            </w:r>
            <w:r w:rsidRPr="00D4033C">
              <w:rPr>
                <w:rFonts w:ascii="Aptos Narrow" w:eastAsia="Times New Roman" w:hAnsi="Aptos Narrow" w:cs="Times New Roman"/>
                <w:color w:val="000000"/>
                <w:sz w:val="22"/>
                <w:szCs w:val="22"/>
                <w:lang w:val="en-GB" w:eastAsia="en-GB"/>
              </w:rPr>
              <w:t>loge</w:t>
            </w:r>
            <w:proofErr w:type="spellEnd"/>
          </w:p>
        </w:tc>
        <w:tc>
          <w:tcPr>
            <w:tcW w:w="608" w:type="dxa"/>
            <w:tcBorders>
              <w:top w:val="nil"/>
              <w:left w:val="nil"/>
              <w:bottom w:val="nil"/>
              <w:right w:val="nil"/>
            </w:tcBorders>
            <w:noWrap/>
            <w:vAlign w:val="bottom"/>
            <w:hideMark/>
          </w:tcPr>
          <w:p w14:paraId="140A818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1.86</w:t>
            </w:r>
          </w:p>
        </w:tc>
        <w:tc>
          <w:tcPr>
            <w:tcW w:w="960" w:type="dxa"/>
            <w:tcBorders>
              <w:top w:val="nil"/>
              <w:left w:val="nil"/>
              <w:bottom w:val="nil"/>
              <w:right w:val="nil"/>
            </w:tcBorders>
            <w:noWrap/>
            <w:vAlign w:val="bottom"/>
            <w:hideMark/>
          </w:tcPr>
          <w:p w14:paraId="721907A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0.21</w:t>
            </w:r>
          </w:p>
        </w:tc>
        <w:tc>
          <w:tcPr>
            <w:tcW w:w="960" w:type="dxa"/>
            <w:tcBorders>
              <w:top w:val="nil"/>
              <w:left w:val="nil"/>
              <w:bottom w:val="nil"/>
              <w:right w:val="nil"/>
            </w:tcBorders>
            <w:noWrap/>
            <w:vAlign w:val="bottom"/>
            <w:hideMark/>
          </w:tcPr>
          <w:p w14:paraId="4546FD5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0.24</w:t>
            </w:r>
          </w:p>
        </w:tc>
        <w:tc>
          <w:tcPr>
            <w:tcW w:w="940" w:type="dxa"/>
            <w:tcBorders>
              <w:top w:val="nil"/>
              <w:left w:val="nil"/>
              <w:bottom w:val="nil"/>
              <w:right w:val="nil"/>
            </w:tcBorders>
          </w:tcPr>
          <w:p w14:paraId="4F72AA15"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0.14</w:t>
            </w:r>
          </w:p>
        </w:tc>
      </w:tr>
      <w:tr w:rsidR="00D64F7D" w:rsidRPr="00D4033C" w14:paraId="4D1E0AAA"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2EC7C4F7"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Arklow Wind Farm</w:t>
            </w:r>
          </w:p>
        </w:tc>
        <w:tc>
          <w:tcPr>
            <w:tcW w:w="608" w:type="dxa"/>
            <w:tcBorders>
              <w:top w:val="nil"/>
              <w:left w:val="nil"/>
              <w:bottom w:val="nil"/>
              <w:right w:val="nil"/>
            </w:tcBorders>
            <w:shd w:val="clear" w:color="auto" w:fill="AEAAAA" w:themeFill="background2" w:themeFillShade="BF"/>
            <w:noWrap/>
            <w:vAlign w:val="bottom"/>
            <w:hideMark/>
          </w:tcPr>
          <w:p w14:paraId="40DC01A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1.36</w:t>
            </w:r>
          </w:p>
        </w:tc>
        <w:tc>
          <w:tcPr>
            <w:tcW w:w="960" w:type="dxa"/>
            <w:tcBorders>
              <w:top w:val="nil"/>
              <w:left w:val="nil"/>
              <w:bottom w:val="nil"/>
              <w:right w:val="nil"/>
            </w:tcBorders>
            <w:shd w:val="clear" w:color="auto" w:fill="AEAAAA" w:themeFill="background2" w:themeFillShade="BF"/>
            <w:noWrap/>
            <w:vAlign w:val="bottom"/>
            <w:hideMark/>
          </w:tcPr>
          <w:p w14:paraId="53397B2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60" w:type="dxa"/>
            <w:tcBorders>
              <w:top w:val="nil"/>
              <w:left w:val="nil"/>
              <w:bottom w:val="nil"/>
              <w:right w:val="nil"/>
            </w:tcBorders>
            <w:shd w:val="clear" w:color="auto" w:fill="AEAAAA" w:themeFill="background2" w:themeFillShade="BF"/>
            <w:noWrap/>
            <w:vAlign w:val="bottom"/>
            <w:hideMark/>
          </w:tcPr>
          <w:p w14:paraId="5F3571A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40" w:type="dxa"/>
            <w:tcBorders>
              <w:top w:val="nil"/>
              <w:left w:val="nil"/>
              <w:bottom w:val="nil"/>
              <w:right w:val="nil"/>
            </w:tcBorders>
            <w:shd w:val="clear" w:color="auto" w:fill="AEAAAA" w:themeFill="background2" w:themeFillShade="BF"/>
          </w:tcPr>
          <w:p w14:paraId="20573878"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0.08</w:t>
            </w:r>
          </w:p>
        </w:tc>
      </w:tr>
      <w:tr w:rsidR="00D64F7D" w:rsidRPr="00D4033C" w14:paraId="31BE606B" w14:textId="77777777" w:rsidTr="00D64F7D">
        <w:trPr>
          <w:trHeight w:val="290"/>
        </w:trPr>
        <w:tc>
          <w:tcPr>
            <w:tcW w:w="2552" w:type="dxa"/>
            <w:tcBorders>
              <w:top w:val="nil"/>
              <w:left w:val="nil"/>
              <w:bottom w:val="nil"/>
              <w:right w:val="single" w:sz="4" w:space="0" w:color="auto"/>
            </w:tcBorders>
            <w:shd w:val="clear" w:color="auto" w:fill="E7E6E6" w:themeFill="background2"/>
            <w:noWrap/>
            <w:vAlign w:val="bottom"/>
            <w:hideMark/>
          </w:tcPr>
          <w:p w14:paraId="148C0902"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Dunsev</w:t>
            </w:r>
            <w:r>
              <w:rPr>
                <w:rFonts w:ascii="Aptos Narrow" w:eastAsia="Times New Roman" w:hAnsi="Aptos Narrow" w:cs="Times New Roman"/>
                <w:color w:val="000000"/>
                <w:sz w:val="22"/>
                <w:szCs w:val="22"/>
                <w:lang w:val="en-GB" w:eastAsia="en-GB"/>
              </w:rPr>
              <w:t>e</w:t>
            </w:r>
            <w:r w:rsidRPr="00D4033C">
              <w:rPr>
                <w:rFonts w:ascii="Aptos Narrow" w:eastAsia="Times New Roman" w:hAnsi="Aptos Narrow" w:cs="Times New Roman"/>
                <w:color w:val="000000"/>
                <w:sz w:val="22"/>
                <w:szCs w:val="22"/>
                <w:lang w:val="en-GB" w:eastAsia="en-GB"/>
              </w:rPr>
              <w:t>rick</w:t>
            </w:r>
          </w:p>
        </w:tc>
        <w:tc>
          <w:tcPr>
            <w:tcW w:w="608" w:type="dxa"/>
            <w:tcBorders>
              <w:top w:val="nil"/>
              <w:left w:val="nil"/>
              <w:bottom w:val="nil"/>
              <w:right w:val="nil"/>
            </w:tcBorders>
            <w:shd w:val="clear" w:color="auto" w:fill="E7E6E6" w:themeFill="background2"/>
            <w:noWrap/>
            <w:vAlign w:val="bottom"/>
            <w:hideMark/>
          </w:tcPr>
          <w:p w14:paraId="5B423EC2"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1.87</w:t>
            </w:r>
          </w:p>
        </w:tc>
        <w:tc>
          <w:tcPr>
            <w:tcW w:w="960" w:type="dxa"/>
            <w:tcBorders>
              <w:top w:val="nil"/>
              <w:left w:val="nil"/>
              <w:bottom w:val="nil"/>
              <w:right w:val="nil"/>
            </w:tcBorders>
            <w:shd w:val="clear" w:color="auto" w:fill="E7E6E6" w:themeFill="background2"/>
            <w:noWrap/>
            <w:vAlign w:val="bottom"/>
            <w:hideMark/>
          </w:tcPr>
          <w:p w14:paraId="176E78B0"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0.31</w:t>
            </w:r>
          </w:p>
        </w:tc>
        <w:tc>
          <w:tcPr>
            <w:tcW w:w="960" w:type="dxa"/>
            <w:tcBorders>
              <w:top w:val="nil"/>
              <w:left w:val="nil"/>
              <w:bottom w:val="nil"/>
              <w:right w:val="nil"/>
            </w:tcBorders>
            <w:shd w:val="clear" w:color="auto" w:fill="E7E6E6" w:themeFill="background2"/>
            <w:noWrap/>
            <w:vAlign w:val="bottom"/>
            <w:hideMark/>
          </w:tcPr>
          <w:p w14:paraId="0418B41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0.32</w:t>
            </w:r>
          </w:p>
        </w:tc>
        <w:tc>
          <w:tcPr>
            <w:tcW w:w="940" w:type="dxa"/>
            <w:tcBorders>
              <w:top w:val="nil"/>
              <w:left w:val="nil"/>
              <w:bottom w:val="nil"/>
              <w:right w:val="nil"/>
            </w:tcBorders>
            <w:shd w:val="clear" w:color="auto" w:fill="E7E6E6" w:themeFill="background2"/>
          </w:tcPr>
          <w:p w14:paraId="42C2442E"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0.08</w:t>
            </w:r>
          </w:p>
        </w:tc>
      </w:tr>
      <w:tr w:rsidR="00D64F7D" w:rsidRPr="00D4033C" w14:paraId="3BB4E832"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6F85BC30"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Bangor</w:t>
            </w:r>
          </w:p>
        </w:tc>
        <w:tc>
          <w:tcPr>
            <w:tcW w:w="608" w:type="dxa"/>
            <w:tcBorders>
              <w:top w:val="nil"/>
              <w:left w:val="nil"/>
              <w:bottom w:val="nil"/>
              <w:right w:val="nil"/>
            </w:tcBorders>
            <w:shd w:val="clear" w:color="auto" w:fill="AEAAAA" w:themeFill="background2" w:themeFillShade="BF"/>
            <w:noWrap/>
            <w:vAlign w:val="bottom"/>
            <w:hideMark/>
          </w:tcPr>
          <w:p w14:paraId="78917D0A"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1.5</w:t>
            </w:r>
          </w:p>
        </w:tc>
        <w:tc>
          <w:tcPr>
            <w:tcW w:w="960" w:type="dxa"/>
            <w:tcBorders>
              <w:top w:val="nil"/>
              <w:left w:val="nil"/>
              <w:bottom w:val="nil"/>
              <w:right w:val="nil"/>
            </w:tcBorders>
            <w:shd w:val="clear" w:color="auto" w:fill="AEAAAA" w:themeFill="background2" w:themeFillShade="BF"/>
            <w:noWrap/>
            <w:vAlign w:val="bottom"/>
            <w:hideMark/>
          </w:tcPr>
          <w:p w14:paraId="0076CF5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0.08</w:t>
            </w:r>
          </w:p>
        </w:tc>
        <w:tc>
          <w:tcPr>
            <w:tcW w:w="960" w:type="dxa"/>
            <w:tcBorders>
              <w:top w:val="nil"/>
              <w:left w:val="nil"/>
              <w:bottom w:val="nil"/>
              <w:right w:val="nil"/>
            </w:tcBorders>
            <w:shd w:val="clear" w:color="auto" w:fill="AEAAAA" w:themeFill="background2" w:themeFillShade="BF"/>
            <w:noWrap/>
            <w:vAlign w:val="bottom"/>
            <w:hideMark/>
          </w:tcPr>
          <w:p w14:paraId="68FDD775"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0.09</w:t>
            </w:r>
          </w:p>
        </w:tc>
        <w:tc>
          <w:tcPr>
            <w:tcW w:w="940" w:type="dxa"/>
            <w:tcBorders>
              <w:top w:val="nil"/>
              <w:left w:val="nil"/>
              <w:bottom w:val="nil"/>
              <w:right w:val="nil"/>
            </w:tcBorders>
            <w:shd w:val="clear" w:color="auto" w:fill="AEAAAA" w:themeFill="background2" w:themeFillShade="BF"/>
          </w:tcPr>
          <w:p w14:paraId="6D3F97F1"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0.14</w:t>
            </w:r>
          </w:p>
        </w:tc>
      </w:tr>
      <w:tr w:rsidR="00D64F7D" w:rsidRPr="00D4033C" w14:paraId="510D1088"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263C9285"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Dungarvan Harbour</w:t>
            </w:r>
          </w:p>
        </w:tc>
        <w:tc>
          <w:tcPr>
            <w:tcW w:w="608" w:type="dxa"/>
            <w:tcBorders>
              <w:top w:val="nil"/>
              <w:left w:val="nil"/>
              <w:bottom w:val="nil"/>
              <w:right w:val="nil"/>
            </w:tcBorders>
            <w:shd w:val="clear" w:color="auto" w:fill="AEAAAA" w:themeFill="background2" w:themeFillShade="BF"/>
            <w:noWrap/>
            <w:vAlign w:val="bottom"/>
            <w:hideMark/>
          </w:tcPr>
          <w:p w14:paraId="7CCDAF4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1.71</w:t>
            </w:r>
          </w:p>
        </w:tc>
        <w:tc>
          <w:tcPr>
            <w:tcW w:w="960" w:type="dxa"/>
            <w:tcBorders>
              <w:top w:val="nil"/>
              <w:left w:val="nil"/>
              <w:bottom w:val="nil"/>
              <w:right w:val="nil"/>
            </w:tcBorders>
            <w:shd w:val="clear" w:color="auto" w:fill="AEAAAA" w:themeFill="background2" w:themeFillShade="BF"/>
            <w:noWrap/>
            <w:vAlign w:val="bottom"/>
            <w:hideMark/>
          </w:tcPr>
          <w:p w14:paraId="79CB7656"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w:t>
            </w:r>
          </w:p>
        </w:tc>
        <w:tc>
          <w:tcPr>
            <w:tcW w:w="960" w:type="dxa"/>
            <w:tcBorders>
              <w:top w:val="nil"/>
              <w:left w:val="nil"/>
              <w:bottom w:val="nil"/>
              <w:right w:val="nil"/>
            </w:tcBorders>
            <w:shd w:val="clear" w:color="auto" w:fill="AEAAAA" w:themeFill="background2" w:themeFillShade="BF"/>
            <w:noWrap/>
            <w:vAlign w:val="bottom"/>
            <w:hideMark/>
          </w:tcPr>
          <w:p w14:paraId="0D87BF33"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0.13</w:t>
            </w:r>
          </w:p>
        </w:tc>
        <w:tc>
          <w:tcPr>
            <w:tcW w:w="940" w:type="dxa"/>
            <w:tcBorders>
              <w:top w:val="nil"/>
              <w:left w:val="nil"/>
              <w:bottom w:val="nil"/>
              <w:right w:val="nil"/>
            </w:tcBorders>
            <w:shd w:val="clear" w:color="auto" w:fill="AEAAAA" w:themeFill="background2" w:themeFillShade="BF"/>
          </w:tcPr>
          <w:p w14:paraId="2BBEC80B"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0.16</w:t>
            </w:r>
          </w:p>
        </w:tc>
      </w:tr>
      <w:tr w:rsidR="00D64F7D" w:rsidRPr="00D4033C" w14:paraId="010AFC98" w14:textId="77777777" w:rsidTr="00D64F7D">
        <w:trPr>
          <w:trHeight w:val="290"/>
        </w:trPr>
        <w:tc>
          <w:tcPr>
            <w:tcW w:w="2552" w:type="dxa"/>
            <w:tcBorders>
              <w:top w:val="nil"/>
              <w:left w:val="nil"/>
              <w:bottom w:val="nil"/>
              <w:right w:val="single" w:sz="4" w:space="0" w:color="auto"/>
            </w:tcBorders>
            <w:shd w:val="clear" w:color="auto" w:fill="AEAAAA" w:themeFill="background2" w:themeFillShade="BF"/>
            <w:noWrap/>
            <w:vAlign w:val="bottom"/>
            <w:hideMark/>
          </w:tcPr>
          <w:p w14:paraId="7D4016A2" w14:textId="77777777" w:rsidR="00D64F7D" w:rsidRPr="00D4033C" w:rsidRDefault="00D64F7D" w:rsidP="00D64F7D">
            <w:pPr>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Lough Foyle</w:t>
            </w:r>
          </w:p>
        </w:tc>
        <w:tc>
          <w:tcPr>
            <w:tcW w:w="608" w:type="dxa"/>
            <w:tcBorders>
              <w:top w:val="nil"/>
              <w:left w:val="nil"/>
              <w:bottom w:val="nil"/>
              <w:right w:val="nil"/>
            </w:tcBorders>
            <w:shd w:val="clear" w:color="auto" w:fill="AEAAAA" w:themeFill="background2" w:themeFillShade="BF"/>
            <w:noWrap/>
            <w:vAlign w:val="bottom"/>
            <w:hideMark/>
          </w:tcPr>
          <w:p w14:paraId="1EB12DE7"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1.3</w:t>
            </w:r>
          </w:p>
        </w:tc>
        <w:tc>
          <w:tcPr>
            <w:tcW w:w="960" w:type="dxa"/>
            <w:tcBorders>
              <w:top w:val="nil"/>
              <w:left w:val="nil"/>
              <w:bottom w:val="nil"/>
              <w:right w:val="nil"/>
            </w:tcBorders>
            <w:shd w:val="clear" w:color="auto" w:fill="AEAAAA" w:themeFill="background2" w:themeFillShade="BF"/>
            <w:noWrap/>
            <w:vAlign w:val="bottom"/>
            <w:hideMark/>
          </w:tcPr>
          <w:p w14:paraId="0E3AC3DF"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0.06</w:t>
            </w:r>
          </w:p>
        </w:tc>
        <w:tc>
          <w:tcPr>
            <w:tcW w:w="960" w:type="dxa"/>
            <w:tcBorders>
              <w:top w:val="nil"/>
              <w:left w:val="nil"/>
              <w:bottom w:val="nil"/>
              <w:right w:val="nil"/>
            </w:tcBorders>
            <w:shd w:val="clear" w:color="auto" w:fill="AEAAAA" w:themeFill="background2" w:themeFillShade="BF"/>
            <w:noWrap/>
            <w:vAlign w:val="bottom"/>
            <w:hideMark/>
          </w:tcPr>
          <w:p w14:paraId="7F790A64"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0.07</w:t>
            </w:r>
          </w:p>
        </w:tc>
        <w:tc>
          <w:tcPr>
            <w:tcW w:w="940" w:type="dxa"/>
            <w:tcBorders>
              <w:top w:val="nil"/>
              <w:left w:val="nil"/>
              <w:bottom w:val="nil"/>
              <w:right w:val="nil"/>
            </w:tcBorders>
            <w:shd w:val="clear" w:color="auto" w:fill="AEAAAA" w:themeFill="background2" w:themeFillShade="BF"/>
          </w:tcPr>
          <w:p w14:paraId="61908A00"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0.10</w:t>
            </w:r>
          </w:p>
        </w:tc>
      </w:tr>
      <w:tr w:rsidR="00D64F7D" w:rsidRPr="00D4033C" w14:paraId="664A58D8" w14:textId="77777777" w:rsidTr="00D64F7D">
        <w:trPr>
          <w:trHeight w:val="290"/>
        </w:trPr>
        <w:tc>
          <w:tcPr>
            <w:tcW w:w="2552" w:type="dxa"/>
            <w:tcBorders>
              <w:top w:val="nil"/>
              <w:left w:val="nil"/>
              <w:bottom w:val="nil"/>
              <w:right w:val="single" w:sz="4" w:space="0" w:color="auto"/>
            </w:tcBorders>
            <w:shd w:val="clear" w:color="auto" w:fill="E7E6E6" w:themeFill="background2"/>
            <w:noWrap/>
            <w:vAlign w:val="bottom"/>
            <w:hideMark/>
          </w:tcPr>
          <w:p w14:paraId="1D88F77D"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B65F52">
              <w:rPr>
                <w:rFonts w:ascii="Aptos Narrow" w:eastAsia="Times New Roman" w:hAnsi="Aptos Narrow" w:cs="Times New Roman"/>
                <w:color w:val="000000"/>
                <w:sz w:val="22"/>
                <w:szCs w:val="22"/>
                <w:lang w:val="en-GB" w:eastAsia="en-GB"/>
              </w:rPr>
              <w:t>Bertraghboy</w:t>
            </w:r>
            <w:proofErr w:type="spellEnd"/>
            <w:r w:rsidRPr="00D4033C">
              <w:rPr>
                <w:rFonts w:ascii="Aptos Narrow" w:eastAsia="Times New Roman" w:hAnsi="Aptos Narrow" w:cs="Times New Roman"/>
                <w:color w:val="000000"/>
                <w:sz w:val="22"/>
                <w:szCs w:val="22"/>
                <w:lang w:val="en-GB" w:eastAsia="en-GB"/>
              </w:rPr>
              <w:t xml:space="preserve"> Bay</w:t>
            </w:r>
          </w:p>
        </w:tc>
        <w:tc>
          <w:tcPr>
            <w:tcW w:w="608" w:type="dxa"/>
            <w:tcBorders>
              <w:top w:val="nil"/>
              <w:left w:val="nil"/>
              <w:bottom w:val="nil"/>
              <w:right w:val="nil"/>
            </w:tcBorders>
            <w:shd w:val="clear" w:color="auto" w:fill="E7E6E6" w:themeFill="background2"/>
            <w:noWrap/>
            <w:vAlign w:val="bottom"/>
            <w:hideMark/>
          </w:tcPr>
          <w:p w14:paraId="2A8B2698"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1.88</w:t>
            </w:r>
          </w:p>
        </w:tc>
        <w:tc>
          <w:tcPr>
            <w:tcW w:w="960" w:type="dxa"/>
            <w:tcBorders>
              <w:top w:val="nil"/>
              <w:left w:val="nil"/>
              <w:bottom w:val="nil"/>
              <w:right w:val="nil"/>
            </w:tcBorders>
            <w:shd w:val="clear" w:color="auto" w:fill="E7E6E6" w:themeFill="background2"/>
            <w:noWrap/>
            <w:vAlign w:val="bottom"/>
            <w:hideMark/>
          </w:tcPr>
          <w:p w14:paraId="37544C54"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0.28</w:t>
            </w:r>
          </w:p>
        </w:tc>
        <w:tc>
          <w:tcPr>
            <w:tcW w:w="960" w:type="dxa"/>
            <w:tcBorders>
              <w:top w:val="nil"/>
              <w:left w:val="nil"/>
              <w:bottom w:val="nil"/>
              <w:right w:val="nil"/>
            </w:tcBorders>
            <w:shd w:val="clear" w:color="auto" w:fill="E7E6E6" w:themeFill="background2"/>
            <w:noWrap/>
            <w:vAlign w:val="bottom"/>
            <w:hideMark/>
          </w:tcPr>
          <w:p w14:paraId="38011010"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0.32</w:t>
            </w:r>
          </w:p>
        </w:tc>
        <w:tc>
          <w:tcPr>
            <w:tcW w:w="940" w:type="dxa"/>
            <w:tcBorders>
              <w:top w:val="nil"/>
              <w:left w:val="nil"/>
              <w:bottom w:val="nil"/>
              <w:right w:val="nil"/>
            </w:tcBorders>
            <w:shd w:val="clear" w:color="auto" w:fill="E7E6E6" w:themeFill="background2"/>
          </w:tcPr>
          <w:p w14:paraId="1BD21A5E"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0.18</w:t>
            </w:r>
          </w:p>
        </w:tc>
      </w:tr>
      <w:tr w:rsidR="00D64F7D" w:rsidRPr="00D4033C" w14:paraId="754476FA" w14:textId="77777777" w:rsidTr="00D64F7D">
        <w:trPr>
          <w:trHeight w:val="290"/>
        </w:trPr>
        <w:tc>
          <w:tcPr>
            <w:tcW w:w="2552" w:type="dxa"/>
            <w:tcBorders>
              <w:top w:val="nil"/>
              <w:left w:val="nil"/>
              <w:bottom w:val="nil"/>
              <w:right w:val="single" w:sz="4" w:space="0" w:color="auto"/>
            </w:tcBorders>
            <w:noWrap/>
            <w:vAlign w:val="bottom"/>
            <w:hideMark/>
          </w:tcPr>
          <w:p w14:paraId="4D3F485C" w14:textId="77777777" w:rsidR="00D64F7D" w:rsidRPr="00D4033C" w:rsidRDefault="00D64F7D" w:rsidP="00D64F7D">
            <w:pPr>
              <w:rPr>
                <w:rFonts w:ascii="Aptos Narrow" w:eastAsia="Times New Roman" w:hAnsi="Aptos Narrow" w:cs="Times New Roman"/>
                <w:color w:val="000000"/>
                <w:sz w:val="22"/>
                <w:szCs w:val="22"/>
                <w:lang w:val="en-GB" w:eastAsia="en-GB"/>
              </w:rPr>
            </w:pPr>
            <w:proofErr w:type="spellStart"/>
            <w:r w:rsidRPr="00D4033C">
              <w:rPr>
                <w:rFonts w:ascii="Aptos Narrow" w:eastAsia="Times New Roman" w:hAnsi="Aptos Narrow" w:cs="Times New Roman"/>
                <w:color w:val="000000"/>
                <w:sz w:val="22"/>
                <w:szCs w:val="22"/>
                <w:lang w:val="en-GB" w:eastAsia="en-GB"/>
              </w:rPr>
              <w:t>Roaringwater</w:t>
            </w:r>
            <w:proofErr w:type="spellEnd"/>
            <w:r w:rsidRPr="00D4033C">
              <w:rPr>
                <w:rFonts w:ascii="Aptos Narrow" w:eastAsia="Times New Roman" w:hAnsi="Aptos Narrow" w:cs="Times New Roman"/>
                <w:color w:val="000000"/>
                <w:sz w:val="22"/>
                <w:szCs w:val="22"/>
                <w:lang w:val="en-GB" w:eastAsia="en-GB"/>
              </w:rPr>
              <w:t xml:space="preserve"> Bay</w:t>
            </w:r>
          </w:p>
        </w:tc>
        <w:tc>
          <w:tcPr>
            <w:tcW w:w="608" w:type="dxa"/>
            <w:tcBorders>
              <w:top w:val="nil"/>
              <w:left w:val="nil"/>
              <w:bottom w:val="nil"/>
              <w:right w:val="nil"/>
            </w:tcBorders>
            <w:noWrap/>
            <w:vAlign w:val="bottom"/>
            <w:hideMark/>
          </w:tcPr>
          <w:p w14:paraId="0FC7CEDC"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1.86</w:t>
            </w:r>
          </w:p>
        </w:tc>
        <w:tc>
          <w:tcPr>
            <w:tcW w:w="960" w:type="dxa"/>
            <w:tcBorders>
              <w:top w:val="nil"/>
              <w:left w:val="nil"/>
              <w:bottom w:val="nil"/>
              <w:right w:val="nil"/>
            </w:tcBorders>
            <w:noWrap/>
            <w:vAlign w:val="bottom"/>
            <w:hideMark/>
          </w:tcPr>
          <w:p w14:paraId="7F5794CD"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w:t>
            </w:r>
          </w:p>
        </w:tc>
        <w:tc>
          <w:tcPr>
            <w:tcW w:w="960" w:type="dxa"/>
            <w:tcBorders>
              <w:top w:val="nil"/>
              <w:left w:val="nil"/>
              <w:bottom w:val="nil"/>
              <w:right w:val="nil"/>
            </w:tcBorders>
            <w:noWrap/>
            <w:vAlign w:val="bottom"/>
            <w:hideMark/>
          </w:tcPr>
          <w:p w14:paraId="5DF4763B"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sidRPr="00D4033C">
              <w:rPr>
                <w:rFonts w:ascii="Aptos Narrow" w:eastAsia="Times New Roman" w:hAnsi="Aptos Narrow" w:cs="Times New Roman"/>
                <w:color w:val="000000"/>
                <w:sz w:val="22"/>
                <w:szCs w:val="22"/>
                <w:lang w:val="en-GB" w:eastAsia="en-GB"/>
              </w:rPr>
              <w:t>0.26</w:t>
            </w:r>
          </w:p>
        </w:tc>
        <w:tc>
          <w:tcPr>
            <w:tcW w:w="940" w:type="dxa"/>
            <w:tcBorders>
              <w:top w:val="nil"/>
              <w:left w:val="nil"/>
              <w:bottom w:val="nil"/>
              <w:right w:val="nil"/>
            </w:tcBorders>
          </w:tcPr>
          <w:p w14:paraId="066895B8" w14:textId="77777777" w:rsidR="00D64F7D" w:rsidRPr="00D4033C" w:rsidRDefault="00D64F7D" w:rsidP="00D64F7D">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0.18</w:t>
            </w:r>
          </w:p>
        </w:tc>
      </w:tr>
    </w:tbl>
    <w:p w14:paraId="3842EC86" w14:textId="78927DF1" w:rsidR="00724C8F" w:rsidRDefault="00724C8F" w:rsidP="005B365C">
      <w:pPr>
        <w:rPr>
          <w:lang w:val="en-GB"/>
        </w:rPr>
      </w:pPr>
    </w:p>
    <w:p w14:paraId="615AACD2" w14:textId="2C79BF6D" w:rsidR="00D64F7D" w:rsidRDefault="00D64F7D" w:rsidP="00F31E48">
      <w:pPr>
        <w:pStyle w:val="Caption"/>
        <w:jc w:val="both"/>
        <w:rPr>
          <w:i w:val="0"/>
          <w:iCs w:val="0"/>
          <w:color w:val="000000" w:themeColor="text1"/>
          <w:sz w:val="22"/>
          <w:szCs w:val="22"/>
          <w:lang w:val="en-GB"/>
        </w:rPr>
      </w:pPr>
      <w:r w:rsidRPr="007B241C">
        <w:rPr>
          <w:b/>
          <w:bCs/>
          <w:i w:val="0"/>
          <w:iCs w:val="0"/>
          <w:color w:val="000000" w:themeColor="text1"/>
          <w:sz w:val="22"/>
          <w:szCs w:val="22"/>
          <w:lang w:val="en-GB"/>
        </w:rPr>
        <w:t>Table S2:</w:t>
      </w:r>
      <w:r w:rsidRPr="007B241C">
        <w:rPr>
          <w:sz w:val="22"/>
          <w:szCs w:val="22"/>
        </w:rPr>
        <w:t xml:space="preserve"> </w:t>
      </w:r>
      <w:r w:rsidRPr="007B241C">
        <w:rPr>
          <w:i w:val="0"/>
          <w:iCs w:val="0"/>
          <w:color w:val="000000" w:themeColor="text1"/>
          <w:sz w:val="22"/>
          <w:szCs w:val="22"/>
          <w:lang w:val="en-GB"/>
        </w:rPr>
        <w:t>Top table: Allele richness (</w:t>
      </w:r>
      <w:proofErr w:type="spellStart"/>
      <w:r w:rsidRPr="007B241C">
        <w:rPr>
          <w:i w:val="0"/>
          <w:iCs w:val="0"/>
          <w:color w:val="000000" w:themeColor="text1"/>
          <w:sz w:val="22"/>
          <w:szCs w:val="22"/>
          <w:lang w:val="en-GB"/>
        </w:rPr>
        <w:t>Ar</w:t>
      </w:r>
      <w:proofErr w:type="spellEnd"/>
      <w:r w:rsidRPr="007B241C">
        <w:rPr>
          <w:i w:val="0"/>
          <w:iCs w:val="0"/>
          <w:color w:val="000000" w:themeColor="text1"/>
          <w:sz w:val="22"/>
          <w:szCs w:val="22"/>
          <w:lang w:val="en-GB"/>
        </w:rPr>
        <w:t xml:space="preserve">), Observed Heterozygosity (Ho), Expected Heterozygosity (He) calculated per populations with </w:t>
      </w:r>
      <w:proofErr w:type="spellStart"/>
      <w:r w:rsidRPr="007B241C">
        <w:rPr>
          <w:i w:val="0"/>
          <w:iCs w:val="0"/>
          <w:color w:val="000000" w:themeColor="text1"/>
          <w:sz w:val="22"/>
          <w:szCs w:val="22"/>
          <w:lang w:val="en-GB"/>
        </w:rPr>
        <w:t>diveRsity</w:t>
      </w:r>
      <w:proofErr w:type="spellEnd"/>
      <w:r w:rsidRPr="007B241C">
        <w:rPr>
          <w:i w:val="0"/>
          <w:iCs w:val="0"/>
          <w:color w:val="000000" w:themeColor="text1"/>
          <w:sz w:val="22"/>
          <w:szCs w:val="22"/>
          <w:lang w:val="en-GB"/>
        </w:rPr>
        <w:t>, and Inbreeding coefficient (</w:t>
      </w:r>
      <w:r w:rsidRPr="006A19F6">
        <w:rPr>
          <w:color w:val="000000" w:themeColor="text1"/>
          <w:sz w:val="22"/>
          <w:szCs w:val="22"/>
          <w:lang w:val="en-GB"/>
        </w:rPr>
        <w:t>F</w:t>
      </w:r>
      <w:r w:rsidRPr="006A19F6">
        <w:rPr>
          <w:i w:val="0"/>
          <w:iCs w:val="0"/>
          <w:color w:val="000000" w:themeColor="text1"/>
          <w:sz w:val="22"/>
          <w:szCs w:val="22"/>
          <w:lang w:val="en-GB"/>
        </w:rPr>
        <w:t>is</w:t>
      </w:r>
      <w:r w:rsidRPr="007B241C">
        <w:rPr>
          <w:i w:val="0"/>
          <w:iCs w:val="0"/>
          <w:color w:val="000000" w:themeColor="text1"/>
          <w:sz w:val="22"/>
          <w:szCs w:val="22"/>
          <w:lang w:val="en-GB"/>
        </w:rPr>
        <w:t xml:space="preserve">) calculated with </w:t>
      </w:r>
      <w:proofErr w:type="spellStart"/>
      <w:r w:rsidRPr="007B241C">
        <w:rPr>
          <w:i w:val="0"/>
          <w:iCs w:val="0"/>
          <w:color w:val="000000" w:themeColor="text1"/>
          <w:sz w:val="22"/>
          <w:szCs w:val="22"/>
          <w:lang w:val="en-GB"/>
        </w:rPr>
        <w:t>GenePop</w:t>
      </w:r>
      <w:proofErr w:type="spellEnd"/>
      <w:r w:rsidRPr="007B241C">
        <w:rPr>
          <w:i w:val="0"/>
          <w:iCs w:val="0"/>
          <w:color w:val="000000" w:themeColor="text1"/>
          <w:sz w:val="22"/>
          <w:szCs w:val="22"/>
          <w:lang w:val="en-GB"/>
        </w:rPr>
        <w:t xml:space="preserve"> rounded to two decimals. Bottom table: average of </w:t>
      </w:r>
      <w:proofErr w:type="spellStart"/>
      <w:r w:rsidRPr="007B241C">
        <w:rPr>
          <w:i w:val="0"/>
          <w:iCs w:val="0"/>
          <w:color w:val="000000" w:themeColor="text1"/>
          <w:sz w:val="22"/>
          <w:szCs w:val="22"/>
          <w:lang w:val="en-GB"/>
        </w:rPr>
        <w:t>Ar</w:t>
      </w:r>
      <w:proofErr w:type="spellEnd"/>
      <w:r w:rsidRPr="007B241C">
        <w:rPr>
          <w:i w:val="0"/>
          <w:iCs w:val="0"/>
          <w:color w:val="000000" w:themeColor="text1"/>
          <w:sz w:val="22"/>
          <w:szCs w:val="22"/>
          <w:lang w:val="en-GB"/>
        </w:rPr>
        <w:t xml:space="preserve">, Ho, He, and </w:t>
      </w:r>
      <w:r w:rsidRPr="006A19F6">
        <w:rPr>
          <w:color w:val="000000" w:themeColor="text1"/>
          <w:sz w:val="22"/>
          <w:szCs w:val="22"/>
          <w:lang w:val="en-GB"/>
        </w:rPr>
        <w:t>F</w:t>
      </w:r>
      <w:r w:rsidRPr="006A19F6">
        <w:rPr>
          <w:i w:val="0"/>
          <w:iCs w:val="0"/>
          <w:color w:val="000000" w:themeColor="text1"/>
          <w:sz w:val="22"/>
          <w:szCs w:val="22"/>
          <w:lang w:val="en-GB"/>
        </w:rPr>
        <w:t>is</w:t>
      </w:r>
      <w:r w:rsidRPr="007B241C">
        <w:rPr>
          <w:i w:val="0"/>
          <w:iCs w:val="0"/>
          <w:color w:val="000000" w:themeColor="text1"/>
          <w:sz w:val="22"/>
          <w:szCs w:val="22"/>
          <w:lang w:val="en-GB"/>
        </w:rPr>
        <w:t xml:space="preserve"> according to genotype ancestry of Irish populations.</w:t>
      </w:r>
    </w:p>
    <w:p w14:paraId="18A7A039" w14:textId="77777777" w:rsidR="00F31E48" w:rsidRDefault="00F31E48" w:rsidP="00F31E48">
      <w:pPr>
        <w:rPr>
          <w:lang w:val="en-GB"/>
        </w:rPr>
      </w:pPr>
    </w:p>
    <w:p w14:paraId="18E69E47" w14:textId="77777777" w:rsidR="00F31E48" w:rsidRPr="00F31E48" w:rsidRDefault="00F31E48" w:rsidP="00F31E48">
      <w:pPr>
        <w:rPr>
          <w:lang w:val="en-GB"/>
        </w:rPr>
      </w:pPr>
    </w:p>
    <w:p w14:paraId="030FD809" w14:textId="2D285A87" w:rsidR="00724C8F" w:rsidRDefault="00724C8F" w:rsidP="005B365C">
      <w:pPr>
        <w:rPr>
          <w:lang w:val="en-GB"/>
        </w:rPr>
      </w:pPr>
    </w:p>
    <w:p w14:paraId="455677AF" w14:textId="44C0E733" w:rsidR="00724C8F" w:rsidRDefault="00724C8F" w:rsidP="005B365C">
      <w:pPr>
        <w:rPr>
          <w:lang w:val="en-GB"/>
        </w:rPr>
      </w:pPr>
    </w:p>
    <w:p w14:paraId="5532666E" w14:textId="610E5735" w:rsidR="00724C8F" w:rsidRDefault="00724C8F" w:rsidP="005B365C">
      <w:pPr>
        <w:rPr>
          <w:lang w:val="en-GB"/>
        </w:rPr>
      </w:pPr>
    </w:p>
    <w:p w14:paraId="0296A98E" w14:textId="020AB153" w:rsidR="00724C8F" w:rsidRDefault="00724C8F" w:rsidP="005B365C">
      <w:pPr>
        <w:rPr>
          <w:lang w:val="en-GB"/>
        </w:rPr>
      </w:pPr>
    </w:p>
    <w:p w14:paraId="5B8DF96D" w14:textId="484F3AD5" w:rsidR="00724C8F" w:rsidRDefault="00724C8F" w:rsidP="005B365C">
      <w:pPr>
        <w:rPr>
          <w:lang w:val="en-GB"/>
        </w:rPr>
      </w:pPr>
    </w:p>
    <w:p w14:paraId="4524612B" w14:textId="77777777" w:rsidR="00724C8F" w:rsidRDefault="00724C8F" w:rsidP="005B365C">
      <w:pPr>
        <w:rPr>
          <w:lang w:val="en-GB"/>
        </w:rPr>
      </w:pPr>
    </w:p>
    <w:p w14:paraId="529DE678" w14:textId="77777777" w:rsidR="00724C8F" w:rsidRDefault="00724C8F" w:rsidP="005B365C">
      <w:pPr>
        <w:rPr>
          <w:lang w:val="en-GB"/>
        </w:rPr>
      </w:pPr>
    </w:p>
    <w:p w14:paraId="15431927" w14:textId="77777777" w:rsidR="00724C8F" w:rsidRDefault="00724C8F" w:rsidP="005B365C">
      <w:pPr>
        <w:rPr>
          <w:lang w:val="en-GB"/>
        </w:rPr>
      </w:pPr>
    </w:p>
    <w:p w14:paraId="149920C1" w14:textId="1DD832DC" w:rsidR="00724C8F" w:rsidRDefault="00724C8F" w:rsidP="005B365C">
      <w:pPr>
        <w:rPr>
          <w:lang w:val="en-GB"/>
        </w:rPr>
      </w:pPr>
    </w:p>
    <w:p w14:paraId="3F8297DB" w14:textId="77777777" w:rsidR="00724C8F" w:rsidRDefault="00724C8F" w:rsidP="005B365C">
      <w:pPr>
        <w:rPr>
          <w:lang w:val="en-GB"/>
        </w:rPr>
      </w:pPr>
    </w:p>
    <w:p w14:paraId="31A5CDE7" w14:textId="5E4BCA61" w:rsidR="00724C8F" w:rsidRDefault="00724C8F" w:rsidP="005B365C">
      <w:pPr>
        <w:rPr>
          <w:lang w:val="en-GB"/>
        </w:rPr>
      </w:pPr>
    </w:p>
    <w:p w14:paraId="597D037B" w14:textId="57B2123C" w:rsidR="00724C8F" w:rsidRDefault="00724C8F" w:rsidP="005B365C">
      <w:pPr>
        <w:rPr>
          <w:lang w:val="en-GB"/>
        </w:rPr>
      </w:pPr>
    </w:p>
    <w:p w14:paraId="674CD52D" w14:textId="77777777" w:rsidR="00724C8F" w:rsidRDefault="00724C8F" w:rsidP="005B365C">
      <w:pPr>
        <w:rPr>
          <w:lang w:val="en-GB"/>
        </w:rPr>
      </w:pPr>
    </w:p>
    <w:p w14:paraId="1AA9A8DA" w14:textId="77777777" w:rsidR="00724C8F" w:rsidRDefault="00724C8F" w:rsidP="005B365C">
      <w:pPr>
        <w:rPr>
          <w:lang w:val="en-GB"/>
        </w:rPr>
      </w:pPr>
    </w:p>
    <w:p w14:paraId="7886AAD6" w14:textId="27215E00" w:rsidR="009E071E" w:rsidRDefault="009E071E" w:rsidP="005B365C">
      <w:pPr>
        <w:rPr>
          <w:lang w:val="en-GB"/>
        </w:rPr>
      </w:pPr>
    </w:p>
    <w:p w14:paraId="0C28F5B3" w14:textId="2A706130" w:rsidR="009E071E" w:rsidRDefault="009E071E" w:rsidP="005B365C">
      <w:pPr>
        <w:rPr>
          <w:lang w:val="en-GB"/>
        </w:rPr>
      </w:pPr>
    </w:p>
    <w:p w14:paraId="6AE4CBF9" w14:textId="77777777" w:rsidR="009E071E" w:rsidRDefault="009E071E" w:rsidP="005B365C">
      <w:pPr>
        <w:rPr>
          <w:lang w:val="en-GB"/>
        </w:rPr>
      </w:pPr>
    </w:p>
    <w:p w14:paraId="3D2F21D7" w14:textId="77777777" w:rsidR="009E071E" w:rsidRDefault="009E071E" w:rsidP="005B365C">
      <w:pPr>
        <w:rPr>
          <w:lang w:val="en-GB"/>
        </w:rPr>
      </w:pPr>
    </w:p>
    <w:p w14:paraId="1DA56069" w14:textId="77777777" w:rsidR="009E071E" w:rsidRDefault="009E071E" w:rsidP="005B365C">
      <w:pPr>
        <w:rPr>
          <w:lang w:val="en-GB"/>
        </w:rPr>
      </w:pPr>
    </w:p>
    <w:p w14:paraId="2D4C25AF" w14:textId="77777777" w:rsidR="009E071E" w:rsidRDefault="009E071E" w:rsidP="005B365C">
      <w:pPr>
        <w:rPr>
          <w:lang w:val="en-GB"/>
        </w:rPr>
      </w:pPr>
    </w:p>
    <w:p w14:paraId="24DC4EFB" w14:textId="77777777" w:rsidR="009E071E" w:rsidRDefault="009E071E" w:rsidP="005B365C">
      <w:pPr>
        <w:rPr>
          <w:lang w:val="en-GB"/>
        </w:rPr>
      </w:pPr>
    </w:p>
    <w:p w14:paraId="3E18A4D7" w14:textId="77777777" w:rsidR="009E071E" w:rsidRDefault="009E071E" w:rsidP="005B365C">
      <w:pPr>
        <w:rPr>
          <w:lang w:val="en-GB"/>
        </w:rPr>
      </w:pPr>
    </w:p>
    <w:p w14:paraId="207BA97B" w14:textId="77777777" w:rsidR="00D64F7D" w:rsidRDefault="00D64F7D" w:rsidP="005B365C">
      <w:pPr>
        <w:rPr>
          <w:lang w:val="en-GB"/>
        </w:rPr>
      </w:pPr>
    </w:p>
    <w:p w14:paraId="7D94E4A7" w14:textId="77777777" w:rsidR="00D64F7D" w:rsidRDefault="00D64F7D" w:rsidP="005B365C">
      <w:pPr>
        <w:rPr>
          <w:lang w:val="en-GB"/>
        </w:rPr>
      </w:pPr>
    </w:p>
    <w:p w14:paraId="3B9F76E8" w14:textId="77777777" w:rsidR="00D64F7D" w:rsidRDefault="00D64F7D" w:rsidP="005B365C">
      <w:pPr>
        <w:rPr>
          <w:lang w:val="en-GB"/>
        </w:rPr>
      </w:pPr>
    </w:p>
    <w:p w14:paraId="1DAB4AE6" w14:textId="77777777" w:rsidR="00D64F7D" w:rsidRDefault="00D64F7D" w:rsidP="005B365C">
      <w:pPr>
        <w:rPr>
          <w:lang w:val="en-GB"/>
        </w:rPr>
      </w:pPr>
    </w:p>
    <w:p w14:paraId="73BFF16B" w14:textId="77777777" w:rsidR="00D64F7D" w:rsidRDefault="00D64F7D" w:rsidP="005B365C">
      <w:pPr>
        <w:rPr>
          <w:lang w:val="en-GB"/>
        </w:rPr>
      </w:pPr>
    </w:p>
    <w:p w14:paraId="482AA41E" w14:textId="77777777" w:rsidR="00D64F7D" w:rsidRDefault="00D64F7D" w:rsidP="005B365C">
      <w:pPr>
        <w:rPr>
          <w:lang w:val="en-GB"/>
        </w:rPr>
      </w:pPr>
    </w:p>
    <w:p w14:paraId="070BBE32" w14:textId="77777777" w:rsidR="00D64F7D" w:rsidRDefault="00D64F7D" w:rsidP="005B365C">
      <w:pPr>
        <w:rPr>
          <w:lang w:val="en-GB"/>
        </w:rPr>
      </w:pPr>
    </w:p>
    <w:p w14:paraId="641D38D2" w14:textId="77777777" w:rsidR="00D64F7D" w:rsidRDefault="00D64F7D" w:rsidP="005B365C">
      <w:pPr>
        <w:rPr>
          <w:lang w:val="en-GB"/>
        </w:rPr>
      </w:pPr>
    </w:p>
    <w:p w14:paraId="05EAEB48" w14:textId="77777777" w:rsidR="00D64F7D" w:rsidRDefault="00D64F7D" w:rsidP="005B365C">
      <w:pPr>
        <w:rPr>
          <w:lang w:val="en-GB"/>
        </w:rPr>
      </w:pPr>
    </w:p>
    <w:p w14:paraId="01891D6E" w14:textId="77777777" w:rsidR="00D64F7D" w:rsidRDefault="00D64F7D" w:rsidP="005B365C">
      <w:pPr>
        <w:rPr>
          <w:lang w:val="en-GB"/>
        </w:rPr>
      </w:pPr>
    </w:p>
    <w:p w14:paraId="5BFBEFC6" w14:textId="77777777" w:rsidR="00D64F7D" w:rsidRDefault="00D64F7D" w:rsidP="005B365C">
      <w:pPr>
        <w:rPr>
          <w:lang w:val="en-GB"/>
        </w:rPr>
      </w:pPr>
    </w:p>
    <w:p w14:paraId="7A7FFB34" w14:textId="77777777" w:rsidR="009E071E" w:rsidRDefault="009E071E" w:rsidP="005B365C">
      <w:pPr>
        <w:rPr>
          <w:lang w:val="en-GB"/>
        </w:rPr>
      </w:pPr>
    </w:p>
    <w:tbl>
      <w:tblPr>
        <w:tblpPr w:leftFromText="180" w:rightFromText="180" w:vertAnchor="text" w:horzAnchor="margin" w:tblpY="-32"/>
        <w:tblW w:w="8364" w:type="dxa"/>
        <w:tblLook w:val="04A0" w:firstRow="1" w:lastRow="0" w:firstColumn="1" w:lastColumn="0" w:noHBand="0" w:noVBand="1"/>
      </w:tblPr>
      <w:tblGrid>
        <w:gridCol w:w="1954"/>
        <w:gridCol w:w="608"/>
        <w:gridCol w:w="898"/>
        <w:gridCol w:w="652"/>
        <w:gridCol w:w="708"/>
        <w:gridCol w:w="992"/>
        <w:gridCol w:w="851"/>
        <w:gridCol w:w="850"/>
        <w:gridCol w:w="851"/>
      </w:tblGrid>
      <w:tr w:rsidR="000F308E" w:rsidRPr="00F67EEA" w14:paraId="0CB899A0" w14:textId="77777777" w:rsidTr="000F308E">
        <w:trPr>
          <w:trHeight w:val="290"/>
        </w:trPr>
        <w:tc>
          <w:tcPr>
            <w:tcW w:w="1954" w:type="dxa"/>
            <w:tcBorders>
              <w:top w:val="nil"/>
              <w:left w:val="nil"/>
              <w:bottom w:val="nil"/>
              <w:right w:val="single" w:sz="12" w:space="0" w:color="auto"/>
            </w:tcBorders>
            <w:shd w:val="clear" w:color="auto" w:fill="3B3838" w:themeFill="background2" w:themeFillShade="40"/>
            <w:noWrap/>
            <w:vAlign w:val="bottom"/>
            <w:hideMark/>
          </w:tcPr>
          <w:p w14:paraId="0F5B712C"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sidRPr="00BB273A">
              <w:rPr>
                <w:rFonts w:ascii="Aptos Narrow" w:eastAsia="Times New Roman" w:hAnsi="Aptos Narrow" w:cs="Times New Roman"/>
                <w:b/>
                <w:bCs/>
                <w:color w:val="FFFFFF" w:themeColor="background1"/>
                <w:sz w:val="22"/>
                <w:szCs w:val="22"/>
                <w:lang w:val="en-GB" w:eastAsia="en-GB"/>
              </w:rPr>
              <w:t>Genotype</w:t>
            </w:r>
            <w:r w:rsidRPr="00F67EEA">
              <w:rPr>
                <w:rFonts w:ascii="Aptos Narrow" w:eastAsia="Times New Roman" w:hAnsi="Aptos Narrow" w:cs="Times New Roman"/>
                <w:b/>
                <w:bCs/>
                <w:color w:val="FFFFFF" w:themeColor="background1"/>
                <w:sz w:val="22"/>
                <w:szCs w:val="22"/>
                <w:lang w:val="en-GB" w:eastAsia="en-GB"/>
              </w:rPr>
              <w:t xml:space="preserve"> </w:t>
            </w:r>
          </w:p>
        </w:tc>
        <w:tc>
          <w:tcPr>
            <w:tcW w:w="608" w:type="dxa"/>
            <w:tcBorders>
              <w:top w:val="nil"/>
              <w:left w:val="single" w:sz="12" w:space="0" w:color="auto"/>
              <w:bottom w:val="nil"/>
              <w:right w:val="nil"/>
            </w:tcBorders>
            <w:shd w:val="clear" w:color="auto" w:fill="3B3838" w:themeFill="background2" w:themeFillShade="40"/>
            <w:noWrap/>
            <w:vAlign w:val="bottom"/>
            <w:hideMark/>
          </w:tcPr>
          <w:p w14:paraId="42114DBF"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proofErr w:type="spellStart"/>
            <w:r w:rsidRPr="00F67EEA">
              <w:rPr>
                <w:rFonts w:ascii="Aptos Narrow" w:eastAsia="Times New Roman" w:hAnsi="Aptos Narrow" w:cs="Times New Roman"/>
                <w:b/>
                <w:bCs/>
                <w:color w:val="FFFFFF" w:themeColor="background1"/>
                <w:sz w:val="22"/>
                <w:szCs w:val="22"/>
                <w:lang w:val="en-GB" w:eastAsia="en-GB"/>
              </w:rPr>
              <w:t>Ar</w:t>
            </w:r>
            <w:proofErr w:type="spellEnd"/>
          </w:p>
        </w:tc>
        <w:tc>
          <w:tcPr>
            <w:tcW w:w="898" w:type="dxa"/>
            <w:tcBorders>
              <w:top w:val="nil"/>
              <w:left w:val="nil"/>
              <w:bottom w:val="nil"/>
              <w:right w:val="nil"/>
            </w:tcBorders>
            <w:shd w:val="clear" w:color="auto" w:fill="3B3838" w:themeFill="background2" w:themeFillShade="40"/>
            <w:noWrap/>
            <w:vAlign w:val="bottom"/>
            <w:hideMark/>
          </w:tcPr>
          <w:p w14:paraId="2CE06B09"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sidRPr="00F67EEA">
              <w:rPr>
                <w:rFonts w:ascii="Aptos Narrow" w:eastAsia="Times New Roman" w:hAnsi="Aptos Narrow" w:cs="Times New Roman"/>
                <w:b/>
                <w:bCs/>
                <w:color w:val="FFFFFF" w:themeColor="background1"/>
                <w:sz w:val="22"/>
                <w:szCs w:val="22"/>
                <w:lang w:val="en-GB" w:eastAsia="en-GB"/>
              </w:rPr>
              <w:t>Ho</w:t>
            </w:r>
          </w:p>
        </w:tc>
        <w:tc>
          <w:tcPr>
            <w:tcW w:w="652" w:type="dxa"/>
            <w:tcBorders>
              <w:top w:val="nil"/>
              <w:left w:val="nil"/>
              <w:bottom w:val="nil"/>
              <w:right w:val="single" w:sz="4" w:space="0" w:color="auto"/>
            </w:tcBorders>
            <w:shd w:val="clear" w:color="auto" w:fill="3B3838" w:themeFill="background2" w:themeFillShade="40"/>
            <w:noWrap/>
            <w:vAlign w:val="bottom"/>
            <w:hideMark/>
          </w:tcPr>
          <w:p w14:paraId="3876F929"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sidRPr="00F67EEA">
              <w:rPr>
                <w:rFonts w:ascii="Aptos Narrow" w:eastAsia="Times New Roman" w:hAnsi="Aptos Narrow" w:cs="Times New Roman"/>
                <w:b/>
                <w:bCs/>
                <w:color w:val="FFFFFF" w:themeColor="background1"/>
                <w:sz w:val="22"/>
                <w:szCs w:val="22"/>
                <w:lang w:val="en-GB" w:eastAsia="en-GB"/>
              </w:rPr>
              <w:t>He</w:t>
            </w:r>
          </w:p>
        </w:tc>
        <w:tc>
          <w:tcPr>
            <w:tcW w:w="708" w:type="dxa"/>
            <w:tcBorders>
              <w:top w:val="nil"/>
              <w:left w:val="nil"/>
              <w:bottom w:val="nil"/>
              <w:right w:val="single" w:sz="12" w:space="0" w:color="auto"/>
            </w:tcBorders>
            <w:shd w:val="clear" w:color="auto" w:fill="3B3838" w:themeFill="background2" w:themeFillShade="40"/>
          </w:tcPr>
          <w:p w14:paraId="474158E9"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Pr>
                <w:rFonts w:ascii="Aptos Narrow" w:eastAsia="Times New Roman" w:hAnsi="Aptos Narrow" w:cs="Times New Roman"/>
                <w:b/>
                <w:bCs/>
                <w:color w:val="FFFFFF" w:themeColor="background1"/>
                <w:sz w:val="22"/>
                <w:szCs w:val="22"/>
                <w:lang w:val="en-GB" w:eastAsia="en-GB"/>
              </w:rPr>
              <w:t>Fis</w:t>
            </w:r>
          </w:p>
        </w:tc>
        <w:tc>
          <w:tcPr>
            <w:tcW w:w="992" w:type="dxa"/>
            <w:tcBorders>
              <w:top w:val="nil"/>
              <w:left w:val="single" w:sz="12" w:space="0" w:color="auto"/>
              <w:bottom w:val="nil"/>
              <w:right w:val="nil"/>
            </w:tcBorders>
            <w:shd w:val="clear" w:color="auto" w:fill="3B3838" w:themeFill="background2" w:themeFillShade="40"/>
            <w:noWrap/>
            <w:vAlign w:val="bottom"/>
            <w:hideMark/>
          </w:tcPr>
          <w:p w14:paraId="30FCB345"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sidRPr="00F67EEA">
              <w:rPr>
                <w:rFonts w:ascii="Aptos Narrow" w:eastAsia="Times New Roman" w:hAnsi="Aptos Narrow" w:cs="Times New Roman"/>
                <w:b/>
                <w:bCs/>
                <w:color w:val="FFFFFF" w:themeColor="background1"/>
                <w:sz w:val="22"/>
                <w:szCs w:val="22"/>
                <w:lang w:val="en-GB" w:eastAsia="en-GB"/>
              </w:rPr>
              <w:t>SD-</w:t>
            </w:r>
            <w:proofErr w:type="spellStart"/>
            <w:r w:rsidRPr="00F67EEA">
              <w:rPr>
                <w:rFonts w:ascii="Aptos Narrow" w:eastAsia="Times New Roman" w:hAnsi="Aptos Narrow" w:cs="Times New Roman"/>
                <w:b/>
                <w:bCs/>
                <w:color w:val="FFFFFF" w:themeColor="background1"/>
                <w:sz w:val="22"/>
                <w:szCs w:val="22"/>
                <w:lang w:val="en-GB" w:eastAsia="en-GB"/>
              </w:rPr>
              <w:t>Ar</w:t>
            </w:r>
            <w:proofErr w:type="spellEnd"/>
          </w:p>
        </w:tc>
        <w:tc>
          <w:tcPr>
            <w:tcW w:w="851" w:type="dxa"/>
            <w:tcBorders>
              <w:top w:val="nil"/>
              <w:left w:val="nil"/>
              <w:bottom w:val="nil"/>
              <w:right w:val="nil"/>
            </w:tcBorders>
            <w:shd w:val="clear" w:color="auto" w:fill="3B3838" w:themeFill="background2" w:themeFillShade="40"/>
            <w:noWrap/>
            <w:vAlign w:val="bottom"/>
            <w:hideMark/>
          </w:tcPr>
          <w:p w14:paraId="697622A0"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sidRPr="00F67EEA">
              <w:rPr>
                <w:rFonts w:ascii="Aptos Narrow" w:eastAsia="Times New Roman" w:hAnsi="Aptos Narrow" w:cs="Times New Roman"/>
                <w:b/>
                <w:bCs/>
                <w:color w:val="FFFFFF" w:themeColor="background1"/>
                <w:sz w:val="22"/>
                <w:szCs w:val="22"/>
                <w:lang w:val="en-GB" w:eastAsia="en-GB"/>
              </w:rPr>
              <w:t>SD-Ho</w:t>
            </w:r>
          </w:p>
        </w:tc>
        <w:tc>
          <w:tcPr>
            <w:tcW w:w="850" w:type="dxa"/>
            <w:tcBorders>
              <w:top w:val="nil"/>
              <w:left w:val="nil"/>
              <w:bottom w:val="nil"/>
              <w:right w:val="nil"/>
            </w:tcBorders>
            <w:shd w:val="clear" w:color="auto" w:fill="3B3838" w:themeFill="background2" w:themeFillShade="40"/>
            <w:noWrap/>
            <w:vAlign w:val="bottom"/>
            <w:hideMark/>
          </w:tcPr>
          <w:p w14:paraId="741B35AE"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sidRPr="00F67EEA">
              <w:rPr>
                <w:rFonts w:ascii="Aptos Narrow" w:eastAsia="Times New Roman" w:hAnsi="Aptos Narrow" w:cs="Times New Roman"/>
                <w:b/>
                <w:bCs/>
                <w:color w:val="FFFFFF" w:themeColor="background1"/>
                <w:sz w:val="22"/>
                <w:szCs w:val="22"/>
                <w:lang w:val="en-GB" w:eastAsia="en-GB"/>
              </w:rPr>
              <w:t>SD-He</w:t>
            </w:r>
          </w:p>
        </w:tc>
        <w:tc>
          <w:tcPr>
            <w:tcW w:w="851" w:type="dxa"/>
            <w:tcBorders>
              <w:top w:val="nil"/>
              <w:left w:val="nil"/>
              <w:bottom w:val="nil"/>
              <w:right w:val="nil"/>
            </w:tcBorders>
            <w:shd w:val="clear" w:color="auto" w:fill="3B3838" w:themeFill="background2" w:themeFillShade="40"/>
          </w:tcPr>
          <w:p w14:paraId="52E74115" w14:textId="77777777" w:rsidR="000F308E" w:rsidRPr="00F67EEA" w:rsidRDefault="000F308E" w:rsidP="000F308E">
            <w:pPr>
              <w:rPr>
                <w:rFonts w:ascii="Aptos Narrow" w:eastAsia="Times New Roman" w:hAnsi="Aptos Narrow" w:cs="Times New Roman"/>
                <w:b/>
                <w:bCs/>
                <w:color w:val="FFFFFF" w:themeColor="background1"/>
                <w:sz w:val="22"/>
                <w:szCs w:val="22"/>
                <w:lang w:val="en-GB" w:eastAsia="en-GB"/>
              </w:rPr>
            </w:pPr>
            <w:r>
              <w:rPr>
                <w:rFonts w:ascii="Aptos Narrow" w:eastAsia="Times New Roman" w:hAnsi="Aptos Narrow" w:cs="Times New Roman"/>
                <w:b/>
                <w:bCs/>
                <w:color w:val="FFFFFF" w:themeColor="background1"/>
                <w:sz w:val="22"/>
                <w:szCs w:val="22"/>
                <w:lang w:val="en-GB" w:eastAsia="en-GB"/>
              </w:rPr>
              <w:t>SD- Fis</w:t>
            </w:r>
          </w:p>
        </w:tc>
      </w:tr>
      <w:tr w:rsidR="000F308E" w:rsidRPr="00F67EEA" w14:paraId="2E8229D3" w14:textId="77777777" w:rsidTr="000F308E">
        <w:trPr>
          <w:trHeight w:val="290"/>
        </w:trPr>
        <w:tc>
          <w:tcPr>
            <w:tcW w:w="1954" w:type="dxa"/>
            <w:tcBorders>
              <w:top w:val="nil"/>
              <w:left w:val="nil"/>
              <w:bottom w:val="nil"/>
              <w:right w:val="single" w:sz="12" w:space="0" w:color="auto"/>
            </w:tcBorders>
            <w:shd w:val="clear" w:color="auto" w:fill="D0CECE" w:themeFill="background2" w:themeFillShade="E6"/>
            <w:noWrap/>
            <w:vAlign w:val="bottom"/>
            <w:hideMark/>
          </w:tcPr>
          <w:p w14:paraId="20EA3E2F" w14:textId="77777777" w:rsidR="000F308E" w:rsidRPr="00F67EEA" w:rsidRDefault="000F308E" w:rsidP="000F308E">
            <w:pPr>
              <w:rPr>
                <w:rFonts w:ascii="Aptos Narrow" w:eastAsia="Times New Roman" w:hAnsi="Aptos Narrow" w:cs="Times New Roman"/>
                <w:i/>
                <w:iCs/>
                <w:color w:val="000000"/>
                <w:sz w:val="22"/>
                <w:szCs w:val="22"/>
                <w:lang w:val="en-GB" w:eastAsia="en-GB"/>
              </w:rPr>
            </w:pPr>
            <w:r w:rsidRPr="00F67EEA">
              <w:rPr>
                <w:rFonts w:ascii="Aptos Narrow" w:eastAsia="Times New Roman" w:hAnsi="Aptos Narrow" w:cs="Times New Roman"/>
                <w:i/>
                <w:iCs/>
                <w:color w:val="000000"/>
                <w:sz w:val="22"/>
                <w:szCs w:val="22"/>
                <w:lang w:val="en-GB" w:eastAsia="en-GB"/>
              </w:rPr>
              <w:t>M. galloprovincialis</w:t>
            </w:r>
          </w:p>
        </w:tc>
        <w:tc>
          <w:tcPr>
            <w:tcW w:w="608" w:type="dxa"/>
            <w:tcBorders>
              <w:top w:val="nil"/>
              <w:left w:val="single" w:sz="12" w:space="0" w:color="auto"/>
              <w:bottom w:val="nil"/>
              <w:right w:val="nil"/>
            </w:tcBorders>
            <w:shd w:val="clear" w:color="auto" w:fill="D0CECE" w:themeFill="background2" w:themeFillShade="E6"/>
            <w:noWrap/>
            <w:vAlign w:val="bottom"/>
            <w:hideMark/>
          </w:tcPr>
          <w:p w14:paraId="5560473F"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1.86</w:t>
            </w:r>
          </w:p>
        </w:tc>
        <w:tc>
          <w:tcPr>
            <w:tcW w:w="898" w:type="dxa"/>
            <w:tcBorders>
              <w:top w:val="nil"/>
              <w:left w:val="nil"/>
              <w:bottom w:val="nil"/>
              <w:right w:val="nil"/>
            </w:tcBorders>
            <w:shd w:val="clear" w:color="auto" w:fill="D0CECE" w:themeFill="background2" w:themeFillShade="E6"/>
            <w:noWrap/>
            <w:vAlign w:val="bottom"/>
            <w:hideMark/>
          </w:tcPr>
          <w:p w14:paraId="699A223D"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0.3</w:t>
            </w:r>
          </w:p>
        </w:tc>
        <w:tc>
          <w:tcPr>
            <w:tcW w:w="652" w:type="dxa"/>
            <w:tcBorders>
              <w:top w:val="nil"/>
              <w:left w:val="nil"/>
              <w:bottom w:val="nil"/>
              <w:right w:val="single" w:sz="4" w:space="0" w:color="auto"/>
            </w:tcBorders>
            <w:shd w:val="clear" w:color="auto" w:fill="D0CECE" w:themeFill="background2" w:themeFillShade="E6"/>
            <w:noWrap/>
            <w:vAlign w:val="bottom"/>
            <w:hideMark/>
          </w:tcPr>
          <w:p w14:paraId="59205CA5"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0.32</w:t>
            </w:r>
          </w:p>
        </w:tc>
        <w:tc>
          <w:tcPr>
            <w:tcW w:w="708" w:type="dxa"/>
            <w:tcBorders>
              <w:top w:val="nil"/>
              <w:left w:val="nil"/>
              <w:bottom w:val="nil"/>
              <w:right w:val="single" w:sz="12" w:space="0" w:color="auto"/>
            </w:tcBorders>
            <w:shd w:val="clear" w:color="auto" w:fill="D0CECE" w:themeFill="background2" w:themeFillShade="E6"/>
          </w:tcPr>
          <w:p w14:paraId="498F01A7"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0.10</w:t>
            </w:r>
          </w:p>
        </w:tc>
        <w:tc>
          <w:tcPr>
            <w:tcW w:w="992" w:type="dxa"/>
            <w:tcBorders>
              <w:top w:val="nil"/>
              <w:left w:val="single" w:sz="12" w:space="0" w:color="auto"/>
              <w:bottom w:val="nil"/>
              <w:right w:val="nil"/>
            </w:tcBorders>
            <w:shd w:val="clear" w:color="auto" w:fill="D0CECE" w:themeFill="background2" w:themeFillShade="E6"/>
            <w:noWrap/>
            <w:vAlign w:val="bottom"/>
            <w:hideMark/>
          </w:tcPr>
          <w:p w14:paraId="0E3F4A19"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w:t>
            </w:r>
            <w:r>
              <w:rPr>
                <w:rFonts w:ascii="Aptos Narrow" w:eastAsia="Times New Roman" w:hAnsi="Aptos Narrow" w:cs="Times New Roman"/>
                <w:color w:val="000000"/>
                <w:sz w:val="22"/>
                <w:szCs w:val="22"/>
                <w:lang w:val="en-GB" w:eastAsia="en-GB"/>
              </w:rPr>
              <w:t>3</w:t>
            </w:r>
          </w:p>
        </w:tc>
        <w:tc>
          <w:tcPr>
            <w:tcW w:w="851" w:type="dxa"/>
            <w:tcBorders>
              <w:top w:val="nil"/>
              <w:left w:val="nil"/>
              <w:bottom w:val="nil"/>
              <w:right w:val="nil"/>
            </w:tcBorders>
            <w:shd w:val="clear" w:color="auto" w:fill="D0CECE" w:themeFill="background2" w:themeFillShade="E6"/>
            <w:noWrap/>
            <w:vAlign w:val="bottom"/>
            <w:hideMark/>
          </w:tcPr>
          <w:p w14:paraId="2D0A602C"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0.017</w:t>
            </w:r>
          </w:p>
        </w:tc>
        <w:tc>
          <w:tcPr>
            <w:tcW w:w="850" w:type="dxa"/>
            <w:tcBorders>
              <w:top w:val="nil"/>
              <w:left w:val="nil"/>
              <w:bottom w:val="nil"/>
              <w:right w:val="nil"/>
            </w:tcBorders>
            <w:shd w:val="clear" w:color="auto" w:fill="D0CECE" w:themeFill="background2" w:themeFillShade="E6"/>
            <w:noWrap/>
            <w:vAlign w:val="bottom"/>
            <w:hideMark/>
          </w:tcPr>
          <w:p w14:paraId="02184F94"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w:t>
            </w:r>
          </w:p>
        </w:tc>
        <w:tc>
          <w:tcPr>
            <w:tcW w:w="851" w:type="dxa"/>
            <w:tcBorders>
              <w:top w:val="nil"/>
              <w:left w:val="nil"/>
              <w:bottom w:val="nil"/>
              <w:right w:val="nil"/>
            </w:tcBorders>
            <w:shd w:val="clear" w:color="auto" w:fill="D0CECE" w:themeFill="background2" w:themeFillShade="E6"/>
          </w:tcPr>
          <w:p w14:paraId="79B1A133"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0.07</w:t>
            </w:r>
          </w:p>
        </w:tc>
      </w:tr>
      <w:tr w:rsidR="000F308E" w:rsidRPr="00F67EEA" w14:paraId="344F6427" w14:textId="77777777" w:rsidTr="000F308E">
        <w:trPr>
          <w:trHeight w:val="290"/>
        </w:trPr>
        <w:tc>
          <w:tcPr>
            <w:tcW w:w="1954" w:type="dxa"/>
            <w:tcBorders>
              <w:top w:val="nil"/>
              <w:left w:val="nil"/>
              <w:bottom w:val="nil"/>
              <w:right w:val="single" w:sz="12" w:space="0" w:color="auto"/>
            </w:tcBorders>
            <w:shd w:val="clear" w:color="auto" w:fill="AEAAAA" w:themeFill="background2" w:themeFillShade="BF"/>
            <w:noWrap/>
            <w:vAlign w:val="bottom"/>
            <w:hideMark/>
          </w:tcPr>
          <w:p w14:paraId="528B5DA4" w14:textId="77777777" w:rsidR="000F308E" w:rsidRPr="00B65F52" w:rsidRDefault="000F308E" w:rsidP="000F308E">
            <w:pPr>
              <w:rPr>
                <w:rFonts w:ascii="Aptos Narrow" w:eastAsia="Times New Roman" w:hAnsi="Aptos Narrow" w:cs="Times New Roman"/>
                <w:i/>
                <w:iCs/>
                <w:color w:val="000000"/>
                <w:sz w:val="22"/>
                <w:szCs w:val="22"/>
                <w:lang w:val="en-GB" w:eastAsia="en-GB"/>
              </w:rPr>
            </w:pPr>
            <w:r w:rsidRPr="00B65F52">
              <w:rPr>
                <w:rFonts w:ascii="Aptos Narrow" w:eastAsia="Times New Roman" w:hAnsi="Aptos Narrow" w:cs="Times New Roman"/>
                <w:i/>
                <w:iCs/>
                <w:color w:val="000000"/>
                <w:sz w:val="22"/>
                <w:szCs w:val="22"/>
                <w:lang w:val="en-GB" w:eastAsia="en-GB"/>
              </w:rPr>
              <w:t>M. edulis</w:t>
            </w:r>
          </w:p>
        </w:tc>
        <w:tc>
          <w:tcPr>
            <w:tcW w:w="608" w:type="dxa"/>
            <w:tcBorders>
              <w:top w:val="nil"/>
              <w:left w:val="single" w:sz="12" w:space="0" w:color="auto"/>
              <w:bottom w:val="nil"/>
              <w:right w:val="nil"/>
            </w:tcBorders>
            <w:shd w:val="clear" w:color="auto" w:fill="AEAAAA" w:themeFill="background2" w:themeFillShade="BF"/>
            <w:noWrap/>
            <w:vAlign w:val="bottom"/>
            <w:hideMark/>
          </w:tcPr>
          <w:p w14:paraId="47943C30"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1.39</w:t>
            </w:r>
          </w:p>
        </w:tc>
        <w:tc>
          <w:tcPr>
            <w:tcW w:w="898" w:type="dxa"/>
            <w:tcBorders>
              <w:top w:val="nil"/>
              <w:left w:val="nil"/>
              <w:bottom w:val="nil"/>
              <w:right w:val="nil"/>
            </w:tcBorders>
            <w:shd w:val="clear" w:color="auto" w:fill="AEAAAA" w:themeFill="background2" w:themeFillShade="BF"/>
            <w:noWrap/>
            <w:vAlign w:val="bottom"/>
            <w:hideMark/>
          </w:tcPr>
          <w:p w14:paraId="1CD5CE96"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0.075</w:t>
            </w:r>
          </w:p>
        </w:tc>
        <w:tc>
          <w:tcPr>
            <w:tcW w:w="652" w:type="dxa"/>
            <w:tcBorders>
              <w:top w:val="nil"/>
              <w:left w:val="nil"/>
              <w:bottom w:val="nil"/>
              <w:right w:val="single" w:sz="4" w:space="0" w:color="auto"/>
            </w:tcBorders>
            <w:shd w:val="clear" w:color="auto" w:fill="AEAAAA" w:themeFill="background2" w:themeFillShade="BF"/>
            <w:noWrap/>
            <w:vAlign w:val="bottom"/>
            <w:hideMark/>
          </w:tcPr>
          <w:p w14:paraId="51631F77"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0.08</w:t>
            </w:r>
          </w:p>
        </w:tc>
        <w:tc>
          <w:tcPr>
            <w:tcW w:w="708" w:type="dxa"/>
            <w:tcBorders>
              <w:top w:val="nil"/>
              <w:left w:val="nil"/>
              <w:bottom w:val="nil"/>
              <w:right w:val="single" w:sz="12" w:space="0" w:color="auto"/>
            </w:tcBorders>
            <w:shd w:val="clear" w:color="auto" w:fill="AEAAAA" w:themeFill="background2" w:themeFillShade="BF"/>
          </w:tcPr>
          <w:p w14:paraId="62BB034D"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0.08</w:t>
            </w:r>
          </w:p>
        </w:tc>
        <w:tc>
          <w:tcPr>
            <w:tcW w:w="992" w:type="dxa"/>
            <w:tcBorders>
              <w:top w:val="nil"/>
              <w:left w:val="single" w:sz="12" w:space="0" w:color="auto"/>
              <w:bottom w:val="nil"/>
              <w:right w:val="nil"/>
            </w:tcBorders>
            <w:shd w:val="clear" w:color="auto" w:fill="AEAAAA" w:themeFill="background2" w:themeFillShade="BF"/>
            <w:noWrap/>
            <w:vAlign w:val="bottom"/>
            <w:hideMark/>
          </w:tcPr>
          <w:p w14:paraId="3B7A9077"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0.13</w:t>
            </w:r>
          </w:p>
        </w:tc>
        <w:tc>
          <w:tcPr>
            <w:tcW w:w="851" w:type="dxa"/>
            <w:tcBorders>
              <w:top w:val="nil"/>
              <w:left w:val="nil"/>
              <w:bottom w:val="nil"/>
              <w:right w:val="nil"/>
            </w:tcBorders>
            <w:shd w:val="clear" w:color="auto" w:fill="AEAAAA" w:themeFill="background2" w:themeFillShade="BF"/>
            <w:noWrap/>
            <w:vAlign w:val="bottom"/>
            <w:hideMark/>
          </w:tcPr>
          <w:p w14:paraId="680509DB"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0.012</w:t>
            </w:r>
          </w:p>
        </w:tc>
        <w:tc>
          <w:tcPr>
            <w:tcW w:w="850" w:type="dxa"/>
            <w:tcBorders>
              <w:top w:val="nil"/>
              <w:left w:val="nil"/>
              <w:bottom w:val="nil"/>
              <w:right w:val="nil"/>
            </w:tcBorders>
            <w:shd w:val="clear" w:color="auto" w:fill="AEAAAA" w:themeFill="background2" w:themeFillShade="BF"/>
            <w:noWrap/>
            <w:vAlign w:val="bottom"/>
            <w:hideMark/>
          </w:tcPr>
          <w:p w14:paraId="24581497"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0.018</w:t>
            </w:r>
          </w:p>
        </w:tc>
        <w:tc>
          <w:tcPr>
            <w:tcW w:w="851" w:type="dxa"/>
            <w:tcBorders>
              <w:top w:val="nil"/>
              <w:left w:val="nil"/>
              <w:bottom w:val="nil"/>
              <w:right w:val="nil"/>
            </w:tcBorders>
            <w:shd w:val="clear" w:color="auto" w:fill="AEAAAA" w:themeFill="background2" w:themeFillShade="BF"/>
          </w:tcPr>
          <w:p w14:paraId="621AAC43"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0.07</w:t>
            </w:r>
          </w:p>
        </w:tc>
      </w:tr>
      <w:tr w:rsidR="000F308E" w:rsidRPr="00F67EEA" w14:paraId="07E9D818" w14:textId="77777777" w:rsidTr="000F308E">
        <w:trPr>
          <w:trHeight w:val="290"/>
        </w:trPr>
        <w:tc>
          <w:tcPr>
            <w:tcW w:w="1954" w:type="dxa"/>
            <w:tcBorders>
              <w:top w:val="nil"/>
              <w:left w:val="nil"/>
              <w:bottom w:val="nil"/>
              <w:right w:val="single" w:sz="12" w:space="0" w:color="auto"/>
            </w:tcBorders>
            <w:noWrap/>
            <w:vAlign w:val="bottom"/>
            <w:hideMark/>
          </w:tcPr>
          <w:p w14:paraId="64C1EF87" w14:textId="77777777" w:rsidR="000F308E" w:rsidRPr="00F67EEA" w:rsidRDefault="000F308E" w:rsidP="000F308E">
            <w:pPr>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Admixed</w:t>
            </w:r>
          </w:p>
        </w:tc>
        <w:tc>
          <w:tcPr>
            <w:tcW w:w="608" w:type="dxa"/>
            <w:tcBorders>
              <w:top w:val="nil"/>
              <w:left w:val="single" w:sz="12" w:space="0" w:color="auto"/>
              <w:bottom w:val="nil"/>
              <w:right w:val="nil"/>
            </w:tcBorders>
            <w:noWrap/>
            <w:vAlign w:val="bottom"/>
            <w:hideMark/>
          </w:tcPr>
          <w:p w14:paraId="7F0EF331"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1.85</w:t>
            </w:r>
          </w:p>
        </w:tc>
        <w:tc>
          <w:tcPr>
            <w:tcW w:w="898" w:type="dxa"/>
            <w:tcBorders>
              <w:top w:val="nil"/>
              <w:left w:val="nil"/>
              <w:bottom w:val="nil"/>
              <w:right w:val="nil"/>
            </w:tcBorders>
            <w:noWrap/>
            <w:vAlign w:val="bottom"/>
            <w:hideMark/>
          </w:tcPr>
          <w:p w14:paraId="7B94A73E"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0.195</w:t>
            </w:r>
          </w:p>
        </w:tc>
        <w:tc>
          <w:tcPr>
            <w:tcW w:w="652" w:type="dxa"/>
            <w:tcBorders>
              <w:top w:val="nil"/>
              <w:left w:val="nil"/>
              <w:bottom w:val="nil"/>
              <w:right w:val="single" w:sz="4" w:space="0" w:color="auto"/>
            </w:tcBorders>
            <w:noWrap/>
            <w:vAlign w:val="bottom"/>
            <w:hideMark/>
          </w:tcPr>
          <w:p w14:paraId="10E0ECE3"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0.23</w:t>
            </w:r>
          </w:p>
        </w:tc>
        <w:tc>
          <w:tcPr>
            <w:tcW w:w="708" w:type="dxa"/>
            <w:tcBorders>
              <w:top w:val="nil"/>
              <w:left w:val="nil"/>
              <w:bottom w:val="nil"/>
              <w:right w:val="single" w:sz="12" w:space="0" w:color="auto"/>
            </w:tcBorders>
          </w:tcPr>
          <w:p w14:paraId="1FEC8194"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0.16</w:t>
            </w:r>
          </w:p>
        </w:tc>
        <w:tc>
          <w:tcPr>
            <w:tcW w:w="992" w:type="dxa"/>
            <w:tcBorders>
              <w:top w:val="nil"/>
              <w:left w:val="single" w:sz="12" w:space="0" w:color="auto"/>
              <w:bottom w:val="nil"/>
              <w:right w:val="nil"/>
            </w:tcBorders>
            <w:noWrap/>
            <w:vAlign w:val="bottom"/>
            <w:hideMark/>
          </w:tcPr>
          <w:p w14:paraId="4F33DEAF"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0.05</w:t>
            </w:r>
          </w:p>
        </w:tc>
        <w:tc>
          <w:tcPr>
            <w:tcW w:w="851" w:type="dxa"/>
            <w:tcBorders>
              <w:top w:val="nil"/>
              <w:left w:val="nil"/>
              <w:bottom w:val="nil"/>
              <w:right w:val="nil"/>
            </w:tcBorders>
            <w:noWrap/>
            <w:vAlign w:val="bottom"/>
            <w:hideMark/>
          </w:tcPr>
          <w:p w14:paraId="13F2CA33"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0.028</w:t>
            </w:r>
          </w:p>
        </w:tc>
        <w:tc>
          <w:tcPr>
            <w:tcW w:w="850" w:type="dxa"/>
            <w:tcBorders>
              <w:top w:val="nil"/>
              <w:left w:val="nil"/>
              <w:bottom w:val="nil"/>
              <w:right w:val="nil"/>
            </w:tcBorders>
            <w:noWrap/>
            <w:vAlign w:val="bottom"/>
            <w:hideMark/>
          </w:tcPr>
          <w:p w14:paraId="6443CC35"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sidRPr="00F67EEA">
              <w:rPr>
                <w:rFonts w:ascii="Aptos Narrow" w:eastAsia="Times New Roman" w:hAnsi="Aptos Narrow" w:cs="Times New Roman"/>
                <w:color w:val="000000"/>
                <w:sz w:val="22"/>
                <w:szCs w:val="22"/>
                <w:lang w:val="en-GB" w:eastAsia="en-GB"/>
              </w:rPr>
              <w:t>0.035</w:t>
            </w:r>
          </w:p>
        </w:tc>
        <w:tc>
          <w:tcPr>
            <w:tcW w:w="851" w:type="dxa"/>
            <w:tcBorders>
              <w:top w:val="nil"/>
              <w:left w:val="nil"/>
              <w:bottom w:val="nil"/>
              <w:right w:val="nil"/>
            </w:tcBorders>
          </w:tcPr>
          <w:p w14:paraId="17FE0A9D" w14:textId="77777777" w:rsidR="000F308E" w:rsidRPr="00F67EEA" w:rsidRDefault="000F308E" w:rsidP="000F308E">
            <w:pPr>
              <w:jc w:val="right"/>
              <w:rPr>
                <w:rFonts w:ascii="Aptos Narrow" w:eastAsia="Times New Roman" w:hAnsi="Aptos Narrow" w:cs="Times New Roman"/>
                <w:color w:val="000000"/>
                <w:sz w:val="22"/>
                <w:szCs w:val="22"/>
                <w:lang w:val="en-GB" w:eastAsia="en-GB"/>
              </w:rPr>
            </w:pPr>
            <w:r>
              <w:rPr>
                <w:rFonts w:ascii="Aptos Narrow" w:eastAsia="Times New Roman" w:hAnsi="Aptos Narrow" w:cs="Times New Roman"/>
                <w:color w:val="000000"/>
                <w:sz w:val="22"/>
                <w:szCs w:val="22"/>
                <w:lang w:val="en-GB" w:eastAsia="en-GB"/>
              </w:rPr>
              <w:t>0.04</w:t>
            </w:r>
          </w:p>
        </w:tc>
      </w:tr>
    </w:tbl>
    <w:p w14:paraId="74DF1B3E" w14:textId="77777777" w:rsidR="009E071E" w:rsidRDefault="009E071E" w:rsidP="005B365C">
      <w:pPr>
        <w:rPr>
          <w:lang w:val="en-GB"/>
        </w:rPr>
      </w:pPr>
    </w:p>
    <w:p w14:paraId="5ED4B7B3" w14:textId="77777777" w:rsidR="009E071E" w:rsidRDefault="009E071E" w:rsidP="005B365C">
      <w:pPr>
        <w:rPr>
          <w:lang w:val="en-GB"/>
        </w:rPr>
      </w:pPr>
    </w:p>
    <w:p w14:paraId="209A2AC6" w14:textId="77777777" w:rsidR="009E071E" w:rsidRDefault="009E071E" w:rsidP="005B365C">
      <w:pPr>
        <w:rPr>
          <w:lang w:val="en-GB"/>
        </w:rPr>
      </w:pPr>
    </w:p>
    <w:p w14:paraId="0445FD58" w14:textId="77777777" w:rsidR="009E071E" w:rsidRDefault="009E071E" w:rsidP="005B365C">
      <w:pPr>
        <w:rPr>
          <w:lang w:val="en-GB"/>
        </w:rPr>
      </w:pPr>
    </w:p>
    <w:p w14:paraId="145E5DD9" w14:textId="77777777" w:rsidR="00A9548B" w:rsidRDefault="00A9548B" w:rsidP="00AB2E14">
      <w:pPr>
        <w:pStyle w:val="Caption"/>
        <w:rPr>
          <w:b/>
          <w:bCs/>
          <w:i w:val="0"/>
          <w:iCs w:val="0"/>
          <w:color w:val="000000" w:themeColor="text1"/>
          <w:sz w:val="22"/>
          <w:szCs w:val="22"/>
        </w:rPr>
      </w:pPr>
    </w:p>
    <w:p w14:paraId="567C78DD" w14:textId="40C30332" w:rsidR="00AB2E14" w:rsidRPr="007B241C" w:rsidRDefault="00AB2E14" w:rsidP="00AB2E14">
      <w:pPr>
        <w:pStyle w:val="Caption"/>
        <w:rPr>
          <w:color w:val="000000" w:themeColor="text1"/>
          <w:sz w:val="22"/>
          <w:szCs w:val="22"/>
        </w:rPr>
      </w:pPr>
      <w:r w:rsidRPr="007B241C">
        <w:rPr>
          <w:b/>
          <w:bCs/>
          <w:i w:val="0"/>
          <w:iCs w:val="0"/>
          <w:color w:val="000000" w:themeColor="text1"/>
          <w:sz w:val="22"/>
          <w:szCs w:val="22"/>
        </w:rPr>
        <w:t>Table S3</w:t>
      </w:r>
      <w:r w:rsidRPr="00C76DAD">
        <w:rPr>
          <w:i w:val="0"/>
          <w:iCs w:val="0"/>
          <w:color w:val="000000" w:themeColor="text1"/>
          <w:sz w:val="22"/>
          <w:szCs w:val="22"/>
        </w:rPr>
        <w:t xml:space="preserve">: </w:t>
      </w:r>
      <w:r w:rsidR="00C76DAD" w:rsidRPr="00C76DAD">
        <w:rPr>
          <w:i w:val="0"/>
          <w:iCs w:val="0"/>
          <w:color w:val="000000" w:themeColor="text1"/>
          <w:sz w:val="22"/>
          <w:szCs w:val="22"/>
        </w:rPr>
        <w:t>Populations</w:t>
      </w:r>
      <w:r w:rsidR="00C76DAD">
        <w:rPr>
          <w:sz w:val="22"/>
          <w:szCs w:val="22"/>
        </w:rPr>
        <w:t xml:space="preserve"> </w:t>
      </w:r>
      <w:r w:rsidR="00D801FF">
        <w:rPr>
          <w:i w:val="0"/>
          <w:iCs w:val="0"/>
          <w:color w:val="000000" w:themeColor="text1"/>
          <w:sz w:val="22"/>
          <w:szCs w:val="22"/>
        </w:rPr>
        <w:t xml:space="preserve">Ne index </w:t>
      </w:r>
      <w:r w:rsidR="00C76DAD">
        <w:rPr>
          <w:i w:val="0"/>
          <w:iCs w:val="0"/>
          <w:color w:val="000000" w:themeColor="text1"/>
          <w:sz w:val="22"/>
          <w:szCs w:val="22"/>
        </w:rPr>
        <w:t>es</w:t>
      </w:r>
      <w:r w:rsidR="00D801FF">
        <w:rPr>
          <w:i w:val="0"/>
          <w:iCs w:val="0"/>
          <w:color w:val="000000" w:themeColor="text1"/>
          <w:sz w:val="22"/>
          <w:szCs w:val="22"/>
        </w:rPr>
        <w:t xml:space="preserve">timated with MAF&lt;0.02 using </w:t>
      </w:r>
      <w:proofErr w:type="spellStart"/>
      <w:r w:rsidR="00D801FF">
        <w:rPr>
          <w:i w:val="0"/>
          <w:iCs w:val="0"/>
          <w:color w:val="000000" w:themeColor="text1"/>
          <w:sz w:val="22"/>
          <w:szCs w:val="22"/>
        </w:rPr>
        <w:t>RLD</w:t>
      </w:r>
      <w:r w:rsidR="00093B0A">
        <w:rPr>
          <w:i w:val="0"/>
          <w:iCs w:val="0"/>
          <w:color w:val="000000" w:themeColor="text1"/>
          <w:sz w:val="22"/>
          <w:szCs w:val="22"/>
        </w:rPr>
        <w:t>Ne</w:t>
      </w:r>
      <w:proofErr w:type="spellEnd"/>
      <w:r w:rsidR="00093B0A">
        <w:rPr>
          <w:i w:val="0"/>
          <w:iCs w:val="0"/>
          <w:color w:val="000000" w:themeColor="text1"/>
          <w:sz w:val="22"/>
          <w:szCs w:val="22"/>
        </w:rPr>
        <w:t xml:space="preserve"> </w:t>
      </w:r>
      <w:r w:rsidR="00C76DAD">
        <w:rPr>
          <w:i w:val="0"/>
          <w:iCs w:val="0"/>
          <w:color w:val="000000" w:themeColor="text1"/>
          <w:sz w:val="22"/>
          <w:szCs w:val="22"/>
        </w:rPr>
        <w:t>R package</w:t>
      </w:r>
      <w:r w:rsidR="00112950">
        <w:rPr>
          <w:i w:val="0"/>
          <w:iCs w:val="0"/>
          <w:color w:val="000000" w:themeColor="text1"/>
          <w:sz w:val="22"/>
          <w:szCs w:val="22"/>
        </w:rPr>
        <w:t>.</w:t>
      </w:r>
    </w:p>
    <w:p w14:paraId="51DB892E" w14:textId="77777777" w:rsidR="00AB2E14" w:rsidRPr="00AB2E14" w:rsidRDefault="00AB2E14" w:rsidP="005B365C"/>
    <w:p w14:paraId="711F3D38" w14:textId="77777777" w:rsidR="00AB2E14" w:rsidRDefault="00AB2E14" w:rsidP="005B365C">
      <w:pPr>
        <w:rPr>
          <w:lang w:val="en-GB"/>
        </w:rPr>
      </w:pPr>
    </w:p>
    <w:tbl>
      <w:tblPr>
        <w:tblStyle w:val="PlainTable4"/>
        <w:tblW w:w="0" w:type="auto"/>
        <w:tblLook w:val="04A0" w:firstRow="1" w:lastRow="0" w:firstColumn="1" w:lastColumn="0" w:noHBand="0" w:noVBand="1"/>
      </w:tblPr>
      <w:tblGrid>
        <w:gridCol w:w="3360"/>
        <w:gridCol w:w="2877"/>
      </w:tblGrid>
      <w:tr w:rsidR="00AB2E14" w:rsidRPr="00AB2E14" w14:paraId="010EBBB1" w14:textId="77777777" w:rsidTr="008442B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shd w:val="clear" w:color="auto" w:fill="AEAAAA" w:themeFill="background2" w:themeFillShade="BF"/>
            <w:noWrap/>
            <w:hideMark/>
          </w:tcPr>
          <w:p w14:paraId="7600FC22" w14:textId="77777777" w:rsidR="00AB2E14" w:rsidRPr="008442B6" w:rsidRDefault="00AB2E14">
            <w:pPr>
              <w:rPr>
                <w:rFonts w:ascii="Aptos Narrow" w:eastAsia="Times New Roman" w:hAnsi="Aptos Narrow" w:cs="Times New Roman"/>
                <w:color w:val="000000"/>
                <w:lang w:eastAsia="en-GB"/>
              </w:rPr>
            </w:pPr>
            <w:r w:rsidRPr="008442B6">
              <w:rPr>
                <w:rFonts w:ascii="Aptos Narrow" w:eastAsia="Times New Roman" w:hAnsi="Aptos Narrow" w:cs="Times New Roman"/>
                <w:color w:val="000000"/>
                <w:lang w:eastAsia="en-GB"/>
              </w:rPr>
              <w:t>Population</w:t>
            </w:r>
          </w:p>
        </w:tc>
        <w:tc>
          <w:tcPr>
            <w:tcW w:w="2877" w:type="dxa"/>
            <w:shd w:val="clear" w:color="auto" w:fill="AEAAAA" w:themeFill="background2" w:themeFillShade="BF"/>
            <w:noWrap/>
            <w:hideMark/>
          </w:tcPr>
          <w:p w14:paraId="1ED589A8" w14:textId="77777777" w:rsidR="00AB2E14" w:rsidRPr="008442B6" w:rsidRDefault="00AB2E14" w:rsidP="00AB2E14">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8442B6">
              <w:rPr>
                <w:rFonts w:ascii="Aptos Narrow" w:eastAsia="Times New Roman" w:hAnsi="Aptos Narrow" w:cs="Times New Roman"/>
                <w:color w:val="000000"/>
                <w:lang w:eastAsia="en-GB"/>
              </w:rPr>
              <w:t>Estimated Ne MAF&lt;0.02</w:t>
            </w:r>
          </w:p>
        </w:tc>
      </w:tr>
      <w:tr w:rsidR="00AB2E14" w:rsidRPr="00AB2E14" w14:paraId="1F26CEA9"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D43179F" w14:textId="77777777" w:rsidR="00AB2E14" w:rsidRPr="00AB2E14" w:rsidRDefault="00AB2E14">
            <w:r w:rsidRPr="00AB2E14">
              <w:t>Aran Island</w:t>
            </w:r>
          </w:p>
        </w:tc>
        <w:tc>
          <w:tcPr>
            <w:tcW w:w="2877" w:type="dxa"/>
            <w:noWrap/>
            <w:hideMark/>
          </w:tcPr>
          <w:p w14:paraId="01EDE996"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86.6</w:t>
            </w:r>
          </w:p>
        </w:tc>
      </w:tr>
      <w:tr w:rsidR="00AB2E14" w:rsidRPr="00AB2E14" w14:paraId="4EF78F15"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ED2FD35" w14:textId="77777777" w:rsidR="00AB2E14" w:rsidRPr="00AB2E14" w:rsidRDefault="00AB2E14">
            <w:r w:rsidRPr="00AB2E14">
              <w:t>Clew Bay</w:t>
            </w:r>
          </w:p>
        </w:tc>
        <w:tc>
          <w:tcPr>
            <w:tcW w:w="2877" w:type="dxa"/>
            <w:noWrap/>
            <w:hideMark/>
          </w:tcPr>
          <w:p w14:paraId="6F4897E1"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39.8</w:t>
            </w:r>
          </w:p>
        </w:tc>
      </w:tr>
      <w:tr w:rsidR="00AB2E14" w:rsidRPr="00AB2E14" w14:paraId="01BB74D0"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A38EFED" w14:textId="77777777" w:rsidR="00AB2E14" w:rsidRPr="00AB2E14" w:rsidRDefault="00AB2E14">
            <w:r w:rsidRPr="00AB2E14">
              <w:t>Cromane Farm</w:t>
            </w:r>
          </w:p>
        </w:tc>
        <w:tc>
          <w:tcPr>
            <w:tcW w:w="2877" w:type="dxa"/>
            <w:noWrap/>
            <w:hideMark/>
          </w:tcPr>
          <w:p w14:paraId="4558FBAA"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Inf</w:t>
            </w:r>
          </w:p>
        </w:tc>
      </w:tr>
      <w:tr w:rsidR="00AB2E14" w:rsidRPr="00AB2E14" w14:paraId="4E1FC248"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F7D110E" w14:textId="77777777" w:rsidR="00AB2E14" w:rsidRPr="00AB2E14" w:rsidRDefault="00AB2E14">
            <w:r w:rsidRPr="00AB2E14">
              <w:t>Cromane Wild</w:t>
            </w:r>
          </w:p>
        </w:tc>
        <w:tc>
          <w:tcPr>
            <w:tcW w:w="2877" w:type="dxa"/>
            <w:noWrap/>
            <w:hideMark/>
          </w:tcPr>
          <w:p w14:paraId="4C03F01F"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40.9</w:t>
            </w:r>
          </w:p>
        </w:tc>
      </w:tr>
      <w:tr w:rsidR="00AB2E14" w:rsidRPr="00AB2E14" w14:paraId="74562B03"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36D2903" w14:textId="77777777" w:rsidR="00AB2E14" w:rsidRPr="00AB2E14" w:rsidRDefault="00AB2E14">
            <w:r w:rsidRPr="00AB2E14">
              <w:t>Killary Fjord</w:t>
            </w:r>
          </w:p>
        </w:tc>
        <w:tc>
          <w:tcPr>
            <w:tcW w:w="2877" w:type="dxa"/>
            <w:noWrap/>
            <w:hideMark/>
          </w:tcPr>
          <w:p w14:paraId="7DCB1E4B"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193.5</w:t>
            </w:r>
          </w:p>
        </w:tc>
      </w:tr>
      <w:tr w:rsidR="00AB2E14" w:rsidRPr="00AB2E14" w14:paraId="50754932"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8BD1764" w14:textId="77777777" w:rsidR="00AB2E14" w:rsidRPr="00AB2E14" w:rsidRDefault="00AB2E14">
            <w:r w:rsidRPr="00AB2E14">
              <w:t>Mulroy Bay</w:t>
            </w:r>
          </w:p>
        </w:tc>
        <w:tc>
          <w:tcPr>
            <w:tcW w:w="2877" w:type="dxa"/>
            <w:noWrap/>
            <w:hideMark/>
          </w:tcPr>
          <w:p w14:paraId="79371032"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121.5</w:t>
            </w:r>
          </w:p>
        </w:tc>
      </w:tr>
      <w:tr w:rsidR="00AB2E14" w:rsidRPr="00AB2E14" w14:paraId="0626693B"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E85E6E5" w14:textId="77777777" w:rsidR="00AB2E14" w:rsidRPr="00AB2E14" w:rsidRDefault="00AB2E14">
            <w:proofErr w:type="spellStart"/>
            <w:r w:rsidRPr="00AB2E14">
              <w:t>Snave</w:t>
            </w:r>
            <w:proofErr w:type="spellEnd"/>
            <w:r w:rsidRPr="00AB2E14">
              <w:t xml:space="preserve"> Bantry Bay</w:t>
            </w:r>
          </w:p>
        </w:tc>
        <w:tc>
          <w:tcPr>
            <w:tcW w:w="2877" w:type="dxa"/>
            <w:noWrap/>
            <w:hideMark/>
          </w:tcPr>
          <w:p w14:paraId="31F7AFF7"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47.2</w:t>
            </w:r>
          </w:p>
        </w:tc>
      </w:tr>
      <w:tr w:rsidR="00AB2E14" w:rsidRPr="00AB2E14" w14:paraId="59FECA94"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A9FAF63" w14:textId="77777777" w:rsidR="00AB2E14" w:rsidRPr="00AB2E14" w:rsidRDefault="00AB2E14">
            <w:r w:rsidRPr="00AB2E14">
              <w:t xml:space="preserve">Waterford Estuary </w:t>
            </w:r>
          </w:p>
        </w:tc>
        <w:tc>
          <w:tcPr>
            <w:tcW w:w="2877" w:type="dxa"/>
            <w:noWrap/>
            <w:hideMark/>
          </w:tcPr>
          <w:p w14:paraId="2B183039"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1</w:t>
            </w:r>
          </w:p>
        </w:tc>
      </w:tr>
      <w:tr w:rsidR="00AB2E14" w:rsidRPr="00AB2E14" w14:paraId="36F3175E"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EAE81BC" w14:textId="77777777" w:rsidR="00AB2E14" w:rsidRPr="00AB2E14" w:rsidRDefault="00AB2E14">
            <w:r w:rsidRPr="00AB2E14">
              <w:t>Rosslare</w:t>
            </w:r>
          </w:p>
        </w:tc>
        <w:tc>
          <w:tcPr>
            <w:tcW w:w="2877" w:type="dxa"/>
            <w:noWrap/>
            <w:hideMark/>
          </w:tcPr>
          <w:p w14:paraId="27B3C757"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69.3</w:t>
            </w:r>
          </w:p>
        </w:tc>
      </w:tr>
      <w:tr w:rsidR="00AB2E14" w:rsidRPr="00AB2E14" w14:paraId="0D5BB561"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6D444EC" w14:textId="77777777" w:rsidR="00AB2E14" w:rsidRPr="00AB2E14" w:rsidRDefault="00AB2E14">
            <w:r w:rsidRPr="00AB2E14">
              <w:t>Wicklow</w:t>
            </w:r>
          </w:p>
        </w:tc>
        <w:tc>
          <w:tcPr>
            <w:tcW w:w="2877" w:type="dxa"/>
            <w:noWrap/>
            <w:hideMark/>
          </w:tcPr>
          <w:p w14:paraId="3864C80F"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514.8</w:t>
            </w:r>
          </w:p>
        </w:tc>
      </w:tr>
      <w:tr w:rsidR="00AB2E14" w:rsidRPr="00AB2E14" w14:paraId="039201CF"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249FA1F" w14:textId="77777777" w:rsidR="00AB2E14" w:rsidRPr="00AB2E14" w:rsidRDefault="00AB2E14">
            <w:r w:rsidRPr="00AB2E14">
              <w:t>Wexford Estuary</w:t>
            </w:r>
          </w:p>
        </w:tc>
        <w:tc>
          <w:tcPr>
            <w:tcW w:w="2877" w:type="dxa"/>
            <w:noWrap/>
            <w:hideMark/>
          </w:tcPr>
          <w:p w14:paraId="3B0D2D5C"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54.4</w:t>
            </w:r>
          </w:p>
        </w:tc>
      </w:tr>
      <w:tr w:rsidR="00AB2E14" w:rsidRPr="00AB2E14" w14:paraId="7863AFE9"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35C1E72" w14:textId="77777777" w:rsidR="00AB2E14" w:rsidRPr="00AB2E14" w:rsidRDefault="00AB2E14">
            <w:r w:rsidRPr="00AB2E14">
              <w:t>Dun Laoghaire Marina</w:t>
            </w:r>
          </w:p>
        </w:tc>
        <w:tc>
          <w:tcPr>
            <w:tcW w:w="2877" w:type="dxa"/>
            <w:noWrap/>
            <w:hideMark/>
          </w:tcPr>
          <w:p w14:paraId="5008B063"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469.1</w:t>
            </w:r>
          </w:p>
        </w:tc>
      </w:tr>
      <w:tr w:rsidR="00AB2E14" w:rsidRPr="00AB2E14" w14:paraId="28DC8617"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36077B4" w14:textId="77777777" w:rsidR="00AB2E14" w:rsidRPr="00AB2E14" w:rsidRDefault="00AB2E14">
            <w:r w:rsidRPr="00AB2E14">
              <w:t>Malahide</w:t>
            </w:r>
          </w:p>
        </w:tc>
        <w:tc>
          <w:tcPr>
            <w:tcW w:w="2877" w:type="dxa"/>
            <w:noWrap/>
            <w:hideMark/>
          </w:tcPr>
          <w:p w14:paraId="46DD0A2F"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13.7</w:t>
            </w:r>
          </w:p>
        </w:tc>
      </w:tr>
      <w:tr w:rsidR="00AB2E14" w:rsidRPr="00AB2E14" w14:paraId="72793BF0"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F10F21B" w14:textId="77777777" w:rsidR="00AB2E14" w:rsidRPr="00AB2E14" w:rsidRDefault="00AB2E14">
            <w:r w:rsidRPr="00AB2E14">
              <w:t>North Bull Wall</w:t>
            </w:r>
          </w:p>
        </w:tc>
        <w:tc>
          <w:tcPr>
            <w:tcW w:w="2877" w:type="dxa"/>
            <w:noWrap/>
            <w:hideMark/>
          </w:tcPr>
          <w:p w14:paraId="3824AFCE"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Inf</w:t>
            </w:r>
          </w:p>
        </w:tc>
      </w:tr>
      <w:tr w:rsidR="00AB2E14" w:rsidRPr="00AB2E14" w14:paraId="1CA81367"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FFD58AE" w14:textId="77777777" w:rsidR="00AB2E14" w:rsidRPr="00AB2E14" w:rsidRDefault="00AB2E14">
            <w:proofErr w:type="spellStart"/>
            <w:r w:rsidRPr="00AB2E14">
              <w:t>Rogerstown</w:t>
            </w:r>
            <w:proofErr w:type="spellEnd"/>
          </w:p>
        </w:tc>
        <w:tc>
          <w:tcPr>
            <w:tcW w:w="2877" w:type="dxa"/>
            <w:noWrap/>
            <w:hideMark/>
          </w:tcPr>
          <w:p w14:paraId="253FD3AB"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43.7</w:t>
            </w:r>
          </w:p>
        </w:tc>
      </w:tr>
      <w:tr w:rsidR="00AB2E14" w:rsidRPr="00AB2E14" w14:paraId="1D035BB5"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6FD0672" w14:textId="77777777" w:rsidR="00AB2E14" w:rsidRPr="00AB2E14" w:rsidRDefault="00AB2E14">
            <w:proofErr w:type="spellStart"/>
            <w:r w:rsidRPr="00AB2E14">
              <w:t>Dunany</w:t>
            </w:r>
            <w:proofErr w:type="spellEnd"/>
            <w:r w:rsidRPr="00AB2E14">
              <w:t xml:space="preserve"> Point</w:t>
            </w:r>
          </w:p>
        </w:tc>
        <w:tc>
          <w:tcPr>
            <w:tcW w:w="2877" w:type="dxa"/>
            <w:noWrap/>
            <w:hideMark/>
          </w:tcPr>
          <w:p w14:paraId="63ED2DCF"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102.3</w:t>
            </w:r>
          </w:p>
        </w:tc>
      </w:tr>
      <w:tr w:rsidR="00AB2E14" w:rsidRPr="00AB2E14" w14:paraId="35284450"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4E1EBBF" w14:textId="77777777" w:rsidR="00AB2E14" w:rsidRPr="00AB2E14" w:rsidRDefault="00AB2E14">
            <w:r w:rsidRPr="00AB2E14">
              <w:t>Carlingford Lough</w:t>
            </w:r>
          </w:p>
        </w:tc>
        <w:tc>
          <w:tcPr>
            <w:tcW w:w="2877" w:type="dxa"/>
            <w:noWrap/>
            <w:hideMark/>
          </w:tcPr>
          <w:p w14:paraId="0A1DD2AF"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Inf</w:t>
            </w:r>
          </w:p>
        </w:tc>
      </w:tr>
      <w:tr w:rsidR="00AB2E14" w:rsidRPr="00AB2E14" w14:paraId="0E72EABF"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4D18880" w14:textId="77777777" w:rsidR="00AB2E14" w:rsidRPr="00AB2E14" w:rsidRDefault="00AB2E14">
            <w:r w:rsidRPr="00AB2E14">
              <w:t xml:space="preserve">Cork </w:t>
            </w:r>
            <w:proofErr w:type="spellStart"/>
            <w:r w:rsidRPr="00AB2E14">
              <w:t>Harbour</w:t>
            </w:r>
            <w:proofErr w:type="spellEnd"/>
          </w:p>
        </w:tc>
        <w:tc>
          <w:tcPr>
            <w:tcW w:w="2877" w:type="dxa"/>
            <w:noWrap/>
            <w:hideMark/>
          </w:tcPr>
          <w:p w14:paraId="556E95BA"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0.9</w:t>
            </w:r>
          </w:p>
        </w:tc>
      </w:tr>
      <w:tr w:rsidR="00AB2E14" w:rsidRPr="00AB2E14" w14:paraId="1894D3DB"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9A4639F" w14:textId="77777777" w:rsidR="00AB2E14" w:rsidRPr="00AB2E14" w:rsidRDefault="00AB2E14">
            <w:proofErr w:type="spellStart"/>
            <w:r w:rsidRPr="00AB2E14">
              <w:t>Kilmackillogue</w:t>
            </w:r>
            <w:proofErr w:type="spellEnd"/>
          </w:p>
        </w:tc>
        <w:tc>
          <w:tcPr>
            <w:tcW w:w="2877" w:type="dxa"/>
            <w:noWrap/>
            <w:hideMark/>
          </w:tcPr>
          <w:p w14:paraId="628EBA7A"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26.5</w:t>
            </w:r>
          </w:p>
        </w:tc>
      </w:tr>
      <w:tr w:rsidR="00AB2E14" w:rsidRPr="00AB2E14" w14:paraId="5AB84E2B"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09043DD" w14:textId="77777777" w:rsidR="00AB2E14" w:rsidRPr="00AB2E14" w:rsidRDefault="00AB2E14">
            <w:r w:rsidRPr="00AB2E14">
              <w:t>Arklow Wind Farm</w:t>
            </w:r>
          </w:p>
        </w:tc>
        <w:tc>
          <w:tcPr>
            <w:tcW w:w="2877" w:type="dxa"/>
            <w:noWrap/>
            <w:hideMark/>
          </w:tcPr>
          <w:p w14:paraId="59883DD1"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30</w:t>
            </w:r>
          </w:p>
        </w:tc>
      </w:tr>
      <w:tr w:rsidR="00AB2E14" w:rsidRPr="00AB2E14" w14:paraId="095071AA"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B9BC041" w14:textId="77777777" w:rsidR="00AB2E14" w:rsidRPr="00AB2E14" w:rsidRDefault="00AB2E14">
            <w:proofErr w:type="spellStart"/>
            <w:r w:rsidRPr="00AB2E14">
              <w:t>Dunsevrick</w:t>
            </w:r>
            <w:proofErr w:type="spellEnd"/>
          </w:p>
        </w:tc>
        <w:tc>
          <w:tcPr>
            <w:tcW w:w="2877" w:type="dxa"/>
            <w:noWrap/>
            <w:hideMark/>
          </w:tcPr>
          <w:p w14:paraId="512B6863"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493.8</w:t>
            </w:r>
          </w:p>
        </w:tc>
      </w:tr>
      <w:tr w:rsidR="00AB2E14" w:rsidRPr="00AB2E14" w14:paraId="3AB0D213"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E25361C" w14:textId="77777777" w:rsidR="00AB2E14" w:rsidRPr="00AB2E14" w:rsidRDefault="00AB2E14">
            <w:r w:rsidRPr="00AB2E14">
              <w:t>Bangor</w:t>
            </w:r>
          </w:p>
        </w:tc>
        <w:tc>
          <w:tcPr>
            <w:tcW w:w="2877" w:type="dxa"/>
            <w:noWrap/>
            <w:hideMark/>
          </w:tcPr>
          <w:p w14:paraId="2499C895"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3.4</w:t>
            </w:r>
          </w:p>
        </w:tc>
      </w:tr>
      <w:tr w:rsidR="00AB2E14" w:rsidRPr="00AB2E14" w14:paraId="72B2DEE6"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C77E37E" w14:textId="77777777" w:rsidR="00AB2E14" w:rsidRPr="00AB2E14" w:rsidRDefault="00AB2E14">
            <w:r w:rsidRPr="00AB2E14">
              <w:t xml:space="preserve">Dungarvan </w:t>
            </w:r>
            <w:proofErr w:type="spellStart"/>
            <w:r w:rsidRPr="00AB2E14">
              <w:t>Harbour</w:t>
            </w:r>
            <w:proofErr w:type="spellEnd"/>
          </w:p>
        </w:tc>
        <w:tc>
          <w:tcPr>
            <w:tcW w:w="2877" w:type="dxa"/>
            <w:noWrap/>
            <w:hideMark/>
          </w:tcPr>
          <w:p w14:paraId="0E5F2248"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1.2</w:t>
            </w:r>
          </w:p>
        </w:tc>
      </w:tr>
      <w:tr w:rsidR="00AB2E14" w:rsidRPr="00AB2E14" w14:paraId="5E95454D"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31E06FA" w14:textId="77777777" w:rsidR="00AB2E14" w:rsidRPr="00AB2E14" w:rsidRDefault="00AB2E14">
            <w:r w:rsidRPr="00AB2E14">
              <w:t>Lough Foyle</w:t>
            </w:r>
          </w:p>
        </w:tc>
        <w:tc>
          <w:tcPr>
            <w:tcW w:w="2877" w:type="dxa"/>
            <w:noWrap/>
            <w:hideMark/>
          </w:tcPr>
          <w:p w14:paraId="41FE948A"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Inf</w:t>
            </w:r>
          </w:p>
        </w:tc>
      </w:tr>
      <w:tr w:rsidR="00AB2E14" w:rsidRPr="00AB2E14" w14:paraId="77255D6A" w14:textId="77777777" w:rsidTr="008442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F908CA4" w14:textId="2EA01068" w:rsidR="00AB2E14" w:rsidRPr="00AB2E14" w:rsidRDefault="00C34833">
            <w:proofErr w:type="spellStart"/>
            <w:r w:rsidRPr="00C34833">
              <w:t>Bertraghboy</w:t>
            </w:r>
            <w:proofErr w:type="spellEnd"/>
            <w:r w:rsidR="00AB2E14" w:rsidRPr="00AB2E14">
              <w:t xml:space="preserve"> Bay</w:t>
            </w:r>
          </w:p>
        </w:tc>
        <w:tc>
          <w:tcPr>
            <w:tcW w:w="2877" w:type="dxa"/>
            <w:noWrap/>
            <w:hideMark/>
          </w:tcPr>
          <w:p w14:paraId="0770381D" w14:textId="77777777" w:rsidR="00AB2E14" w:rsidRPr="00AB2E14" w:rsidRDefault="00AB2E14" w:rsidP="00AB2E14">
            <w:pPr>
              <w:cnfStyle w:val="000000100000" w:firstRow="0" w:lastRow="0" w:firstColumn="0" w:lastColumn="0" w:oddVBand="0" w:evenVBand="0" w:oddHBand="1" w:evenHBand="0" w:firstRowFirstColumn="0" w:firstRowLastColumn="0" w:lastRowFirstColumn="0" w:lastRowLastColumn="0"/>
            </w:pPr>
            <w:r w:rsidRPr="00AB2E14">
              <w:t>14.2</w:t>
            </w:r>
          </w:p>
        </w:tc>
      </w:tr>
      <w:tr w:rsidR="00AB2E14" w:rsidRPr="00AB2E14" w14:paraId="504DB5A2" w14:textId="77777777" w:rsidTr="008442B6">
        <w:trPr>
          <w:trHeight w:val="29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F7DA424" w14:textId="77777777" w:rsidR="00AB2E14" w:rsidRPr="00AB2E14" w:rsidRDefault="00AB2E14">
            <w:proofErr w:type="spellStart"/>
            <w:r w:rsidRPr="00AB2E14">
              <w:t>Roaringwater</w:t>
            </w:r>
            <w:proofErr w:type="spellEnd"/>
            <w:r w:rsidRPr="00AB2E14">
              <w:t xml:space="preserve"> Bay</w:t>
            </w:r>
          </w:p>
        </w:tc>
        <w:tc>
          <w:tcPr>
            <w:tcW w:w="2877" w:type="dxa"/>
            <w:noWrap/>
            <w:hideMark/>
          </w:tcPr>
          <w:p w14:paraId="420EE400" w14:textId="77777777" w:rsidR="00AB2E14" w:rsidRPr="00AB2E14" w:rsidRDefault="00AB2E14" w:rsidP="00AB2E14">
            <w:pPr>
              <w:cnfStyle w:val="000000000000" w:firstRow="0" w:lastRow="0" w:firstColumn="0" w:lastColumn="0" w:oddVBand="0" w:evenVBand="0" w:oddHBand="0" w:evenHBand="0" w:firstRowFirstColumn="0" w:firstRowLastColumn="0" w:lastRowFirstColumn="0" w:lastRowLastColumn="0"/>
            </w:pPr>
            <w:r w:rsidRPr="00AB2E14">
              <w:t>7.8</w:t>
            </w:r>
          </w:p>
        </w:tc>
      </w:tr>
    </w:tbl>
    <w:p w14:paraId="1569DDC9" w14:textId="77777777" w:rsidR="009E071E" w:rsidRDefault="009E071E" w:rsidP="005B365C">
      <w:pPr>
        <w:rPr>
          <w:lang w:val="en-GB"/>
        </w:rPr>
      </w:pPr>
    </w:p>
    <w:p w14:paraId="2EE4D3C9" w14:textId="77777777" w:rsidR="00AB2E14" w:rsidRDefault="00AB2E14" w:rsidP="005B365C">
      <w:pPr>
        <w:rPr>
          <w:lang w:val="en-GB"/>
        </w:rPr>
      </w:pPr>
    </w:p>
    <w:p w14:paraId="084FB501" w14:textId="77777777" w:rsidR="00AB2E14" w:rsidRDefault="00AB2E14" w:rsidP="005B365C">
      <w:pPr>
        <w:rPr>
          <w:lang w:val="en-GB"/>
        </w:rPr>
      </w:pPr>
    </w:p>
    <w:p w14:paraId="4118DDB8" w14:textId="77777777" w:rsidR="00AB2E14" w:rsidRDefault="00AB2E14" w:rsidP="005B365C">
      <w:pPr>
        <w:rPr>
          <w:lang w:val="en-GB"/>
        </w:rPr>
      </w:pPr>
    </w:p>
    <w:p w14:paraId="514266A1" w14:textId="77777777" w:rsidR="00AB2E14" w:rsidRDefault="00AB2E14" w:rsidP="005B365C">
      <w:pPr>
        <w:rPr>
          <w:lang w:val="en-GB"/>
        </w:rPr>
      </w:pPr>
    </w:p>
    <w:p w14:paraId="608A5665" w14:textId="77777777" w:rsidR="00AB2E14" w:rsidRDefault="00AB2E14" w:rsidP="005B365C">
      <w:pPr>
        <w:rPr>
          <w:lang w:val="en-GB"/>
        </w:rPr>
      </w:pPr>
    </w:p>
    <w:p w14:paraId="34A9BB40" w14:textId="77777777" w:rsidR="00AB2E14" w:rsidRDefault="00AB2E14" w:rsidP="005B365C">
      <w:pPr>
        <w:rPr>
          <w:lang w:val="en-GB"/>
        </w:rPr>
      </w:pPr>
    </w:p>
    <w:p w14:paraId="734D6FAA" w14:textId="77777777" w:rsidR="00AB2E14" w:rsidRDefault="00AB2E14" w:rsidP="005B365C">
      <w:pPr>
        <w:rPr>
          <w:lang w:val="en-GB"/>
        </w:rPr>
      </w:pPr>
    </w:p>
    <w:p w14:paraId="2FE6E1E0" w14:textId="77777777" w:rsidR="00AB2E14" w:rsidRDefault="00AB2E14" w:rsidP="005B365C">
      <w:pPr>
        <w:rPr>
          <w:lang w:val="en-GB"/>
        </w:rPr>
      </w:pPr>
    </w:p>
    <w:p w14:paraId="4EAA927B" w14:textId="77777777" w:rsidR="00AB2E14" w:rsidRDefault="00AB2E14" w:rsidP="005B365C">
      <w:pPr>
        <w:rPr>
          <w:lang w:val="en-GB"/>
        </w:rPr>
      </w:pPr>
    </w:p>
    <w:p w14:paraId="3CF8E49B" w14:textId="77777777" w:rsidR="00AB2E14" w:rsidRDefault="00AB2E14" w:rsidP="005B365C">
      <w:pPr>
        <w:rPr>
          <w:lang w:val="en-GB"/>
        </w:rPr>
      </w:pPr>
    </w:p>
    <w:p w14:paraId="42D54E67" w14:textId="77777777" w:rsidR="00112950" w:rsidRDefault="00112950" w:rsidP="005B365C">
      <w:pPr>
        <w:rPr>
          <w:lang w:val="en-GB"/>
        </w:rPr>
      </w:pPr>
    </w:p>
    <w:p w14:paraId="4EA508BE" w14:textId="77777777" w:rsidR="00112950" w:rsidRDefault="00112950" w:rsidP="005B365C">
      <w:pPr>
        <w:rPr>
          <w:lang w:val="en-GB"/>
        </w:rPr>
      </w:pPr>
    </w:p>
    <w:p w14:paraId="288D70D5" w14:textId="77777777" w:rsidR="00112950" w:rsidRDefault="00112950" w:rsidP="005B365C">
      <w:pPr>
        <w:rPr>
          <w:lang w:val="en-GB"/>
        </w:rPr>
      </w:pPr>
    </w:p>
    <w:p w14:paraId="6E8B0299" w14:textId="77777777" w:rsidR="00112950" w:rsidRDefault="00112950" w:rsidP="005B365C">
      <w:pPr>
        <w:rPr>
          <w:lang w:val="en-GB"/>
        </w:rPr>
      </w:pPr>
    </w:p>
    <w:p w14:paraId="315BB15D" w14:textId="77777777" w:rsidR="00112950" w:rsidRDefault="00112950" w:rsidP="005B365C">
      <w:pPr>
        <w:rPr>
          <w:lang w:val="en-GB"/>
        </w:rPr>
      </w:pPr>
    </w:p>
    <w:p w14:paraId="5B61C520" w14:textId="39138257" w:rsidR="00135AE7" w:rsidRPr="007B241C" w:rsidRDefault="00135AE7" w:rsidP="00135AE7">
      <w:pPr>
        <w:pStyle w:val="Caption"/>
        <w:rPr>
          <w:color w:val="000000" w:themeColor="text1"/>
          <w:sz w:val="22"/>
          <w:szCs w:val="22"/>
        </w:rPr>
      </w:pPr>
      <w:r w:rsidRPr="007B241C">
        <w:rPr>
          <w:b/>
          <w:bCs/>
          <w:i w:val="0"/>
          <w:iCs w:val="0"/>
          <w:color w:val="000000" w:themeColor="text1"/>
          <w:sz w:val="22"/>
          <w:szCs w:val="22"/>
        </w:rPr>
        <w:t>Table S</w:t>
      </w:r>
      <w:r w:rsidR="00AB2E14">
        <w:rPr>
          <w:b/>
          <w:bCs/>
          <w:i w:val="0"/>
          <w:iCs w:val="0"/>
          <w:color w:val="000000" w:themeColor="text1"/>
          <w:sz w:val="22"/>
          <w:szCs w:val="22"/>
        </w:rPr>
        <w:t>4</w:t>
      </w:r>
      <w:r w:rsidRPr="007B241C">
        <w:rPr>
          <w:b/>
          <w:bCs/>
          <w:i w:val="0"/>
          <w:iCs w:val="0"/>
          <w:color w:val="000000" w:themeColor="text1"/>
          <w:sz w:val="22"/>
          <w:szCs w:val="22"/>
        </w:rPr>
        <w:t>:</w:t>
      </w:r>
      <w:r w:rsidRPr="007B241C">
        <w:rPr>
          <w:sz w:val="22"/>
          <w:szCs w:val="22"/>
        </w:rPr>
        <w:t xml:space="preserve"> </w:t>
      </w:r>
      <w:r w:rsidRPr="007B241C">
        <w:rPr>
          <w:i w:val="0"/>
          <w:iCs w:val="0"/>
          <w:color w:val="000000" w:themeColor="text1"/>
          <w:sz w:val="22"/>
          <w:szCs w:val="22"/>
        </w:rPr>
        <w:t xml:space="preserve">Coordinates of the sites employed in the different analysis. Latitude and Longitude are the original sampling coordinates. </w:t>
      </w:r>
      <w:proofErr w:type="spellStart"/>
      <w:r w:rsidRPr="007B241C">
        <w:rPr>
          <w:i w:val="0"/>
          <w:iCs w:val="0"/>
          <w:color w:val="000000" w:themeColor="text1"/>
          <w:sz w:val="22"/>
          <w:szCs w:val="22"/>
        </w:rPr>
        <w:t>New.lat</w:t>
      </w:r>
      <w:proofErr w:type="spellEnd"/>
      <w:r w:rsidRPr="007B241C">
        <w:rPr>
          <w:i w:val="0"/>
          <w:iCs w:val="0"/>
          <w:color w:val="000000" w:themeColor="text1"/>
          <w:sz w:val="22"/>
          <w:szCs w:val="22"/>
        </w:rPr>
        <w:t xml:space="preserve"> and </w:t>
      </w:r>
      <w:proofErr w:type="spellStart"/>
      <w:r w:rsidRPr="007B241C">
        <w:rPr>
          <w:i w:val="0"/>
          <w:iCs w:val="0"/>
          <w:color w:val="000000" w:themeColor="text1"/>
          <w:sz w:val="22"/>
          <w:szCs w:val="22"/>
        </w:rPr>
        <w:t>new.lon</w:t>
      </w:r>
      <w:proofErr w:type="spellEnd"/>
      <w:r w:rsidRPr="007B241C">
        <w:rPr>
          <w:i w:val="0"/>
          <w:iCs w:val="0"/>
          <w:color w:val="000000" w:themeColor="text1"/>
          <w:sz w:val="22"/>
          <w:szCs w:val="22"/>
        </w:rPr>
        <w:t xml:space="preserve"> are the latitude and longitude used for retrieving environmental data from the Marine Institute NEATL model and Copernicus Marine Service, as well as to run the IBD analyses. </w:t>
      </w:r>
      <w:proofErr w:type="spellStart"/>
      <w:r w:rsidRPr="007B241C">
        <w:rPr>
          <w:i w:val="0"/>
          <w:iCs w:val="0"/>
          <w:color w:val="000000" w:themeColor="text1"/>
          <w:sz w:val="22"/>
          <w:szCs w:val="22"/>
        </w:rPr>
        <w:t>Geodist</w:t>
      </w:r>
      <w:proofErr w:type="spellEnd"/>
      <w:r w:rsidRPr="007B241C">
        <w:rPr>
          <w:i w:val="0"/>
          <w:iCs w:val="0"/>
          <w:color w:val="000000" w:themeColor="text1"/>
          <w:sz w:val="22"/>
          <w:szCs w:val="22"/>
        </w:rPr>
        <w:t xml:space="preserve"> distance between the original site locations and the new positions calculated using the</w:t>
      </w:r>
      <w:r w:rsidRPr="007B241C">
        <w:rPr>
          <w:color w:val="000000" w:themeColor="text1"/>
          <w:sz w:val="22"/>
          <w:szCs w:val="22"/>
        </w:rPr>
        <w:t xml:space="preserve"> </w:t>
      </w:r>
      <w:proofErr w:type="spellStart"/>
      <w:r w:rsidRPr="007B241C">
        <w:rPr>
          <w:color w:val="000000" w:themeColor="text1"/>
          <w:sz w:val="22"/>
          <w:szCs w:val="22"/>
        </w:rPr>
        <w:t>distGeo</w:t>
      </w:r>
      <w:proofErr w:type="spellEnd"/>
      <w:r w:rsidRPr="007B241C">
        <w:rPr>
          <w:color w:val="000000" w:themeColor="text1"/>
          <w:sz w:val="22"/>
          <w:szCs w:val="22"/>
        </w:rPr>
        <w:t xml:space="preserve"> </w:t>
      </w:r>
      <w:r w:rsidRPr="007B241C">
        <w:rPr>
          <w:i w:val="0"/>
          <w:iCs w:val="0"/>
          <w:color w:val="000000" w:themeColor="text1"/>
          <w:sz w:val="22"/>
          <w:szCs w:val="22"/>
        </w:rPr>
        <w:t>function from the geosphere R package</w:t>
      </w:r>
    </w:p>
    <w:p w14:paraId="0B705D17" w14:textId="77777777" w:rsidR="00F930F0" w:rsidRDefault="00F930F0" w:rsidP="001B37E5">
      <w:pPr>
        <w:rPr>
          <w:lang w:val="en-GB"/>
        </w:rPr>
      </w:pPr>
    </w:p>
    <w:tbl>
      <w:tblPr>
        <w:tblStyle w:val="GridTable4-Accent3"/>
        <w:tblW w:w="8247" w:type="dxa"/>
        <w:tblLook w:val="04A0" w:firstRow="1" w:lastRow="0" w:firstColumn="1" w:lastColumn="0" w:noHBand="0" w:noVBand="1"/>
      </w:tblPr>
      <w:tblGrid>
        <w:gridCol w:w="1871"/>
        <w:gridCol w:w="1229"/>
        <w:gridCol w:w="1054"/>
        <w:gridCol w:w="1199"/>
        <w:gridCol w:w="952"/>
        <w:gridCol w:w="1006"/>
        <w:gridCol w:w="1104"/>
      </w:tblGrid>
      <w:tr w:rsidR="00F930F0" w:rsidRPr="004861AF" w14:paraId="49CBC484" w14:textId="77777777" w:rsidTr="00080ECB">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5724F522"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Location</w:t>
            </w:r>
          </w:p>
        </w:tc>
        <w:tc>
          <w:tcPr>
            <w:tcW w:w="1145" w:type="dxa"/>
            <w:noWrap/>
            <w:hideMark/>
          </w:tcPr>
          <w:p w14:paraId="3FDD08C5" w14:textId="77777777" w:rsidR="00F930F0" w:rsidRPr="004861AF" w:rsidRDefault="00F930F0" w:rsidP="00080ECB">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Region</w:t>
            </w:r>
          </w:p>
        </w:tc>
        <w:tc>
          <w:tcPr>
            <w:tcW w:w="1054" w:type="dxa"/>
            <w:noWrap/>
            <w:hideMark/>
          </w:tcPr>
          <w:p w14:paraId="1DA64B3B" w14:textId="77777777" w:rsidR="00F930F0" w:rsidRPr="004861AF" w:rsidRDefault="00F930F0" w:rsidP="00080ECB">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Latitude</w:t>
            </w:r>
          </w:p>
        </w:tc>
        <w:tc>
          <w:tcPr>
            <w:tcW w:w="1145" w:type="dxa"/>
            <w:noWrap/>
            <w:hideMark/>
          </w:tcPr>
          <w:p w14:paraId="0FA0CBDC" w14:textId="77777777" w:rsidR="00F930F0" w:rsidRPr="004861AF" w:rsidRDefault="00F930F0" w:rsidP="00080ECB">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Longitude</w:t>
            </w:r>
          </w:p>
        </w:tc>
        <w:tc>
          <w:tcPr>
            <w:tcW w:w="943" w:type="dxa"/>
            <w:noWrap/>
            <w:hideMark/>
          </w:tcPr>
          <w:p w14:paraId="26B97DF5" w14:textId="77777777" w:rsidR="00F930F0" w:rsidRPr="004861AF" w:rsidRDefault="00F930F0" w:rsidP="00080ECB">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new.lat</w:t>
            </w:r>
            <w:proofErr w:type="spellEnd"/>
          </w:p>
        </w:tc>
        <w:tc>
          <w:tcPr>
            <w:tcW w:w="985" w:type="dxa"/>
            <w:noWrap/>
            <w:hideMark/>
          </w:tcPr>
          <w:p w14:paraId="3521DAF9" w14:textId="77777777" w:rsidR="00F930F0" w:rsidRPr="004861AF" w:rsidRDefault="00F930F0" w:rsidP="00080ECB">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new.lon</w:t>
            </w:r>
            <w:proofErr w:type="spellEnd"/>
          </w:p>
        </w:tc>
        <w:tc>
          <w:tcPr>
            <w:tcW w:w="1104" w:type="dxa"/>
            <w:noWrap/>
            <w:hideMark/>
          </w:tcPr>
          <w:p w14:paraId="6EDA5A6C" w14:textId="77777777" w:rsidR="00F930F0" w:rsidRPr="004861AF" w:rsidRDefault="00F930F0" w:rsidP="00080ECB">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geodist</w:t>
            </w:r>
            <w:proofErr w:type="spellEnd"/>
          </w:p>
        </w:tc>
      </w:tr>
      <w:tr w:rsidR="00F930F0" w:rsidRPr="004861AF" w14:paraId="5C673AD2"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93EC95B"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Mulroy Bay</w:t>
            </w:r>
          </w:p>
        </w:tc>
        <w:tc>
          <w:tcPr>
            <w:tcW w:w="1145" w:type="dxa"/>
            <w:noWrap/>
            <w:hideMark/>
          </w:tcPr>
          <w:p w14:paraId="68BF73E2"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North</w:t>
            </w:r>
          </w:p>
        </w:tc>
        <w:tc>
          <w:tcPr>
            <w:tcW w:w="1054" w:type="dxa"/>
            <w:noWrap/>
            <w:hideMark/>
          </w:tcPr>
          <w:p w14:paraId="13CD9E6A"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55.15</w:t>
            </w:r>
          </w:p>
        </w:tc>
        <w:tc>
          <w:tcPr>
            <w:tcW w:w="1145" w:type="dxa"/>
            <w:noWrap/>
            <w:hideMark/>
          </w:tcPr>
          <w:p w14:paraId="5242FEE8"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-7.68</w:t>
            </w:r>
          </w:p>
        </w:tc>
        <w:tc>
          <w:tcPr>
            <w:tcW w:w="943" w:type="dxa"/>
            <w:noWrap/>
            <w:hideMark/>
          </w:tcPr>
          <w:p w14:paraId="6F39DF2C"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55.26</w:t>
            </w:r>
          </w:p>
        </w:tc>
        <w:tc>
          <w:tcPr>
            <w:tcW w:w="985" w:type="dxa"/>
            <w:noWrap/>
            <w:hideMark/>
          </w:tcPr>
          <w:p w14:paraId="1A33937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-7.68</w:t>
            </w:r>
          </w:p>
        </w:tc>
        <w:tc>
          <w:tcPr>
            <w:tcW w:w="1104" w:type="dxa"/>
            <w:noWrap/>
            <w:hideMark/>
          </w:tcPr>
          <w:p w14:paraId="47AD3F6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11.90</w:t>
            </w:r>
          </w:p>
        </w:tc>
      </w:tr>
      <w:tr w:rsidR="00F930F0" w:rsidRPr="004861AF" w14:paraId="46F3C8E5"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7F487EA6"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Lough Foyle</w:t>
            </w:r>
          </w:p>
        </w:tc>
        <w:tc>
          <w:tcPr>
            <w:tcW w:w="1145" w:type="dxa"/>
            <w:noWrap/>
            <w:hideMark/>
          </w:tcPr>
          <w:p w14:paraId="1B2FA9E2"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North</w:t>
            </w:r>
          </w:p>
        </w:tc>
        <w:tc>
          <w:tcPr>
            <w:tcW w:w="1054" w:type="dxa"/>
            <w:noWrap/>
            <w:hideMark/>
          </w:tcPr>
          <w:p w14:paraId="0E94F51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55.09</w:t>
            </w:r>
          </w:p>
        </w:tc>
        <w:tc>
          <w:tcPr>
            <w:tcW w:w="1145" w:type="dxa"/>
            <w:noWrap/>
            <w:hideMark/>
          </w:tcPr>
          <w:p w14:paraId="038AE007"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-7.08</w:t>
            </w:r>
          </w:p>
        </w:tc>
        <w:tc>
          <w:tcPr>
            <w:tcW w:w="943" w:type="dxa"/>
            <w:noWrap/>
            <w:hideMark/>
          </w:tcPr>
          <w:p w14:paraId="01C1254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55.08</w:t>
            </w:r>
          </w:p>
        </w:tc>
        <w:tc>
          <w:tcPr>
            <w:tcW w:w="985" w:type="dxa"/>
            <w:noWrap/>
            <w:hideMark/>
          </w:tcPr>
          <w:p w14:paraId="69BF686F"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-7.08</w:t>
            </w:r>
          </w:p>
        </w:tc>
        <w:tc>
          <w:tcPr>
            <w:tcW w:w="1104" w:type="dxa"/>
            <w:noWrap/>
            <w:hideMark/>
          </w:tcPr>
          <w:p w14:paraId="6F16562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0.39</w:t>
            </w:r>
          </w:p>
        </w:tc>
      </w:tr>
      <w:tr w:rsidR="00F930F0" w:rsidRPr="004861AF" w14:paraId="2C4B8024"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116ED1FC"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Clew Bay</w:t>
            </w:r>
          </w:p>
        </w:tc>
        <w:tc>
          <w:tcPr>
            <w:tcW w:w="1145" w:type="dxa"/>
            <w:noWrap/>
            <w:hideMark/>
          </w:tcPr>
          <w:p w14:paraId="637A6D63"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West</w:t>
            </w:r>
          </w:p>
        </w:tc>
        <w:tc>
          <w:tcPr>
            <w:tcW w:w="1054" w:type="dxa"/>
            <w:noWrap/>
            <w:hideMark/>
          </w:tcPr>
          <w:p w14:paraId="6AC35BAF"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53.86</w:t>
            </w:r>
          </w:p>
        </w:tc>
        <w:tc>
          <w:tcPr>
            <w:tcW w:w="1145" w:type="dxa"/>
            <w:noWrap/>
            <w:hideMark/>
          </w:tcPr>
          <w:p w14:paraId="63A137EA"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-9.62</w:t>
            </w:r>
          </w:p>
        </w:tc>
        <w:tc>
          <w:tcPr>
            <w:tcW w:w="943" w:type="dxa"/>
            <w:noWrap/>
            <w:hideMark/>
          </w:tcPr>
          <w:p w14:paraId="3AEB0910"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53.86</w:t>
            </w:r>
          </w:p>
        </w:tc>
        <w:tc>
          <w:tcPr>
            <w:tcW w:w="985" w:type="dxa"/>
            <w:noWrap/>
            <w:hideMark/>
          </w:tcPr>
          <w:p w14:paraId="65C78AB8"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-9.68</w:t>
            </w:r>
          </w:p>
        </w:tc>
        <w:tc>
          <w:tcPr>
            <w:tcW w:w="1104" w:type="dxa"/>
            <w:noWrap/>
            <w:hideMark/>
          </w:tcPr>
          <w:p w14:paraId="3321A1D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6.55</w:t>
            </w:r>
          </w:p>
        </w:tc>
      </w:tr>
      <w:tr w:rsidR="00F930F0" w:rsidRPr="004861AF" w14:paraId="09CA61D5"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677FAB49"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Killary Fjord</w:t>
            </w:r>
          </w:p>
        </w:tc>
        <w:tc>
          <w:tcPr>
            <w:tcW w:w="1145" w:type="dxa"/>
            <w:noWrap/>
            <w:hideMark/>
          </w:tcPr>
          <w:p w14:paraId="27DAF0EE"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West</w:t>
            </w:r>
          </w:p>
        </w:tc>
        <w:tc>
          <w:tcPr>
            <w:tcW w:w="1054" w:type="dxa"/>
            <w:noWrap/>
            <w:hideMark/>
          </w:tcPr>
          <w:p w14:paraId="15599309"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53.60</w:t>
            </w:r>
          </w:p>
        </w:tc>
        <w:tc>
          <w:tcPr>
            <w:tcW w:w="1145" w:type="dxa"/>
            <w:noWrap/>
            <w:hideMark/>
          </w:tcPr>
          <w:p w14:paraId="286A791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-9.8</w:t>
            </w:r>
            <w:r>
              <w:rPr>
                <w:rFonts w:ascii="Aptos Narrow" w:eastAsia="Times New Roman" w:hAnsi="Aptos Narrow" w:cs="Times New Roman"/>
                <w:color w:val="000000"/>
                <w:lang w:eastAsia="en-GB"/>
              </w:rPr>
              <w:t>0</w:t>
            </w:r>
          </w:p>
        </w:tc>
        <w:tc>
          <w:tcPr>
            <w:tcW w:w="943" w:type="dxa"/>
            <w:noWrap/>
            <w:hideMark/>
          </w:tcPr>
          <w:p w14:paraId="17B34EE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53.61</w:t>
            </w:r>
          </w:p>
        </w:tc>
        <w:tc>
          <w:tcPr>
            <w:tcW w:w="985" w:type="dxa"/>
            <w:noWrap/>
            <w:hideMark/>
          </w:tcPr>
          <w:p w14:paraId="54E5CF1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-9.91</w:t>
            </w:r>
          </w:p>
        </w:tc>
        <w:tc>
          <w:tcPr>
            <w:tcW w:w="1104" w:type="dxa"/>
            <w:noWrap/>
            <w:hideMark/>
          </w:tcPr>
          <w:p w14:paraId="0F45F4BB"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11.78</w:t>
            </w:r>
          </w:p>
        </w:tc>
      </w:tr>
      <w:tr w:rsidR="00F930F0" w:rsidRPr="004861AF" w14:paraId="230A1189"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3417EF30" w14:textId="30376D23" w:rsidR="00F930F0" w:rsidRPr="004861AF" w:rsidRDefault="00087A8E" w:rsidP="00080ECB">
            <w:pPr>
              <w:rPr>
                <w:rFonts w:ascii="Aptos Narrow" w:eastAsia="Times New Roman" w:hAnsi="Aptos Narrow" w:cs="Times New Roman"/>
                <w:color w:val="000000"/>
                <w:lang w:eastAsia="en-GB"/>
              </w:rPr>
            </w:pPr>
            <w:proofErr w:type="spellStart"/>
            <w:r w:rsidRPr="00087A8E">
              <w:rPr>
                <w:rFonts w:ascii="Aptos Narrow" w:eastAsia="Times New Roman" w:hAnsi="Aptos Narrow" w:cs="Times New Roman"/>
                <w:color w:val="000000"/>
                <w:lang w:eastAsia="en-GB"/>
              </w:rPr>
              <w:t>Bertraghboy</w:t>
            </w:r>
            <w:proofErr w:type="spellEnd"/>
            <w:r w:rsidRPr="004861AF">
              <w:rPr>
                <w:rFonts w:ascii="Aptos Narrow" w:eastAsia="Times New Roman" w:hAnsi="Aptos Narrow" w:cs="Times New Roman"/>
                <w:color w:val="000000"/>
                <w:lang w:eastAsia="en-GB"/>
              </w:rPr>
              <w:t xml:space="preserve"> </w:t>
            </w:r>
            <w:r w:rsidR="00F930F0" w:rsidRPr="004861AF">
              <w:rPr>
                <w:rFonts w:ascii="Aptos Narrow" w:eastAsia="Times New Roman" w:hAnsi="Aptos Narrow" w:cs="Times New Roman"/>
                <w:color w:val="000000"/>
                <w:lang w:eastAsia="en-GB"/>
              </w:rPr>
              <w:t>Bay</w:t>
            </w:r>
          </w:p>
        </w:tc>
        <w:tc>
          <w:tcPr>
            <w:tcW w:w="1145" w:type="dxa"/>
            <w:noWrap/>
            <w:hideMark/>
          </w:tcPr>
          <w:p w14:paraId="153FD0DE"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West</w:t>
            </w:r>
          </w:p>
        </w:tc>
        <w:tc>
          <w:tcPr>
            <w:tcW w:w="1054" w:type="dxa"/>
            <w:noWrap/>
            <w:hideMark/>
          </w:tcPr>
          <w:p w14:paraId="4C3C929D"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53.39</w:t>
            </w:r>
          </w:p>
        </w:tc>
        <w:tc>
          <w:tcPr>
            <w:tcW w:w="1145" w:type="dxa"/>
            <w:noWrap/>
            <w:hideMark/>
          </w:tcPr>
          <w:p w14:paraId="4AD17331"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-9.82</w:t>
            </w:r>
          </w:p>
        </w:tc>
        <w:tc>
          <w:tcPr>
            <w:tcW w:w="943" w:type="dxa"/>
            <w:noWrap/>
            <w:hideMark/>
          </w:tcPr>
          <w:p w14:paraId="603CF6B1"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53.36</w:t>
            </w:r>
          </w:p>
        </w:tc>
        <w:tc>
          <w:tcPr>
            <w:tcW w:w="985" w:type="dxa"/>
            <w:noWrap/>
            <w:hideMark/>
          </w:tcPr>
          <w:p w14:paraId="1DD0C09D"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-9.91</w:t>
            </w:r>
          </w:p>
        </w:tc>
        <w:tc>
          <w:tcPr>
            <w:tcW w:w="1104" w:type="dxa"/>
            <w:noWrap/>
            <w:hideMark/>
          </w:tcPr>
          <w:p w14:paraId="6C7A187B"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9.92</w:t>
            </w:r>
          </w:p>
        </w:tc>
      </w:tr>
      <w:tr w:rsidR="00F930F0" w:rsidRPr="004861AF" w14:paraId="00DB46BB"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544F6925" w14:textId="2D19B4EC"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Aran Island</w:t>
            </w:r>
            <w:r w:rsidR="00087A8E">
              <w:rPr>
                <w:rFonts w:ascii="Aptos Narrow" w:eastAsia="Times New Roman" w:hAnsi="Aptos Narrow" w:cs="Times New Roman"/>
                <w:color w:val="000000"/>
                <w:lang w:eastAsia="en-GB"/>
              </w:rPr>
              <w:t xml:space="preserve"> (</w:t>
            </w:r>
            <w:proofErr w:type="spellStart"/>
            <w:r w:rsidR="00B22BFF" w:rsidRPr="00B22BFF">
              <w:rPr>
                <w:rFonts w:ascii="Aptos Narrow" w:eastAsia="Times New Roman" w:hAnsi="Aptos Narrow" w:cs="Times New Roman"/>
                <w:color w:val="000000"/>
                <w:lang w:eastAsia="en-GB"/>
              </w:rPr>
              <w:t>Inish</w:t>
            </w:r>
            <w:proofErr w:type="spellEnd"/>
            <w:r w:rsidR="00B22BFF" w:rsidRPr="00B22BFF">
              <w:rPr>
                <w:rFonts w:ascii="Aptos Narrow" w:eastAsia="Times New Roman" w:hAnsi="Aptos Narrow" w:cs="Times New Roman"/>
                <w:color w:val="000000"/>
                <w:lang w:eastAsia="en-GB"/>
              </w:rPr>
              <w:t xml:space="preserve"> </w:t>
            </w:r>
            <w:proofErr w:type="spellStart"/>
            <w:r w:rsidR="00B22BFF" w:rsidRPr="00B22BFF">
              <w:rPr>
                <w:rFonts w:ascii="Aptos Narrow" w:eastAsia="Times New Roman" w:hAnsi="Aptos Narrow" w:cs="Times New Roman"/>
                <w:color w:val="000000"/>
                <w:lang w:eastAsia="en-GB"/>
              </w:rPr>
              <w:t>Meáin</w:t>
            </w:r>
            <w:proofErr w:type="spellEnd"/>
            <w:r w:rsidR="00B22BFF" w:rsidRPr="00B22BFF">
              <w:rPr>
                <w:rFonts w:ascii="Aptos Narrow" w:eastAsia="Times New Roman" w:hAnsi="Aptos Narrow" w:cs="Times New Roman"/>
                <w:color w:val="000000"/>
                <w:lang w:eastAsia="en-GB"/>
              </w:rPr>
              <w:t>)</w:t>
            </w:r>
          </w:p>
        </w:tc>
        <w:tc>
          <w:tcPr>
            <w:tcW w:w="1145" w:type="dxa"/>
            <w:noWrap/>
            <w:hideMark/>
          </w:tcPr>
          <w:p w14:paraId="05818903"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West</w:t>
            </w:r>
          </w:p>
        </w:tc>
        <w:tc>
          <w:tcPr>
            <w:tcW w:w="1054" w:type="dxa"/>
            <w:noWrap/>
            <w:hideMark/>
          </w:tcPr>
          <w:p w14:paraId="5571E007"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53.08</w:t>
            </w:r>
          </w:p>
        </w:tc>
        <w:tc>
          <w:tcPr>
            <w:tcW w:w="1145" w:type="dxa"/>
            <w:noWrap/>
            <w:hideMark/>
          </w:tcPr>
          <w:p w14:paraId="0CAC3F44"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-9.57</w:t>
            </w:r>
          </w:p>
        </w:tc>
        <w:tc>
          <w:tcPr>
            <w:tcW w:w="943" w:type="dxa"/>
            <w:noWrap/>
            <w:hideMark/>
          </w:tcPr>
          <w:p w14:paraId="4703DB8F"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53.08</w:t>
            </w:r>
          </w:p>
        </w:tc>
        <w:tc>
          <w:tcPr>
            <w:tcW w:w="985" w:type="dxa"/>
            <w:noWrap/>
            <w:hideMark/>
          </w:tcPr>
          <w:p w14:paraId="7A0ADE34"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-9.58</w:t>
            </w:r>
          </w:p>
        </w:tc>
        <w:tc>
          <w:tcPr>
            <w:tcW w:w="1104" w:type="dxa"/>
            <w:noWrap/>
            <w:hideMark/>
          </w:tcPr>
          <w:p w14:paraId="0DFB684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1.92</w:t>
            </w:r>
          </w:p>
        </w:tc>
      </w:tr>
      <w:tr w:rsidR="00F930F0" w:rsidRPr="004861AF" w14:paraId="3A09F598"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7735217D"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Cromane Wild</w:t>
            </w:r>
          </w:p>
        </w:tc>
        <w:tc>
          <w:tcPr>
            <w:tcW w:w="1145" w:type="dxa"/>
            <w:noWrap/>
            <w:hideMark/>
          </w:tcPr>
          <w:p w14:paraId="4C52A309"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Southwest</w:t>
            </w:r>
          </w:p>
        </w:tc>
        <w:tc>
          <w:tcPr>
            <w:tcW w:w="1054" w:type="dxa"/>
            <w:noWrap/>
            <w:hideMark/>
          </w:tcPr>
          <w:p w14:paraId="19456192"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52.09</w:t>
            </w:r>
          </w:p>
        </w:tc>
        <w:tc>
          <w:tcPr>
            <w:tcW w:w="1145" w:type="dxa"/>
            <w:noWrap/>
            <w:hideMark/>
          </w:tcPr>
          <w:p w14:paraId="15BCD497"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-9.96</w:t>
            </w:r>
          </w:p>
        </w:tc>
        <w:tc>
          <w:tcPr>
            <w:tcW w:w="943" w:type="dxa"/>
            <w:noWrap/>
            <w:hideMark/>
          </w:tcPr>
          <w:p w14:paraId="08346154"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52.08</w:t>
            </w:r>
          </w:p>
        </w:tc>
        <w:tc>
          <w:tcPr>
            <w:tcW w:w="985" w:type="dxa"/>
            <w:noWrap/>
            <w:hideMark/>
          </w:tcPr>
          <w:p w14:paraId="5C867708"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-9.96</w:t>
            </w:r>
          </w:p>
        </w:tc>
        <w:tc>
          <w:tcPr>
            <w:tcW w:w="1104" w:type="dxa"/>
            <w:noWrap/>
            <w:hideMark/>
          </w:tcPr>
          <w:p w14:paraId="2D914B7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0.66</w:t>
            </w:r>
          </w:p>
        </w:tc>
      </w:tr>
      <w:tr w:rsidR="00F930F0" w:rsidRPr="004861AF" w14:paraId="23AB8C3B"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B1F9360"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Cromane Farm</w:t>
            </w:r>
          </w:p>
        </w:tc>
        <w:tc>
          <w:tcPr>
            <w:tcW w:w="1145" w:type="dxa"/>
            <w:noWrap/>
            <w:hideMark/>
          </w:tcPr>
          <w:p w14:paraId="75658477"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Southwest</w:t>
            </w:r>
          </w:p>
        </w:tc>
        <w:tc>
          <w:tcPr>
            <w:tcW w:w="1054" w:type="dxa"/>
            <w:noWrap/>
            <w:hideMark/>
          </w:tcPr>
          <w:p w14:paraId="5297CB1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52.13</w:t>
            </w:r>
          </w:p>
        </w:tc>
        <w:tc>
          <w:tcPr>
            <w:tcW w:w="1145" w:type="dxa"/>
            <w:noWrap/>
            <w:hideMark/>
          </w:tcPr>
          <w:p w14:paraId="2456B63A"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-9.93</w:t>
            </w:r>
          </w:p>
        </w:tc>
        <w:tc>
          <w:tcPr>
            <w:tcW w:w="943" w:type="dxa"/>
            <w:noWrap/>
            <w:hideMark/>
          </w:tcPr>
          <w:p w14:paraId="2D99A17E"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52.11</w:t>
            </w:r>
          </w:p>
        </w:tc>
        <w:tc>
          <w:tcPr>
            <w:tcW w:w="985" w:type="dxa"/>
            <w:noWrap/>
            <w:hideMark/>
          </w:tcPr>
          <w:p w14:paraId="79D5311E"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-9.96</w:t>
            </w:r>
          </w:p>
        </w:tc>
        <w:tc>
          <w:tcPr>
            <w:tcW w:w="1104" w:type="dxa"/>
            <w:noWrap/>
            <w:hideMark/>
          </w:tcPr>
          <w:p w14:paraId="02CA3DA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3.90</w:t>
            </w:r>
          </w:p>
        </w:tc>
      </w:tr>
      <w:tr w:rsidR="00F930F0" w:rsidRPr="004861AF" w14:paraId="0C9A00A2"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072F6A23" w14:textId="77777777" w:rsidR="00F930F0" w:rsidRPr="004861AF" w:rsidRDefault="00F930F0" w:rsidP="00080ECB">
            <w:pPr>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Snave</w:t>
            </w:r>
            <w:proofErr w:type="spellEnd"/>
            <w:r w:rsidRPr="004861AF">
              <w:rPr>
                <w:rFonts w:ascii="Aptos Narrow" w:eastAsia="Times New Roman" w:hAnsi="Aptos Narrow" w:cs="Times New Roman"/>
                <w:color w:val="000000"/>
                <w:lang w:eastAsia="en-GB"/>
              </w:rPr>
              <w:t xml:space="preserve"> Bantry Bay</w:t>
            </w:r>
          </w:p>
        </w:tc>
        <w:tc>
          <w:tcPr>
            <w:tcW w:w="1145" w:type="dxa"/>
            <w:noWrap/>
            <w:hideMark/>
          </w:tcPr>
          <w:p w14:paraId="41077BC2"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Southwest</w:t>
            </w:r>
          </w:p>
        </w:tc>
        <w:tc>
          <w:tcPr>
            <w:tcW w:w="1054" w:type="dxa"/>
            <w:noWrap/>
            <w:hideMark/>
          </w:tcPr>
          <w:p w14:paraId="5723A06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51.71</w:t>
            </w:r>
          </w:p>
        </w:tc>
        <w:tc>
          <w:tcPr>
            <w:tcW w:w="1145" w:type="dxa"/>
            <w:noWrap/>
            <w:hideMark/>
          </w:tcPr>
          <w:p w14:paraId="0CCDBB4F"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-9.47</w:t>
            </w:r>
          </w:p>
        </w:tc>
        <w:tc>
          <w:tcPr>
            <w:tcW w:w="943" w:type="dxa"/>
            <w:noWrap/>
            <w:hideMark/>
          </w:tcPr>
          <w:p w14:paraId="4B976D0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51.71</w:t>
            </w:r>
          </w:p>
        </w:tc>
        <w:tc>
          <w:tcPr>
            <w:tcW w:w="985" w:type="dxa"/>
            <w:noWrap/>
            <w:hideMark/>
          </w:tcPr>
          <w:p w14:paraId="0B3ED9F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-9.48</w:t>
            </w:r>
          </w:p>
        </w:tc>
        <w:tc>
          <w:tcPr>
            <w:tcW w:w="1104" w:type="dxa"/>
            <w:noWrap/>
            <w:hideMark/>
          </w:tcPr>
          <w:p w14:paraId="053CE7EC"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1.6</w:t>
            </w:r>
            <w:r>
              <w:rPr>
                <w:rFonts w:ascii="Aptos Narrow" w:eastAsia="Times New Roman" w:hAnsi="Aptos Narrow" w:cs="Times New Roman"/>
                <w:color w:val="000000"/>
                <w:lang w:eastAsia="en-GB"/>
              </w:rPr>
              <w:t>3</w:t>
            </w:r>
          </w:p>
        </w:tc>
      </w:tr>
      <w:tr w:rsidR="00F930F0" w:rsidRPr="004861AF" w14:paraId="1DDEE889"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0B170DAA" w14:textId="178979C0" w:rsidR="00F930F0" w:rsidRPr="004861AF" w:rsidRDefault="00F930F0" w:rsidP="00080ECB">
            <w:pPr>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Roaringwater</w:t>
            </w:r>
            <w:proofErr w:type="spellEnd"/>
            <w:r w:rsidRPr="004861AF">
              <w:rPr>
                <w:rFonts w:ascii="Aptos Narrow" w:eastAsia="Times New Roman" w:hAnsi="Aptos Narrow" w:cs="Times New Roman"/>
                <w:color w:val="000000"/>
                <w:lang w:eastAsia="en-GB"/>
              </w:rPr>
              <w:t xml:space="preserve"> </w:t>
            </w:r>
            <w:r w:rsidR="00B22BFF">
              <w:rPr>
                <w:rFonts w:ascii="Aptos Narrow" w:eastAsia="Times New Roman" w:hAnsi="Aptos Narrow" w:cs="Times New Roman"/>
                <w:color w:val="000000"/>
                <w:lang w:eastAsia="en-GB"/>
              </w:rPr>
              <w:t>B</w:t>
            </w:r>
            <w:r w:rsidRPr="004861AF">
              <w:rPr>
                <w:rFonts w:ascii="Aptos Narrow" w:eastAsia="Times New Roman" w:hAnsi="Aptos Narrow" w:cs="Times New Roman"/>
                <w:color w:val="000000"/>
                <w:lang w:eastAsia="en-GB"/>
              </w:rPr>
              <w:t>ay</w:t>
            </w:r>
          </w:p>
        </w:tc>
        <w:tc>
          <w:tcPr>
            <w:tcW w:w="1145" w:type="dxa"/>
            <w:noWrap/>
            <w:hideMark/>
          </w:tcPr>
          <w:p w14:paraId="0E73D8D3"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t>
            </w:r>
          </w:p>
        </w:tc>
        <w:tc>
          <w:tcPr>
            <w:tcW w:w="1054" w:type="dxa"/>
            <w:noWrap/>
            <w:hideMark/>
          </w:tcPr>
          <w:p w14:paraId="0D51D49F"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51.53</w:t>
            </w:r>
          </w:p>
        </w:tc>
        <w:tc>
          <w:tcPr>
            <w:tcW w:w="1145" w:type="dxa"/>
            <w:noWrap/>
            <w:hideMark/>
          </w:tcPr>
          <w:p w14:paraId="1756938F"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-9.41</w:t>
            </w:r>
          </w:p>
        </w:tc>
        <w:tc>
          <w:tcPr>
            <w:tcW w:w="943" w:type="dxa"/>
            <w:noWrap/>
            <w:hideMark/>
          </w:tcPr>
          <w:p w14:paraId="6F678679"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51.48</w:t>
            </w:r>
          </w:p>
        </w:tc>
        <w:tc>
          <w:tcPr>
            <w:tcW w:w="985" w:type="dxa"/>
            <w:noWrap/>
            <w:hideMark/>
          </w:tcPr>
          <w:p w14:paraId="719ED2A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-9.46</w:t>
            </w:r>
          </w:p>
        </w:tc>
        <w:tc>
          <w:tcPr>
            <w:tcW w:w="1104" w:type="dxa"/>
            <w:noWrap/>
            <w:hideMark/>
          </w:tcPr>
          <w:p w14:paraId="7503624C"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7.13</w:t>
            </w:r>
          </w:p>
        </w:tc>
      </w:tr>
      <w:tr w:rsidR="00F930F0" w:rsidRPr="004861AF" w14:paraId="0EC0A294"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0B8B8B0B"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 xml:space="preserve">Cork </w:t>
            </w:r>
            <w:proofErr w:type="spellStart"/>
            <w:r w:rsidRPr="004861AF">
              <w:rPr>
                <w:rFonts w:ascii="Aptos Narrow" w:eastAsia="Times New Roman" w:hAnsi="Aptos Narrow" w:cs="Times New Roman"/>
                <w:color w:val="000000"/>
                <w:lang w:eastAsia="en-GB"/>
              </w:rPr>
              <w:t>Harbour</w:t>
            </w:r>
            <w:proofErr w:type="spellEnd"/>
          </w:p>
        </w:tc>
        <w:tc>
          <w:tcPr>
            <w:tcW w:w="1145" w:type="dxa"/>
            <w:noWrap/>
            <w:hideMark/>
          </w:tcPr>
          <w:p w14:paraId="0361CC1D"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t>
            </w:r>
          </w:p>
        </w:tc>
        <w:tc>
          <w:tcPr>
            <w:tcW w:w="1054" w:type="dxa"/>
            <w:noWrap/>
            <w:hideMark/>
          </w:tcPr>
          <w:p w14:paraId="59E020F7"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51.88</w:t>
            </w:r>
          </w:p>
        </w:tc>
        <w:tc>
          <w:tcPr>
            <w:tcW w:w="1145" w:type="dxa"/>
            <w:noWrap/>
            <w:hideMark/>
          </w:tcPr>
          <w:p w14:paraId="065D98EC"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-8.25</w:t>
            </w:r>
          </w:p>
        </w:tc>
        <w:tc>
          <w:tcPr>
            <w:tcW w:w="943" w:type="dxa"/>
            <w:noWrap/>
            <w:hideMark/>
          </w:tcPr>
          <w:p w14:paraId="4FC04C82"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51.81</w:t>
            </w:r>
          </w:p>
        </w:tc>
        <w:tc>
          <w:tcPr>
            <w:tcW w:w="985" w:type="dxa"/>
            <w:noWrap/>
            <w:hideMark/>
          </w:tcPr>
          <w:p w14:paraId="1F43E89A"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-8.26</w:t>
            </w:r>
          </w:p>
        </w:tc>
        <w:tc>
          <w:tcPr>
            <w:tcW w:w="1104" w:type="dxa"/>
            <w:noWrap/>
            <w:hideMark/>
          </w:tcPr>
          <w:p w14:paraId="0B3F1977"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7.74</w:t>
            </w:r>
          </w:p>
        </w:tc>
      </w:tr>
      <w:tr w:rsidR="00F930F0" w:rsidRPr="004861AF" w14:paraId="28C20F9E"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0F29D206"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Waterford Estuary</w:t>
            </w:r>
          </w:p>
        </w:tc>
        <w:tc>
          <w:tcPr>
            <w:tcW w:w="1145" w:type="dxa"/>
            <w:noWrap/>
            <w:hideMark/>
          </w:tcPr>
          <w:p w14:paraId="526AE3E1"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t>
            </w:r>
          </w:p>
        </w:tc>
        <w:tc>
          <w:tcPr>
            <w:tcW w:w="1054" w:type="dxa"/>
            <w:noWrap/>
            <w:hideMark/>
          </w:tcPr>
          <w:p w14:paraId="69B51550"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52.24</w:t>
            </w:r>
          </w:p>
        </w:tc>
        <w:tc>
          <w:tcPr>
            <w:tcW w:w="1145" w:type="dxa"/>
            <w:noWrap/>
            <w:hideMark/>
          </w:tcPr>
          <w:p w14:paraId="62FF917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-6.97</w:t>
            </w:r>
          </w:p>
        </w:tc>
        <w:tc>
          <w:tcPr>
            <w:tcW w:w="943" w:type="dxa"/>
            <w:noWrap/>
            <w:hideMark/>
          </w:tcPr>
          <w:p w14:paraId="017BDE7E"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52.16</w:t>
            </w:r>
          </w:p>
        </w:tc>
        <w:tc>
          <w:tcPr>
            <w:tcW w:w="985" w:type="dxa"/>
            <w:noWrap/>
            <w:hideMark/>
          </w:tcPr>
          <w:p w14:paraId="081348F7"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-6.96</w:t>
            </w:r>
          </w:p>
        </w:tc>
        <w:tc>
          <w:tcPr>
            <w:tcW w:w="1104" w:type="dxa"/>
            <w:noWrap/>
            <w:hideMark/>
          </w:tcPr>
          <w:p w14:paraId="66E2E04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8.66</w:t>
            </w:r>
          </w:p>
        </w:tc>
      </w:tr>
      <w:tr w:rsidR="00F930F0" w:rsidRPr="004861AF" w14:paraId="17A4EBB8"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37DDF511" w14:textId="77B657BD" w:rsidR="00F930F0" w:rsidRPr="004861AF" w:rsidRDefault="00F930F0" w:rsidP="00080ECB">
            <w:pPr>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Kilmakilloge</w:t>
            </w:r>
            <w:proofErr w:type="spellEnd"/>
          </w:p>
        </w:tc>
        <w:tc>
          <w:tcPr>
            <w:tcW w:w="1145" w:type="dxa"/>
            <w:noWrap/>
            <w:hideMark/>
          </w:tcPr>
          <w:p w14:paraId="590F70C1"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t>
            </w:r>
          </w:p>
        </w:tc>
        <w:tc>
          <w:tcPr>
            <w:tcW w:w="1054" w:type="dxa"/>
            <w:noWrap/>
            <w:hideMark/>
          </w:tcPr>
          <w:p w14:paraId="40658550"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51.77</w:t>
            </w:r>
          </w:p>
        </w:tc>
        <w:tc>
          <w:tcPr>
            <w:tcW w:w="1145" w:type="dxa"/>
            <w:noWrap/>
            <w:hideMark/>
          </w:tcPr>
          <w:p w14:paraId="11B828C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-9.82</w:t>
            </w:r>
          </w:p>
        </w:tc>
        <w:tc>
          <w:tcPr>
            <w:tcW w:w="943" w:type="dxa"/>
            <w:noWrap/>
            <w:hideMark/>
          </w:tcPr>
          <w:p w14:paraId="6102190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51.76</w:t>
            </w:r>
          </w:p>
        </w:tc>
        <w:tc>
          <w:tcPr>
            <w:tcW w:w="985" w:type="dxa"/>
            <w:noWrap/>
            <w:hideMark/>
          </w:tcPr>
          <w:p w14:paraId="288762EF"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-9.86</w:t>
            </w:r>
          </w:p>
        </w:tc>
        <w:tc>
          <w:tcPr>
            <w:tcW w:w="1104" w:type="dxa"/>
            <w:noWrap/>
            <w:hideMark/>
          </w:tcPr>
          <w:p w14:paraId="6CEB3D8B"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3.77</w:t>
            </w:r>
          </w:p>
        </w:tc>
      </w:tr>
      <w:tr w:rsidR="00F930F0" w:rsidRPr="004861AF" w14:paraId="4559E134"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CF3ACD0"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 xml:space="preserve">Dungarvan </w:t>
            </w:r>
            <w:proofErr w:type="spellStart"/>
            <w:r w:rsidRPr="004861AF">
              <w:rPr>
                <w:rFonts w:ascii="Aptos Narrow" w:eastAsia="Times New Roman" w:hAnsi="Aptos Narrow" w:cs="Times New Roman"/>
                <w:color w:val="000000"/>
                <w:lang w:eastAsia="en-GB"/>
              </w:rPr>
              <w:t>Harbour</w:t>
            </w:r>
            <w:proofErr w:type="spellEnd"/>
          </w:p>
        </w:tc>
        <w:tc>
          <w:tcPr>
            <w:tcW w:w="1145" w:type="dxa"/>
            <w:noWrap/>
            <w:hideMark/>
          </w:tcPr>
          <w:p w14:paraId="1B397F88"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South</w:t>
            </w:r>
          </w:p>
        </w:tc>
        <w:tc>
          <w:tcPr>
            <w:tcW w:w="1054" w:type="dxa"/>
            <w:noWrap/>
            <w:hideMark/>
          </w:tcPr>
          <w:p w14:paraId="07DE4154"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52.10</w:t>
            </w:r>
          </w:p>
        </w:tc>
        <w:tc>
          <w:tcPr>
            <w:tcW w:w="1145" w:type="dxa"/>
            <w:noWrap/>
            <w:hideMark/>
          </w:tcPr>
          <w:p w14:paraId="747CDA7A"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-7.58</w:t>
            </w:r>
          </w:p>
        </w:tc>
        <w:tc>
          <w:tcPr>
            <w:tcW w:w="943" w:type="dxa"/>
            <w:noWrap/>
            <w:hideMark/>
          </w:tcPr>
          <w:p w14:paraId="74D6658A"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52.08</w:t>
            </w:r>
          </w:p>
        </w:tc>
        <w:tc>
          <w:tcPr>
            <w:tcW w:w="985" w:type="dxa"/>
            <w:noWrap/>
            <w:hideMark/>
          </w:tcPr>
          <w:p w14:paraId="60025CA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-7.51</w:t>
            </w:r>
          </w:p>
        </w:tc>
        <w:tc>
          <w:tcPr>
            <w:tcW w:w="1104" w:type="dxa"/>
            <w:noWrap/>
            <w:hideMark/>
          </w:tcPr>
          <w:p w14:paraId="55A8BCA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8.06</w:t>
            </w:r>
          </w:p>
        </w:tc>
      </w:tr>
      <w:tr w:rsidR="00F930F0" w:rsidRPr="004861AF" w14:paraId="3DD96811"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4216ADF"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Rosslare</w:t>
            </w:r>
          </w:p>
        </w:tc>
        <w:tc>
          <w:tcPr>
            <w:tcW w:w="1145" w:type="dxa"/>
            <w:noWrap/>
            <w:hideMark/>
          </w:tcPr>
          <w:p w14:paraId="310DC4D4"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7844CE5B"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52.2</w:t>
            </w:r>
            <w:r>
              <w:rPr>
                <w:rFonts w:ascii="Aptos Narrow" w:eastAsia="Times New Roman" w:hAnsi="Aptos Narrow" w:cs="Times New Roman"/>
                <w:color w:val="000000"/>
                <w:lang w:eastAsia="en-GB"/>
              </w:rPr>
              <w:t>5</w:t>
            </w:r>
          </w:p>
        </w:tc>
        <w:tc>
          <w:tcPr>
            <w:tcW w:w="1145" w:type="dxa"/>
            <w:noWrap/>
            <w:hideMark/>
          </w:tcPr>
          <w:p w14:paraId="02AD74F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-6.31</w:t>
            </w:r>
          </w:p>
        </w:tc>
        <w:tc>
          <w:tcPr>
            <w:tcW w:w="943" w:type="dxa"/>
            <w:noWrap/>
            <w:hideMark/>
          </w:tcPr>
          <w:p w14:paraId="536DF888"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52.26</w:t>
            </w:r>
          </w:p>
        </w:tc>
        <w:tc>
          <w:tcPr>
            <w:tcW w:w="985" w:type="dxa"/>
            <w:noWrap/>
            <w:hideMark/>
          </w:tcPr>
          <w:p w14:paraId="3CE46575"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-6.31</w:t>
            </w:r>
          </w:p>
        </w:tc>
        <w:tc>
          <w:tcPr>
            <w:tcW w:w="1104" w:type="dxa"/>
            <w:noWrap/>
            <w:hideMark/>
          </w:tcPr>
          <w:p w14:paraId="21150123"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0.50</w:t>
            </w:r>
          </w:p>
        </w:tc>
      </w:tr>
      <w:tr w:rsidR="00F930F0" w:rsidRPr="004861AF" w14:paraId="3E09EF1F"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587A3189" w14:textId="50C6ED96"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 xml:space="preserve">Wexford </w:t>
            </w:r>
            <w:proofErr w:type="spellStart"/>
            <w:r w:rsidR="0095408F">
              <w:rPr>
                <w:rFonts w:ascii="Aptos Narrow" w:eastAsia="Times New Roman" w:hAnsi="Aptos Narrow" w:cs="Times New Roman"/>
                <w:color w:val="000000"/>
                <w:lang w:eastAsia="en-GB"/>
              </w:rPr>
              <w:t>Harbour</w:t>
            </w:r>
            <w:proofErr w:type="spellEnd"/>
          </w:p>
        </w:tc>
        <w:tc>
          <w:tcPr>
            <w:tcW w:w="1145" w:type="dxa"/>
            <w:noWrap/>
            <w:hideMark/>
          </w:tcPr>
          <w:p w14:paraId="62CB3B0B"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29A512E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52.33</w:t>
            </w:r>
          </w:p>
        </w:tc>
        <w:tc>
          <w:tcPr>
            <w:tcW w:w="1145" w:type="dxa"/>
            <w:noWrap/>
            <w:hideMark/>
          </w:tcPr>
          <w:p w14:paraId="3CD1FB3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-6.43</w:t>
            </w:r>
          </w:p>
        </w:tc>
        <w:tc>
          <w:tcPr>
            <w:tcW w:w="943" w:type="dxa"/>
            <w:noWrap/>
            <w:hideMark/>
          </w:tcPr>
          <w:p w14:paraId="5E9F064E"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52.33</w:t>
            </w:r>
          </w:p>
        </w:tc>
        <w:tc>
          <w:tcPr>
            <w:tcW w:w="985" w:type="dxa"/>
            <w:noWrap/>
            <w:hideMark/>
          </w:tcPr>
          <w:p w14:paraId="15C1C750"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-6.36</w:t>
            </w:r>
          </w:p>
        </w:tc>
        <w:tc>
          <w:tcPr>
            <w:tcW w:w="1104" w:type="dxa"/>
            <w:noWrap/>
            <w:hideMark/>
          </w:tcPr>
          <w:p w14:paraId="46080DE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7.63</w:t>
            </w:r>
          </w:p>
        </w:tc>
      </w:tr>
      <w:tr w:rsidR="00F930F0" w:rsidRPr="004861AF" w14:paraId="0741D08D"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1E274571"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Arklow Wind Farm</w:t>
            </w:r>
          </w:p>
        </w:tc>
        <w:tc>
          <w:tcPr>
            <w:tcW w:w="1145" w:type="dxa"/>
            <w:noWrap/>
            <w:hideMark/>
          </w:tcPr>
          <w:p w14:paraId="639FB6F9"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013B4DC5"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52.78</w:t>
            </w:r>
          </w:p>
        </w:tc>
        <w:tc>
          <w:tcPr>
            <w:tcW w:w="1145" w:type="dxa"/>
            <w:noWrap/>
            <w:hideMark/>
          </w:tcPr>
          <w:p w14:paraId="5B2333D7"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-5.95</w:t>
            </w:r>
          </w:p>
        </w:tc>
        <w:tc>
          <w:tcPr>
            <w:tcW w:w="943" w:type="dxa"/>
            <w:noWrap/>
            <w:hideMark/>
          </w:tcPr>
          <w:p w14:paraId="70889E90"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52.78</w:t>
            </w:r>
          </w:p>
        </w:tc>
        <w:tc>
          <w:tcPr>
            <w:tcW w:w="985" w:type="dxa"/>
            <w:noWrap/>
            <w:hideMark/>
          </w:tcPr>
          <w:p w14:paraId="4437EF5A"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-5.96</w:t>
            </w:r>
          </w:p>
        </w:tc>
        <w:tc>
          <w:tcPr>
            <w:tcW w:w="1104" w:type="dxa"/>
            <w:noWrap/>
            <w:hideMark/>
          </w:tcPr>
          <w:p w14:paraId="30E61F0C"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1.40</w:t>
            </w:r>
          </w:p>
        </w:tc>
      </w:tr>
      <w:tr w:rsidR="00F930F0" w:rsidRPr="004861AF" w14:paraId="7E7B684B"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02EA65C0"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Wicklow</w:t>
            </w:r>
          </w:p>
        </w:tc>
        <w:tc>
          <w:tcPr>
            <w:tcW w:w="1145" w:type="dxa"/>
            <w:noWrap/>
            <w:hideMark/>
          </w:tcPr>
          <w:p w14:paraId="754E36E3"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549C8EE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52.9</w:t>
            </w:r>
            <w:r>
              <w:rPr>
                <w:rFonts w:ascii="Aptos Narrow" w:eastAsia="Times New Roman" w:hAnsi="Aptos Narrow" w:cs="Times New Roman"/>
                <w:color w:val="000000"/>
                <w:lang w:eastAsia="en-GB"/>
              </w:rPr>
              <w:t>3</w:t>
            </w:r>
          </w:p>
        </w:tc>
        <w:tc>
          <w:tcPr>
            <w:tcW w:w="1145" w:type="dxa"/>
            <w:noWrap/>
            <w:hideMark/>
          </w:tcPr>
          <w:p w14:paraId="152284F1"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-5.93</w:t>
            </w:r>
          </w:p>
        </w:tc>
        <w:tc>
          <w:tcPr>
            <w:tcW w:w="943" w:type="dxa"/>
            <w:noWrap/>
            <w:hideMark/>
          </w:tcPr>
          <w:p w14:paraId="6852C94C"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52.93</w:t>
            </w:r>
          </w:p>
        </w:tc>
        <w:tc>
          <w:tcPr>
            <w:tcW w:w="985" w:type="dxa"/>
            <w:noWrap/>
            <w:hideMark/>
          </w:tcPr>
          <w:p w14:paraId="4B0147D8"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-5.93</w:t>
            </w:r>
          </w:p>
        </w:tc>
        <w:tc>
          <w:tcPr>
            <w:tcW w:w="1104" w:type="dxa"/>
            <w:noWrap/>
            <w:hideMark/>
          </w:tcPr>
          <w:p w14:paraId="0B2DFE24"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0.14</w:t>
            </w:r>
          </w:p>
        </w:tc>
      </w:tr>
      <w:tr w:rsidR="00F930F0" w:rsidRPr="004861AF" w14:paraId="05400DA7"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5F5CEE72" w14:textId="0A6A4984" w:rsidR="00F930F0" w:rsidRPr="004861AF" w:rsidRDefault="00C2579A" w:rsidP="00080ECB">
            <w:pPr>
              <w:rPr>
                <w:rFonts w:ascii="Aptos Narrow" w:eastAsia="Times New Roman" w:hAnsi="Aptos Narrow" w:cs="Times New Roman"/>
                <w:color w:val="000000"/>
                <w:lang w:eastAsia="en-GB"/>
              </w:rPr>
            </w:pPr>
            <w:proofErr w:type="spellStart"/>
            <w:r w:rsidRPr="00C2579A">
              <w:rPr>
                <w:rFonts w:ascii="Aptos Narrow" w:eastAsia="Times New Roman" w:hAnsi="Aptos Narrow" w:cs="Times New Roman"/>
                <w:color w:val="000000"/>
                <w:lang w:eastAsia="en-GB"/>
              </w:rPr>
              <w:t>Dún</w:t>
            </w:r>
            <w:proofErr w:type="spellEnd"/>
            <w:r w:rsidR="00F930F0" w:rsidRPr="004861AF">
              <w:rPr>
                <w:rFonts w:ascii="Aptos Narrow" w:eastAsia="Times New Roman" w:hAnsi="Aptos Narrow" w:cs="Times New Roman"/>
                <w:color w:val="000000"/>
                <w:lang w:eastAsia="en-GB"/>
              </w:rPr>
              <w:t xml:space="preserve"> Laoghaire </w:t>
            </w:r>
            <w:r>
              <w:rPr>
                <w:rFonts w:ascii="Aptos Narrow" w:eastAsia="Times New Roman" w:hAnsi="Aptos Narrow" w:cs="Times New Roman"/>
                <w:color w:val="000000"/>
                <w:lang w:eastAsia="en-GB"/>
              </w:rPr>
              <w:t>M</w:t>
            </w:r>
            <w:r w:rsidR="00F930F0" w:rsidRPr="004861AF">
              <w:rPr>
                <w:rFonts w:ascii="Aptos Narrow" w:eastAsia="Times New Roman" w:hAnsi="Aptos Narrow" w:cs="Times New Roman"/>
                <w:color w:val="000000"/>
                <w:lang w:eastAsia="en-GB"/>
              </w:rPr>
              <w:t>arina</w:t>
            </w:r>
          </w:p>
        </w:tc>
        <w:tc>
          <w:tcPr>
            <w:tcW w:w="1145" w:type="dxa"/>
            <w:noWrap/>
            <w:hideMark/>
          </w:tcPr>
          <w:p w14:paraId="0B346628"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743FBEBB"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53.29</w:t>
            </w:r>
          </w:p>
        </w:tc>
        <w:tc>
          <w:tcPr>
            <w:tcW w:w="1145" w:type="dxa"/>
            <w:noWrap/>
            <w:hideMark/>
          </w:tcPr>
          <w:p w14:paraId="4C85009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-6.14</w:t>
            </w:r>
          </w:p>
        </w:tc>
        <w:tc>
          <w:tcPr>
            <w:tcW w:w="943" w:type="dxa"/>
            <w:noWrap/>
            <w:hideMark/>
          </w:tcPr>
          <w:p w14:paraId="2574C061"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53.31</w:t>
            </w:r>
          </w:p>
        </w:tc>
        <w:tc>
          <w:tcPr>
            <w:tcW w:w="985" w:type="dxa"/>
            <w:noWrap/>
            <w:hideMark/>
          </w:tcPr>
          <w:p w14:paraId="0B051811"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-6.13</w:t>
            </w:r>
          </w:p>
        </w:tc>
        <w:tc>
          <w:tcPr>
            <w:tcW w:w="1104" w:type="dxa"/>
            <w:noWrap/>
            <w:hideMark/>
          </w:tcPr>
          <w:p w14:paraId="5D78FAF2"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2.05</w:t>
            </w:r>
          </w:p>
        </w:tc>
      </w:tr>
      <w:tr w:rsidR="00F930F0" w:rsidRPr="004861AF" w14:paraId="5F6E8E23"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05587D30"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North Bull Wall</w:t>
            </w:r>
          </w:p>
        </w:tc>
        <w:tc>
          <w:tcPr>
            <w:tcW w:w="1145" w:type="dxa"/>
            <w:noWrap/>
            <w:hideMark/>
          </w:tcPr>
          <w:p w14:paraId="2EC752C9"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2FBFB346"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53.35</w:t>
            </w:r>
          </w:p>
        </w:tc>
        <w:tc>
          <w:tcPr>
            <w:tcW w:w="1145" w:type="dxa"/>
            <w:noWrap/>
            <w:hideMark/>
          </w:tcPr>
          <w:p w14:paraId="684D5E7E"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-6.16</w:t>
            </w:r>
          </w:p>
        </w:tc>
        <w:tc>
          <w:tcPr>
            <w:tcW w:w="943" w:type="dxa"/>
            <w:noWrap/>
            <w:hideMark/>
          </w:tcPr>
          <w:p w14:paraId="7B2EEE59"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53.33</w:t>
            </w:r>
          </w:p>
        </w:tc>
        <w:tc>
          <w:tcPr>
            <w:tcW w:w="985" w:type="dxa"/>
            <w:noWrap/>
            <w:hideMark/>
          </w:tcPr>
          <w:p w14:paraId="527ABFB9"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-6.13</w:t>
            </w:r>
          </w:p>
        </w:tc>
        <w:tc>
          <w:tcPr>
            <w:tcW w:w="1104" w:type="dxa"/>
            <w:noWrap/>
            <w:hideMark/>
          </w:tcPr>
          <w:p w14:paraId="4A19EB8E"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3.36</w:t>
            </w:r>
          </w:p>
        </w:tc>
      </w:tr>
      <w:tr w:rsidR="00F930F0" w:rsidRPr="004861AF" w14:paraId="7232C5FA"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F4FAF9B"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Malahide</w:t>
            </w:r>
          </w:p>
        </w:tc>
        <w:tc>
          <w:tcPr>
            <w:tcW w:w="1145" w:type="dxa"/>
            <w:noWrap/>
            <w:hideMark/>
          </w:tcPr>
          <w:p w14:paraId="1F108D73"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590F3AD6"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53.45</w:t>
            </w:r>
          </w:p>
        </w:tc>
        <w:tc>
          <w:tcPr>
            <w:tcW w:w="1145" w:type="dxa"/>
            <w:noWrap/>
            <w:hideMark/>
          </w:tcPr>
          <w:p w14:paraId="3850F737"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-6.13</w:t>
            </w:r>
          </w:p>
        </w:tc>
        <w:tc>
          <w:tcPr>
            <w:tcW w:w="943" w:type="dxa"/>
            <w:noWrap/>
            <w:hideMark/>
          </w:tcPr>
          <w:p w14:paraId="1528B9CC"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53.46</w:t>
            </w:r>
          </w:p>
        </w:tc>
        <w:tc>
          <w:tcPr>
            <w:tcW w:w="985" w:type="dxa"/>
            <w:noWrap/>
            <w:hideMark/>
          </w:tcPr>
          <w:p w14:paraId="566C7F28"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-6.08</w:t>
            </w:r>
          </w:p>
        </w:tc>
        <w:tc>
          <w:tcPr>
            <w:tcW w:w="1104" w:type="dxa"/>
            <w:noWrap/>
            <w:hideMark/>
          </w:tcPr>
          <w:p w14:paraId="1B56F647"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5.59</w:t>
            </w:r>
          </w:p>
        </w:tc>
      </w:tr>
      <w:tr w:rsidR="00F930F0" w:rsidRPr="004861AF" w14:paraId="1CDEE9E4"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0E1ECE7" w14:textId="77777777" w:rsidR="00F930F0" w:rsidRPr="004861AF" w:rsidRDefault="00F930F0" w:rsidP="00080ECB">
            <w:pPr>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Rogerstown</w:t>
            </w:r>
            <w:proofErr w:type="spellEnd"/>
          </w:p>
        </w:tc>
        <w:tc>
          <w:tcPr>
            <w:tcW w:w="1145" w:type="dxa"/>
            <w:noWrap/>
            <w:hideMark/>
          </w:tcPr>
          <w:p w14:paraId="164A0EBF"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32246B09"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53.51</w:t>
            </w:r>
          </w:p>
        </w:tc>
        <w:tc>
          <w:tcPr>
            <w:tcW w:w="1145" w:type="dxa"/>
            <w:noWrap/>
            <w:hideMark/>
          </w:tcPr>
          <w:p w14:paraId="3A2B143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-6.13</w:t>
            </w:r>
          </w:p>
        </w:tc>
        <w:tc>
          <w:tcPr>
            <w:tcW w:w="943" w:type="dxa"/>
            <w:noWrap/>
            <w:hideMark/>
          </w:tcPr>
          <w:p w14:paraId="21B30A3A"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53.51</w:t>
            </w:r>
          </w:p>
        </w:tc>
        <w:tc>
          <w:tcPr>
            <w:tcW w:w="985" w:type="dxa"/>
            <w:noWrap/>
            <w:hideMark/>
          </w:tcPr>
          <w:p w14:paraId="6C9C05CB"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-6.06</w:t>
            </w:r>
          </w:p>
        </w:tc>
        <w:tc>
          <w:tcPr>
            <w:tcW w:w="1104" w:type="dxa"/>
            <w:noWrap/>
            <w:hideMark/>
          </w:tcPr>
          <w:p w14:paraId="38973BD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7.46</w:t>
            </w:r>
          </w:p>
        </w:tc>
      </w:tr>
      <w:tr w:rsidR="00F930F0" w:rsidRPr="004861AF" w14:paraId="71F76432"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2EBF9A4F" w14:textId="77777777" w:rsidR="00F930F0" w:rsidRPr="004861AF" w:rsidRDefault="00F930F0" w:rsidP="00080ECB">
            <w:pPr>
              <w:rPr>
                <w:rFonts w:ascii="Aptos Narrow" w:eastAsia="Times New Roman" w:hAnsi="Aptos Narrow" w:cs="Times New Roman"/>
                <w:color w:val="000000"/>
                <w:lang w:eastAsia="en-GB"/>
              </w:rPr>
            </w:pPr>
            <w:proofErr w:type="spellStart"/>
            <w:r w:rsidRPr="004861AF">
              <w:rPr>
                <w:rFonts w:ascii="Aptos Narrow" w:eastAsia="Times New Roman" w:hAnsi="Aptos Narrow" w:cs="Times New Roman"/>
                <w:color w:val="000000"/>
                <w:lang w:eastAsia="en-GB"/>
              </w:rPr>
              <w:t>Dunany</w:t>
            </w:r>
            <w:proofErr w:type="spellEnd"/>
            <w:r w:rsidRPr="004861AF">
              <w:rPr>
                <w:rFonts w:ascii="Aptos Narrow" w:eastAsia="Times New Roman" w:hAnsi="Aptos Narrow" w:cs="Times New Roman"/>
                <w:color w:val="000000"/>
                <w:lang w:eastAsia="en-GB"/>
              </w:rPr>
              <w:t xml:space="preserve"> Point</w:t>
            </w:r>
          </w:p>
        </w:tc>
        <w:tc>
          <w:tcPr>
            <w:tcW w:w="1145" w:type="dxa"/>
            <w:noWrap/>
            <w:hideMark/>
          </w:tcPr>
          <w:p w14:paraId="078F914F"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29C6378D"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53.86</w:t>
            </w:r>
          </w:p>
        </w:tc>
        <w:tc>
          <w:tcPr>
            <w:tcW w:w="1145" w:type="dxa"/>
            <w:noWrap/>
            <w:hideMark/>
          </w:tcPr>
          <w:p w14:paraId="344DEA60"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-6.24</w:t>
            </w:r>
          </w:p>
        </w:tc>
        <w:tc>
          <w:tcPr>
            <w:tcW w:w="943" w:type="dxa"/>
            <w:noWrap/>
            <w:hideMark/>
          </w:tcPr>
          <w:p w14:paraId="2C2529A9"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53.88</w:t>
            </w:r>
          </w:p>
        </w:tc>
        <w:tc>
          <w:tcPr>
            <w:tcW w:w="985" w:type="dxa"/>
            <w:noWrap/>
            <w:hideMark/>
          </w:tcPr>
          <w:p w14:paraId="28BC087F"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-6.23</w:t>
            </w:r>
          </w:p>
        </w:tc>
        <w:tc>
          <w:tcPr>
            <w:tcW w:w="1104" w:type="dxa"/>
            <w:noWrap/>
            <w:hideMark/>
          </w:tcPr>
          <w:p w14:paraId="509EAA48"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2.56</w:t>
            </w:r>
          </w:p>
        </w:tc>
      </w:tr>
      <w:tr w:rsidR="00F930F0" w:rsidRPr="004861AF" w14:paraId="5CCC06F4"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3ACBBC6A"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Carlingford Lough</w:t>
            </w:r>
          </w:p>
        </w:tc>
        <w:tc>
          <w:tcPr>
            <w:tcW w:w="1145" w:type="dxa"/>
            <w:noWrap/>
            <w:hideMark/>
          </w:tcPr>
          <w:p w14:paraId="3507F7DD"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East</w:t>
            </w:r>
          </w:p>
        </w:tc>
        <w:tc>
          <w:tcPr>
            <w:tcW w:w="1054" w:type="dxa"/>
            <w:noWrap/>
            <w:hideMark/>
          </w:tcPr>
          <w:p w14:paraId="0DBCAC75"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54.0</w:t>
            </w:r>
            <w:r>
              <w:rPr>
                <w:rFonts w:ascii="Aptos Narrow" w:eastAsia="Times New Roman" w:hAnsi="Aptos Narrow" w:cs="Times New Roman"/>
                <w:color w:val="000000"/>
                <w:lang w:eastAsia="en-GB"/>
              </w:rPr>
              <w:t>7</w:t>
            </w:r>
          </w:p>
        </w:tc>
        <w:tc>
          <w:tcPr>
            <w:tcW w:w="1145" w:type="dxa"/>
            <w:noWrap/>
            <w:hideMark/>
          </w:tcPr>
          <w:p w14:paraId="1A30CFCF"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-6.23</w:t>
            </w:r>
          </w:p>
        </w:tc>
        <w:tc>
          <w:tcPr>
            <w:tcW w:w="943" w:type="dxa"/>
            <w:noWrap/>
            <w:hideMark/>
          </w:tcPr>
          <w:p w14:paraId="5DA100BA"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54.08</w:t>
            </w:r>
          </w:p>
        </w:tc>
        <w:tc>
          <w:tcPr>
            <w:tcW w:w="985" w:type="dxa"/>
            <w:noWrap/>
            <w:hideMark/>
          </w:tcPr>
          <w:p w14:paraId="04A5D92F"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-6.18</w:t>
            </w:r>
          </w:p>
        </w:tc>
        <w:tc>
          <w:tcPr>
            <w:tcW w:w="1104" w:type="dxa"/>
            <w:noWrap/>
            <w:hideMark/>
          </w:tcPr>
          <w:p w14:paraId="69898BFB"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5.55</w:t>
            </w:r>
          </w:p>
        </w:tc>
      </w:tr>
      <w:tr w:rsidR="00F930F0" w:rsidRPr="004861AF" w14:paraId="294ABCB6" w14:textId="77777777" w:rsidTr="00080EC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1A33B8A0" w14:textId="38A4307F"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Dunsev</w:t>
            </w:r>
            <w:r w:rsidR="00C2579A">
              <w:rPr>
                <w:rFonts w:ascii="Aptos Narrow" w:eastAsia="Times New Roman" w:hAnsi="Aptos Narrow" w:cs="Times New Roman"/>
                <w:color w:val="000000"/>
                <w:lang w:eastAsia="en-GB"/>
              </w:rPr>
              <w:t>e</w:t>
            </w:r>
            <w:r w:rsidRPr="004861AF">
              <w:rPr>
                <w:rFonts w:ascii="Aptos Narrow" w:eastAsia="Times New Roman" w:hAnsi="Aptos Narrow" w:cs="Times New Roman"/>
                <w:color w:val="000000"/>
                <w:lang w:eastAsia="en-GB"/>
              </w:rPr>
              <w:t>rick</w:t>
            </w:r>
          </w:p>
        </w:tc>
        <w:tc>
          <w:tcPr>
            <w:tcW w:w="1145" w:type="dxa"/>
            <w:noWrap/>
            <w:hideMark/>
          </w:tcPr>
          <w:p w14:paraId="4D3EA0E0" w14:textId="77777777" w:rsidR="00F930F0" w:rsidRPr="004861AF" w:rsidRDefault="00F930F0" w:rsidP="00080ECB">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North</w:t>
            </w:r>
          </w:p>
        </w:tc>
        <w:tc>
          <w:tcPr>
            <w:tcW w:w="1054" w:type="dxa"/>
            <w:noWrap/>
            <w:hideMark/>
          </w:tcPr>
          <w:p w14:paraId="76AE878A"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55.2</w:t>
            </w:r>
            <w:r>
              <w:rPr>
                <w:rFonts w:ascii="Aptos Narrow" w:eastAsia="Times New Roman" w:hAnsi="Aptos Narrow" w:cs="Times New Roman"/>
                <w:color w:val="000000"/>
                <w:lang w:eastAsia="en-GB"/>
              </w:rPr>
              <w:t>3</w:t>
            </w:r>
          </w:p>
        </w:tc>
        <w:tc>
          <w:tcPr>
            <w:tcW w:w="1145" w:type="dxa"/>
            <w:noWrap/>
            <w:hideMark/>
          </w:tcPr>
          <w:p w14:paraId="2092B4F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-6.43</w:t>
            </w:r>
          </w:p>
        </w:tc>
        <w:tc>
          <w:tcPr>
            <w:tcW w:w="943" w:type="dxa"/>
            <w:noWrap/>
            <w:hideMark/>
          </w:tcPr>
          <w:p w14:paraId="3736317E"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55.26</w:t>
            </w:r>
          </w:p>
        </w:tc>
        <w:tc>
          <w:tcPr>
            <w:tcW w:w="985" w:type="dxa"/>
            <w:noWrap/>
            <w:hideMark/>
          </w:tcPr>
          <w:p w14:paraId="3515719C"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-6.43</w:t>
            </w:r>
          </w:p>
        </w:tc>
        <w:tc>
          <w:tcPr>
            <w:tcW w:w="1104" w:type="dxa"/>
            <w:noWrap/>
            <w:hideMark/>
          </w:tcPr>
          <w:p w14:paraId="12B4486A" w14:textId="77777777" w:rsidR="00F930F0" w:rsidRPr="004861AF" w:rsidRDefault="00F930F0" w:rsidP="00080ECB">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2.65</w:t>
            </w:r>
          </w:p>
        </w:tc>
      </w:tr>
      <w:tr w:rsidR="00F930F0" w:rsidRPr="004861AF" w14:paraId="68C99D58" w14:textId="77777777" w:rsidTr="00080ECB">
        <w:trPr>
          <w:trHeight w:val="290"/>
        </w:trPr>
        <w:tc>
          <w:tcPr>
            <w:cnfStyle w:val="001000000000" w:firstRow="0" w:lastRow="0" w:firstColumn="1" w:lastColumn="0" w:oddVBand="0" w:evenVBand="0" w:oddHBand="0" w:evenHBand="0" w:firstRowFirstColumn="0" w:firstRowLastColumn="0" w:lastRowFirstColumn="0" w:lastRowLastColumn="0"/>
            <w:tcW w:w="1871" w:type="dxa"/>
            <w:noWrap/>
            <w:hideMark/>
          </w:tcPr>
          <w:p w14:paraId="3336606B" w14:textId="77777777" w:rsidR="00F930F0" w:rsidRPr="004861AF" w:rsidRDefault="00F930F0" w:rsidP="00080ECB">
            <w:pPr>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Bangor</w:t>
            </w:r>
          </w:p>
        </w:tc>
        <w:tc>
          <w:tcPr>
            <w:tcW w:w="1145" w:type="dxa"/>
            <w:noWrap/>
            <w:hideMark/>
          </w:tcPr>
          <w:p w14:paraId="481DBB97" w14:textId="77777777" w:rsidR="00F930F0" w:rsidRPr="004861AF" w:rsidRDefault="00F930F0" w:rsidP="00080ECB">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North</w:t>
            </w:r>
          </w:p>
        </w:tc>
        <w:tc>
          <w:tcPr>
            <w:tcW w:w="1054" w:type="dxa"/>
            <w:noWrap/>
            <w:hideMark/>
          </w:tcPr>
          <w:p w14:paraId="37B27E1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54.67</w:t>
            </w:r>
          </w:p>
        </w:tc>
        <w:tc>
          <w:tcPr>
            <w:tcW w:w="1145" w:type="dxa"/>
            <w:noWrap/>
            <w:hideMark/>
          </w:tcPr>
          <w:p w14:paraId="559B8029"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-5.63</w:t>
            </w:r>
          </w:p>
        </w:tc>
        <w:tc>
          <w:tcPr>
            <w:tcW w:w="943" w:type="dxa"/>
            <w:noWrap/>
            <w:hideMark/>
          </w:tcPr>
          <w:p w14:paraId="499075E4"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54.68</w:t>
            </w:r>
          </w:p>
        </w:tc>
        <w:tc>
          <w:tcPr>
            <w:tcW w:w="985" w:type="dxa"/>
            <w:noWrap/>
            <w:hideMark/>
          </w:tcPr>
          <w:p w14:paraId="4607933B"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-5.63</w:t>
            </w:r>
          </w:p>
        </w:tc>
        <w:tc>
          <w:tcPr>
            <w:tcW w:w="1104" w:type="dxa"/>
            <w:noWrap/>
            <w:hideMark/>
          </w:tcPr>
          <w:p w14:paraId="2BA80B63" w14:textId="77777777" w:rsidR="00F930F0" w:rsidRPr="004861AF" w:rsidRDefault="00F930F0" w:rsidP="00080ECB">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GB"/>
              </w:rPr>
            </w:pPr>
            <w:r w:rsidRPr="004861AF">
              <w:rPr>
                <w:rFonts w:ascii="Aptos Narrow" w:eastAsia="Times New Roman" w:hAnsi="Aptos Narrow" w:cs="Times New Roman"/>
                <w:color w:val="000000"/>
                <w:lang w:eastAsia="en-GB"/>
              </w:rPr>
              <w:t>1.72</w:t>
            </w:r>
          </w:p>
        </w:tc>
      </w:tr>
    </w:tbl>
    <w:p w14:paraId="795E2F6A" w14:textId="77777777" w:rsidR="00CF427E" w:rsidRDefault="00CF427E" w:rsidP="001B37E5">
      <w:pPr>
        <w:rPr>
          <w:lang w:val="en-GB"/>
        </w:rPr>
      </w:pPr>
    </w:p>
    <w:p w14:paraId="1F574137" w14:textId="77777777" w:rsidR="00CF427E" w:rsidRDefault="00CF427E" w:rsidP="001B37E5">
      <w:pPr>
        <w:rPr>
          <w:lang w:val="en-GB"/>
        </w:rPr>
      </w:pPr>
    </w:p>
    <w:p w14:paraId="16EFE2C9" w14:textId="77777777" w:rsidR="00CF427E" w:rsidRDefault="00CF427E" w:rsidP="001B37E5">
      <w:pPr>
        <w:rPr>
          <w:lang w:val="en-GB"/>
        </w:rPr>
      </w:pPr>
    </w:p>
    <w:p w14:paraId="10B042EE" w14:textId="77777777" w:rsidR="00CF427E" w:rsidRDefault="00CF427E" w:rsidP="001B37E5">
      <w:pPr>
        <w:rPr>
          <w:lang w:val="en-GB"/>
        </w:rPr>
      </w:pPr>
    </w:p>
    <w:p w14:paraId="246ECFB0" w14:textId="77777777" w:rsidR="00CF427E" w:rsidRDefault="00CF427E" w:rsidP="001B37E5">
      <w:pPr>
        <w:rPr>
          <w:lang w:val="en-GB"/>
        </w:rPr>
      </w:pPr>
    </w:p>
    <w:p w14:paraId="214752EC" w14:textId="77777777" w:rsidR="00CF427E" w:rsidRDefault="00CF427E" w:rsidP="001B37E5">
      <w:pPr>
        <w:rPr>
          <w:lang w:val="en-GB"/>
        </w:rPr>
      </w:pPr>
    </w:p>
    <w:p w14:paraId="5231008A" w14:textId="3165E894" w:rsidR="00A85DA2" w:rsidRDefault="00A85DA2" w:rsidP="00CF427E">
      <w:pPr>
        <w:pStyle w:val="Heading2"/>
      </w:pPr>
      <w:r>
        <w:t xml:space="preserve">Reference genome </w:t>
      </w:r>
      <w:r w:rsidR="00CF427E">
        <w:t>details</w:t>
      </w:r>
    </w:p>
    <w:p w14:paraId="1666639A" w14:textId="77777777" w:rsidR="00CF427E" w:rsidRDefault="00CF427E" w:rsidP="00CF427E">
      <w:pPr>
        <w:rPr>
          <w:lang w:val="en-GB"/>
        </w:rPr>
      </w:pPr>
    </w:p>
    <w:p w14:paraId="4FFBD419" w14:textId="7E9B8490" w:rsidR="00CF427E" w:rsidRPr="00262B9D" w:rsidRDefault="00CF427E" w:rsidP="00CF427E">
      <w:pPr>
        <w:rPr>
          <w:color w:val="000000"/>
          <w:lang w:val="it-IT"/>
        </w:rPr>
      </w:pPr>
      <w:r w:rsidRPr="00262B9D">
        <w:rPr>
          <w:lang w:val="it-IT"/>
        </w:rPr>
        <w:t xml:space="preserve">LOLA: </w:t>
      </w:r>
      <w:r w:rsidR="00962A20" w:rsidRPr="00262B9D">
        <w:rPr>
          <w:lang w:val="it-IT"/>
        </w:rPr>
        <w:t>European Nucleotide Archive, project IDs PRJEB24883; Gene Bank GCA_900618805.1;</w:t>
      </w:r>
      <w:r w:rsidR="00962A20" w:rsidRPr="00262B9D">
        <w:rPr>
          <w:rFonts w:ascii="Roboto" w:hAnsi="Roboto"/>
          <w:spacing w:val="2"/>
          <w:shd w:val="clear" w:color="auto" w:fill="FFFFFF"/>
          <w:lang w:val="it-IT"/>
        </w:rPr>
        <w:t xml:space="preserve"> </w:t>
      </w:r>
      <w:sdt>
        <w:sdtPr>
          <w:rPr>
            <w:color w:val="000000"/>
          </w:rPr>
          <w:tag w:val="MENDELEY_CITATION_v3_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"/>
          <w:id w:val="-647742695"/>
          <w:placeholder>
            <w:docPart w:val="31E755DD413A424EBDE7B778D53F55E4"/>
          </w:placeholder>
        </w:sdtPr>
        <w:sdtEndPr/>
        <w:sdtContent>
          <w:r w:rsidR="00D63B53" w:rsidRPr="00D63B53">
            <w:rPr>
              <w:color w:val="000000"/>
              <w:lang w:val="it-IT"/>
            </w:rPr>
            <w:t>Gerdol et al., 2020</w:t>
          </w:r>
        </w:sdtContent>
      </w:sdt>
    </w:p>
    <w:p w14:paraId="0CE5EA7E" w14:textId="77777777" w:rsidR="006C09BC" w:rsidRPr="00262B9D" w:rsidRDefault="006C09BC" w:rsidP="00CF427E">
      <w:pPr>
        <w:rPr>
          <w:color w:val="000000"/>
          <w:lang w:val="it-IT"/>
        </w:rPr>
      </w:pPr>
    </w:p>
    <w:p w14:paraId="19282D1B" w14:textId="32A96FB7" w:rsidR="006C09BC" w:rsidRPr="002D757E" w:rsidRDefault="006C09BC" w:rsidP="00CF427E">
      <w:pPr>
        <w:rPr>
          <w:color w:val="000000"/>
          <w:lang w:val="it-IT"/>
        </w:rPr>
      </w:pPr>
      <w:r w:rsidRPr="002D757E">
        <w:rPr>
          <w:color w:val="000000"/>
          <w:lang w:val="it-IT"/>
        </w:rPr>
        <w:t xml:space="preserve">Pura: GCA_001676915.1; </w:t>
      </w:r>
      <w:sdt>
        <w:sdtPr>
          <w:rPr>
            <w:color w:val="000000"/>
            <w:lang w:val="it-IT"/>
          </w:rPr>
          <w:tag w:val="MENDELEY_CITATION_v3_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"/>
          <w:id w:val="1438556705"/>
          <w:placeholder>
            <w:docPart w:val="DefaultPlaceholder_-1854013440"/>
          </w:placeholder>
        </w:sdtPr>
        <w:sdtEndPr/>
        <w:sdtContent>
          <w:r w:rsidR="00D63B53" w:rsidRPr="00D63B53">
            <w:rPr>
              <w:color w:val="000000"/>
              <w:lang w:val="it-IT"/>
            </w:rPr>
            <w:t>Murgarella et al., 2016</w:t>
          </w:r>
        </w:sdtContent>
      </w:sdt>
      <w:r w:rsidR="002D757E" w:rsidRPr="002D757E">
        <w:rPr>
          <w:color w:val="000000"/>
          <w:lang w:val="it-IT"/>
        </w:rPr>
        <w:t>: </w:t>
      </w:r>
      <w:hyperlink r:id="rId15" w:tgtFrame="_blank" w:history="1">
        <w:r w:rsidR="002D757E" w:rsidRPr="002D757E">
          <w:rPr>
            <w:rStyle w:val="Hyperlink"/>
            <w:lang w:val="it-IT"/>
          </w:rPr>
          <w:t>https://doi.org/10.1371/journal.pone.0151561</w:t>
        </w:r>
      </w:hyperlink>
      <w:r w:rsidR="002D757E" w:rsidRPr="002D757E">
        <w:rPr>
          <w:color w:val="000000"/>
          <w:lang w:val="it-IT"/>
        </w:rPr>
        <w:t> </w:t>
      </w:r>
    </w:p>
    <w:p w14:paraId="326D3F8C" w14:textId="77777777" w:rsidR="007D2982" w:rsidRPr="002D757E" w:rsidRDefault="007D2982" w:rsidP="00CF427E">
      <w:pPr>
        <w:rPr>
          <w:color w:val="000000"/>
          <w:lang w:val="it-IT"/>
        </w:rPr>
      </w:pPr>
    </w:p>
    <w:p w14:paraId="2536240F" w14:textId="163CF055" w:rsidR="002F2A00" w:rsidRDefault="006C09BC" w:rsidP="00CF427E">
      <w:pPr>
        <w:rPr>
          <w:color w:val="000000"/>
          <w:lang w:val="it-IT"/>
        </w:rPr>
      </w:pPr>
      <w:r>
        <w:rPr>
          <w:color w:val="000000"/>
          <w:lang w:val="it-IT"/>
        </w:rPr>
        <w:t>e_carboni</w:t>
      </w:r>
      <w:r w:rsidR="00962A20" w:rsidRPr="007D2982">
        <w:rPr>
          <w:color w:val="000000"/>
          <w:lang w:val="it-IT"/>
        </w:rPr>
        <w:t xml:space="preserve">: </w:t>
      </w:r>
      <w:r w:rsidR="00174385" w:rsidRPr="007D2982">
        <w:rPr>
          <w:color w:val="000000"/>
          <w:lang w:val="it-IT"/>
        </w:rPr>
        <w:t xml:space="preserve">GCA_905397895.1; </w:t>
      </w:r>
      <w:sdt>
        <w:sdtPr>
          <w:rPr>
            <w:color w:val="000000"/>
            <w:lang w:val="it-IT"/>
          </w:rPr>
          <w:tag w:val="MENDELEY_CITATION_v3_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"/>
          <w:id w:val="-787357197"/>
          <w:placeholder>
            <w:docPart w:val="DefaultPlaceholder_-1854013440"/>
          </w:placeholder>
        </w:sdtPr>
        <w:sdtEndPr/>
        <w:sdtContent>
          <w:r w:rsidR="00D63B53" w:rsidRPr="00D63B53">
            <w:rPr>
              <w:color w:val="000000"/>
              <w:lang w:val="it-IT"/>
            </w:rPr>
            <w:t>Corrochano-Fraile et al., 2022</w:t>
          </w:r>
        </w:sdtContent>
      </w:sdt>
    </w:p>
    <w:p w14:paraId="2DB5FDA1" w14:textId="2A088DD6" w:rsidR="00962A20" w:rsidRPr="00D12BE1" w:rsidRDefault="007D2982" w:rsidP="00CF427E">
      <w:pPr>
        <w:rPr>
          <w:color w:val="000000"/>
          <w:lang w:val="en-GB"/>
        </w:rPr>
      </w:pPr>
      <w:hyperlink r:id="rId16" w:tgtFrame="_blank" w:history="1">
        <w:r w:rsidRPr="00D12BE1">
          <w:rPr>
            <w:rStyle w:val="Hyperlink"/>
            <w:lang w:val="en-GB"/>
          </w:rPr>
          <w:t>https://doi.org/10.1186/s12864-022-08575-9</w:t>
        </w:r>
      </w:hyperlink>
    </w:p>
    <w:p w14:paraId="6AA90ED0" w14:textId="77777777" w:rsidR="002D757E" w:rsidRPr="00D12BE1" w:rsidRDefault="002D757E" w:rsidP="00CF427E">
      <w:pPr>
        <w:rPr>
          <w:color w:val="000000"/>
          <w:lang w:val="en-GB"/>
        </w:rPr>
      </w:pPr>
    </w:p>
    <w:p w14:paraId="048ADD57" w14:textId="482FBEF0" w:rsidR="002D757E" w:rsidRPr="00EE67FC" w:rsidRDefault="002D757E" w:rsidP="00CF427E">
      <w:pPr>
        <w:rPr>
          <w:lang w:val="en-GB"/>
        </w:rPr>
      </w:pPr>
      <w:proofErr w:type="spellStart"/>
      <w:r w:rsidRPr="00EE67FC">
        <w:rPr>
          <w:color w:val="000000"/>
          <w:lang w:val="en-GB"/>
        </w:rPr>
        <w:t>e_hori</w:t>
      </w:r>
      <w:proofErr w:type="spellEnd"/>
      <w:r w:rsidRPr="00EE67FC">
        <w:rPr>
          <w:color w:val="000000"/>
          <w:lang w:val="en-GB"/>
        </w:rPr>
        <w:t xml:space="preserve">: </w:t>
      </w:r>
      <w:r w:rsidR="0035580F" w:rsidRPr="00EE67FC">
        <w:rPr>
          <w:color w:val="000000"/>
          <w:lang w:val="en-GB"/>
        </w:rPr>
        <w:t xml:space="preserve">GCA_019925275.2; </w:t>
      </w:r>
      <w:sdt>
        <w:sdtPr>
          <w:rPr>
            <w:color w:val="000000"/>
            <w:lang w:val="it-IT"/>
          </w:rPr>
          <w:tag w:val="MENDELEY_CITATION_v3_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"/>
          <w:id w:val="763800998"/>
          <w:placeholder>
            <w:docPart w:val="DefaultPlaceholder_-1854013440"/>
          </w:placeholder>
        </w:sdtPr>
        <w:sdtEndPr/>
        <w:sdtContent>
          <w:r w:rsidR="00D63B53" w:rsidRPr="00EE67FC">
            <w:rPr>
              <w:color w:val="000000"/>
              <w:lang w:val="en-GB"/>
            </w:rPr>
            <w:t>Regan et al., 2024</w:t>
          </w:r>
        </w:sdtContent>
      </w:sdt>
      <w:r w:rsidR="0035580F" w:rsidRPr="00EE67FC">
        <w:rPr>
          <w:color w:val="000000"/>
          <w:lang w:val="en-GB"/>
        </w:rPr>
        <w:t> </w:t>
      </w:r>
      <w:hyperlink r:id="rId17" w:tgtFrame="_blank" w:history="1">
        <w:r w:rsidR="0035580F" w:rsidRPr="00EE67FC">
          <w:rPr>
            <w:rStyle w:val="Hyperlink"/>
            <w:lang w:val="en-GB"/>
          </w:rPr>
          <w:t>https://doi.org/10.1093/g3journal/jkae138</w:t>
        </w:r>
      </w:hyperlink>
    </w:p>
    <w:p w14:paraId="3BD723D7" w14:textId="77777777" w:rsidR="007D2982" w:rsidRPr="00EE67FC" w:rsidRDefault="007D2982" w:rsidP="00CF427E">
      <w:pPr>
        <w:rPr>
          <w:color w:val="000000"/>
          <w:lang w:val="en-GB"/>
        </w:rPr>
      </w:pPr>
    </w:p>
    <w:p w14:paraId="456E118D" w14:textId="70870D15" w:rsidR="0035580F" w:rsidRDefault="0035580F" w:rsidP="00CF427E">
      <w:pPr>
        <w:rPr>
          <w:color w:val="000000"/>
        </w:rPr>
      </w:pPr>
      <w:r w:rsidRPr="00D138C4">
        <w:rPr>
          <w:color w:val="000000"/>
          <w:lang w:val="en-GB"/>
        </w:rPr>
        <w:t>All GAL and ITA</w:t>
      </w:r>
      <w:r w:rsidR="00A06145" w:rsidRPr="00D138C4">
        <w:rPr>
          <w:color w:val="000000"/>
          <w:lang w:val="en-GB"/>
        </w:rPr>
        <w:t xml:space="preserve"> genomes </w:t>
      </w:r>
      <w:r w:rsidR="00D138C4" w:rsidRPr="00D138C4">
        <w:rPr>
          <w:color w:val="000000"/>
          <w:lang w:val="en-GB"/>
        </w:rPr>
        <w:t>(</w:t>
      </w:r>
      <w:r w:rsidR="00D138C4">
        <w:rPr>
          <w:color w:val="000000"/>
          <w:lang w:val="en-GB"/>
        </w:rPr>
        <w:t>GALF</w:t>
      </w:r>
      <w:r w:rsidR="00665D3C">
        <w:rPr>
          <w:color w:val="000000"/>
          <w:lang w:val="en-GB"/>
        </w:rPr>
        <w:t xml:space="preserve">1, GALF2, GALF3, GALM1, GALM11, GALM2, GALM3, GALM6, ITAF1, ITAF2, ITAF3, </w:t>
      </w:r>
      <w:r w:rsidR="009C51FC">
        <w:rPr>
          <w:color w:val="000000"/>
          <w:lang w:val="en-GB"/>
        </w:rPr>
        <w:t>ITAM1, ITAM2, ITAM3)</w:t>
      </w:r>
      <w:r w:rsidR="00E624B5">
        <w:rPr>
          <w:color w:val="000000"/>
          <w:lang w:val="en-GB"/>
        </w:rPr>
        <w:t xml:space="preserve">: </w:t>
      </w:r>
      <w:r w:rsidR="00E624B5" w:rsidRPr="00231C76">
        <w:t>project IDs PRJEB24883</w:t>
      </w:r>
      <w:r w:rsidR="00E624B5">
        <w:t xml:space="preserve">; </w:t>
      </w:r>
      <w:sdt>
        <w:sdtPr>
          <w:rPr>
            <w:color w:val="000000"/>
          </w:rPr>
          <w:tag w:val="MENDELEY_CITATION_v3_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"/>
          <w:id w:val="-991790370"/>
          <w:placeholder>
            <w:docPart w:val="C80423D7E17748C38553CB1922201B95"/>
          </w:placeholder>
        </w:sdtPr>
        <w:sdtEndPr/>
        <w:sdtContent>
          <w:r w:rsidR="00D63B53" w:rsidRPr="00D63B53">
            <w:rPr>
              <w:color w:val="000000"/>
            </w:rPr>
            <w:t>Gerdol et al., 2020</w:t>
          </w:r>
        </w:sdtContent>
      </w:sdt>
    </w:p>
    <w:p w14:paraId="6058EB9F" w14:textId="77777777" w:rsidR="002572CF" w:rsidRDefault="002572CF" w:rsidP="00CF427E">
      <w:pPr>
        <w:rPr>
          <w:color w:val="000000"/>
        </w:rPr>
      </w:pPr>
    </w:p>
    <w:p w14:paraId="0B8249F4" w14:textId="77777777" w:rsidR="002572CF" w:rsidRDefault="002572CF" w:rsidP="00CF427E">
      <w:pPr>
        <w:rPr>
          <w:color w:val="000000"/>
        </w:rPr>
      </w:pPr>
    </w:p>
    <w:p w14:paraId="23B94E7A"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1FE4A131"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62017F33"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5015AC6F"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0B172A96"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571DF4A4"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17357468"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635388B3"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7C625737"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420C98E1"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7272FE2C"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19EE5317"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11C8FABC"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69B2111F"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30621C6A"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05914DC1"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3D0A3EB4"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1F3A4EEC"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60295764"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07E5EACB" w14:textId="77777777" w:rsidR="006B1F84" w:rsidRDefault="006B1F84"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7E251FB6" w14:textId="2D0A86E6" w:rsidR="002572CF" w:rsidRDefault="00A05C9E" w:rsidP="00CF427E">
      <w:pPr>
        <w:rPr>
          <w:rFonts w:asciiTheme="majorHAnsi" w:eastAsiaTheme="majorEastAsia" w:hAnsiTheme="majorHAnsi" w:cstheme="majorBidi"/>
          <w:color w:val="2F5496" w:themeColor="accent1" w:themeShade="BF"/>
          <w:kern w:val="2"/>
          <w:sz w:val="32"/>
          <w:szCs w:val="32"/>
          <w:lang w:val="en-GB"/>
          <w14:ligatures w14:val="standardContextual"/>
        </w:rPr>
      </w:pPr>
      <w:r>
        <w:rPr>
          <w:rFonts w:asciiTheme="majorHAnsi" w:eastAsiaTheme="majorEastAsia" w:hAnsiTheme="majorHAnsi" w:cstheme="majorBidi"/>
          <w:color w:val="2F5496" w:themeColor="accent1" w:themeShade="BF"/>
          <w:kern w:val="2"/>
          <w:sz w:val="32"/>
          <w:szCs w:val="32"/>
          <w:lang w:val="en-GB"/>
          <w14:ligatures w14:val="standardContextual"/>
        </w:rPr>
        <w:t xml:space="preserve">Supplementary Methods S1: </w:t>
      </w:r>
      <w:r w:rsidR="002572CF" w:rsidRPr="00B36028">
        <w:rPr>
          <w:rFonts w:asciiTheme="majorHAnsi" w:eastAsiaTheme="majorEastAsia" w:hAnsiTheme="majorHAnsi" w:cstheme="majorBidi"/>
          <w:color w:val="2F5496" w:themeColor="accent1" w:themeShade="BF"/>
          <w:kern w:val="2"/>
          <w:sz w:val="32"/>
          <w:szCs w:val="32"/>
          <w:lang w:val="en-GB"/>
          <w14:ligatures w14:val="standardContextual"/>
        </w:rPr>
        <w:t xml:space="preserve">Protocol </w:t>
      </w:r>
      <w:r w:rsidR="00B36028" w:rsidRPr="00B36028">
        <w:rPr>
          <w:rFonts w:asciiTheme="majorHAnsi" w:eastAsiaTheme="majorEastAsia" w:hAnsiTheme="majorHAnsi" w:cstheme="majorBidi"/>
          <w:color w:val="2F5496" w:themeColor="accent1" w:themeShade="BF"/>
          <w:kern w:val="2"/>
          <w:sz w:val="32"/>
          <w:szCs w:val="32"/>
          <w:lang w:val="en-GB"/>
          <w14:ligatures w14:val="standardContextual"/>
        </w:rPr>
        <w:t>optimization</w:t>
      </w:r>
      <w:r w:rsidR="00C437E8">
        <w:rPr>
          <w:rFonts w:asciiTheme="majorHAnsi" w:eastAsiaTheme="majorEastAsia" w:hAnsiTheme="majorHAnsi" w:cstheme="majorBidi"/>
          <w:color w:val="2F5496" w:themeColor="accent1" w:themeShade="BF"/>
          <w:kern w:val="2"/>
          <w:sz w:val="32"/>
          <w:szCs w:val="32"/>
          <w:lang w:val="en-GB"/>
          <w14:ligatures w14:val="standardContextual"/>
        </w:rPr>
        <w:t xml:space="preserve"> for SNPs genotyping on microfluidic Biomark HD platform</w:t>
      </w:r>
    </w:p>
    <w:p w14:paraId="322B4097" w14:textId="77777777" w:rsidR="00C437E8" w:rsidRDefault="00C437E8"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121DEFAF" w14:textId="2DB1883A" w:rsidR="007478B3" w:rsidRDefault="007478B3" w:rsidP="007478B3">
      <w:pPr>
        <w:shd w:val="clear" w:color="auto" w:fill="FFFFFF" w:themeFill="background1"/>
        <w:spacing w:line="360" w:lineRule="auto"/>
        <w:jc w:val="both"/>
        <w:textAlignment w:val="baseline"/>
      </w:pPr>
      <w:r>
        <w:t xml:space="preserve">To design the new </w:t>
      </w:r>
      <w:r w:rsidRPr="008B1214">
        <w:t>SNP Type™ Assays for SNP Genotyping on the Dynamic Array™ IFCs</w:t>
      </w:r>
      <w:r>
        <w:t xml:space="preserve">, 1000bp sequence flanking the selected SNP (SNP position located approximately in the middle of the 1000bp) was extracted from LOLA </w:t>
      </w:r>
      <w:r w:rsidRPr="009B1BE1">
        <w:rPr>
          <w:i/>
          <w:iCs/>
        </w:rPr>
        <w:t>M. galloprovincialis</w:t>
      </w:r>
      <w:r>
        <w:t xml:space="preserve"> genome assembly (</w:t>
      </w:r>
      <w:r w:rsidRPr="00231C76">
        <w:t>European Nucleotide Archive</w:t>
      </w:r>
      <w:r>
        <w:t xml:space="preserve">, </w:t>
      </w:r>
      <w:r w:rsidRPr="00231C76">
        <w:t>project IDs PRJEB24883</w:t>
      </w:r>
      <w:r>
        <w:t xml:space="preserve">; Gene Bank </w:t>
      </w:r>
      <w:r w:rsidRPr="009352E5">
        <w:t>GCA_900618805.1;</w:t>
      </w:r>
      <w:r>
        <w:rPr>
          <w:rFonts w:ascii="Roboto" w:hAnsi="Roboto"/>
          <w:spacing w:val="2"/>
          <w:shd w:val="clear" w:color="auto" w:fill="FFFFFF"/>
        </w:rPr>
        <w:t xml:space="preserve"> </w:t>
      </w:r>
      <w:sdt>
        <w:sdtPr>
          <w:rPr>
            <w:color w:val="000000"/>
            <w:highlight w:val="red"/>
          </w:rPr>
          <w:tag w:val="MENDELEY_CITATION_v3_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"/>
          <w:id w:val="968244251"/>
          <w:placeholder>
            <w:docPart w:val="5CEB0C0EC2454DC6929095B2BEB940FB"/>
          </w:placeholder>
        </w:sdtPr>
        <w:sdtEndPr/>
        <w:sdtContent>
          <w:r w:rsidR="00D63B53" w:rsidRPr="00D63B53">
            <w:rPr>
              <w:color w:val="000000"/>
            </w:rPr>
            <w:t>Gerdol et al., 2020)</w:t>
          </w:r>
        </w:sdtContent>
      </w:sdt>
      <w:r>
        <w:t xml:space="preserve"> using t</w:t>
      </w:r>
      <w:r w:rsidRPr="00274BF1">
        <w:rPr>
          <w:rFonts w:eastAsiaTheme="minorEastAsia"/>
        </w:rPr>
        <w:t>he CLC Genomics Workbench v. 21.0.5 software</w:t>
      </w:r>
      <w:r>
        <w:t xml:space="preserve"> </w:t>
      </w:r>
      <w:sdt>
        <w:sdtPr>
          <w:rPr>
            <w:color w:val="000000"/>
            <w:highlight w:val="red"/>
          </w:rPr>
          <w:tag w:val="MENDELEY_CITATION_v3_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"/>
          <w:id w:val="1585493252"/>
          <w:placeholder>
            <w:docPart w:val="B321DB0632EF4360B6BC4FA4BFB56C03"/>
          </w:placeholder>
        </w:sdtPr>
        <w:sdtEndPr/>
        <w:sdtContent>
          <w:r w:rsidR="00D63B53" w:rsidRPr="00D63B53">
            <w:rPr>
              <w:color w:val="000000"/>
            </w:rPr>
            <w:t>(QIAGEN</w:t>
          </w:r>
        </w:sdtContent>
      </w:sdt>
      <w:r w:rsidRPr="005A24F3">
        <w:t>, Aarhus, Denmark</w:t>
      </w:r>
      <w:r>
        <w:t xml:space="preserve">. </w:t>
      </w:r>
      <w:hyperlink r:id="rId18" w:tgtFrame="_blank" w:history="1">
        <w:r w:rsidRPr="00FE3AA3">
          <w:rPr>
            <w:rStyle w:val="Hyperlink"/>
            <w:color w:val="000000" w:themeColor="text1"/>
          </w:rPr>
          <w:t>https://digitalinsights.qiagen.com/</w:t>
        </w:r>
      </w:hyperlink>
      <w:r>
        <w:t xml:space="preserve">). To check for unwanted variation in the flanking sequences and ensure variation in the SNP site across the different genotypes, a multiple alignment was performed using </w:t>
      </w:r>
      <w:proofErr w:type="spellStart"/>
      <w:r w:rsidRPr="4D1828AF">
        <w:rPr>
          <w:rFonts w:asciiTheme="majorHAnsi" w:hAnsiTheme="majorHAnsi" w:cstheme="majorBidi"/>
        </w:rPr>
        <w:t>BioEdit</w:t>
      </w:r>
      <w:proofErr w:type="spellEnd"/>
      <w:r>
        <w:t xml:space="preserve"> software </w:t>
      </w:r>
      <w:r w:rsidRPr="4D1828AF">
        <w:rPr>
          <w:rFonts w:asciiTheme="majorHAnsi" w:hAnsiTheme="majorHAnsi" w:cstheme="majorBidi"/>
        </w:rPr>
        <w:t>v. 7.2.5</w:t>
      </w:r>
      <w:r>
        <w:t xml:space="preserve"> </w:t>
      </w:r>
      <w:sdt>
        <w:sdtPr>
          <w:rPr>
            <w:color w:val="000000"/>
            <w:highlight w:val="red"/>
          </w:rPr>
          <w:tag w:val="MENDELEY_CITATION_v3_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"/>
          <w:id w:val="1960379102"/>
          <w:placeholder>
            <w:docPart w:val="5CEB0C0EC2454DC6929095B2BEB940FB"/>
          </w:placeholder>
        </w:sdtPr>
        <w:sdtEndPr/>
        <w:sdtContent>
          <w:r w:rsidR="00D63B53" w:rsidRPr="00D63B53">
            <w:rPr>
              <w:color w:val="000000"/>
            </w:rPr>
            <w:t>(Hall T., 1999)</w:t>
          </w:r>
        </w:sdtContent>
      </w:sdt>
      <w:r>
        <w:t xml:space="preserve">. Each SNP extracted sequence was visually checked with a set of 17 reference </w:t>
      </w:r>
      <w:r w:rsidRPr="00847954">
        <w:rPr>
          <w:i/>
          <w:iCs/>
        </w:rPr>
        <w:t>Mytilus</w:t>
      </w:r>
      <w:r>
        <w:t xml:space="preserve"> genomes: two </w:t>
      </w:r>
      <w:r w:rsidRPr="007E5584">
        <w:rPr>
          <w:i/>
          <w:iCs/>
        </w:rPr>
        <w:t>M. edulis</w:t>
      </w:r>
      <w:r>
        <w:t xml:space="preserve">, 11 </w:t>
      </w:r>
      <w:r w:rsidRPr="007E5584">
        <w:rPr>
          <w:i/>
          <w:iCs/>
        </w:rPr>
        <w:t>M. galloprovincialis</w:t>
      </w:r>
      <w:r>
        <w:t xml:space="preserve"> and 4 </w:t>
      </w:r>
      <w:r w:rsidRPr="0076399D">
        <w:rPr>
          <w:i/>
          <w:iCs/>
        </w:rPr>
        <w:t xml:space="preserve">M. galloprovincialis </w:t>
      </w:r>
      <w:r w:rsidRPr="007E5584">
        <w:rPr>
          <w:i/>
          <w:iCs/>
        </w:rPr>
        <w:t>x M. edulis</w:t>
      </w:r>
      <w:r>
        <w:rPr>
          <w:i/>
          <w:iCs/>
        </w:rPr>
        <w:t xml:space="preserve"> </w:t>
      </w:r>
      <w:sdt>
        <w:sdtPr>
          <w:rPr>
            <w:color w:val="000000"/>
            <w:highlight w:val="red"/>
          </w:rPr>
          <w:tag w:val="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"/>
          <w:id w:val="-988936261"/>
          <w:placeholder>
            <w:docPart w:val="5CEB0C0EC2454DC6929095B2BEB940FB"/>
          </w:placeholder>
        </w:sdtPr>
        <w:sdtEndPr>
          <w:rPr>
            <w:highlight w:val="none"/>
          </w:rPr>
        </w:sdtEndPr>
        <w:sdtContent>
          <w:r w:rsidR="00D63B53" w:rsidRPr="00D63B53">
            <w:rPr>
              <w:color w:val="000000"/>
            </w:rPr>
            <w:t>(</w:t>
          </w:r>
          <w:proofErr w:type="spellStart"/>
          <w:r w:rsidR="00D63B53" w:rsidRPr="00D63B53">
            <w:rPr>
              <w:color w:val="000000"/>
            </w:rPr>
            <w:t>Corrochano</w:t>
          </w:r>
          <w:proofErr w:type="spellEnd"/>
          <w:r w:rsidR="00D63B53" w:rsidRPr="00D63B53">
            <w:rPr>
              <w:color w:val="000000"/>
            </w:rPr>
            <w:t xml:space="preserve">-Fraile et al., 2022; Gerdol et al., 2020; </w:t>
          </w:r>
          <w:proofErr w:type="spellStart"/>
          <w:r w:rsidR="00D63B53" w:rsidRPr="00D63B53">
            <w:rPr>
              <w:color w:val="000000"/>
            </w:rPr>
            <w:t>Murgarella</w:t>
          </w:r>
          <w:proofErr w:type="spellEnd"/>
          <w:r w:rsidR="00D63B53" w:rsidRPr="00D63B53">
            <w:rPr>
              <w:color w:val="000000"/>
            </w:rPr>
            <w:t xml:space="preserve"> et al., 2016; Regan et al., 2024)</w:t>
          </w:r>
        </w:sdtContent>
      </w:sdt>
      <w:r>
        <w:t xml:space="preserve">. Finally, 91 SNPs were successfully curated, and the flanking sequences were submitted to the </w:t>
      </w:r>
      <w:r w:rsidRPr="00FC3027">
        <w:t xml:space="preserve">Standard </w:t>
      </w:r>
      <w:proofErr w:type="spellStart"/>
      <w:r w:rsidRPr="00FC3027">
        <w:t>BioTools</w:t>
      </w:r>
      <w:proofErr w:type="spellEnd"/>
      <w:r w:rsidRPr="00FC3027">
        <w:t>™ D3™ Custom Assay Design</w:t>
      </w:r>
      <w:r>
        <w:t xml:space="preserve"> team, who designed and manufactured the Locus Specific Primers (LSP), Specific Target Amplification primer (STA) and Allele Specific Primer 1 and 2 (ASP1 and ASP2, respectively). </w:t>
      </w:r>
    </w:p>
    <w:p w14:paraId="2180D0FC" w14:textId="0BABFAC2" w:rsidR="007478B3" w:rsidRDefault="007478B3" w:rsidP="007478B3">
      <w:pPr>
        <w:shd w:val="clear" w:color="auto" w:fill="FFFFFF" w:themeFill="background1"/>
        <w:spacing w:line="360" w:lineRule="auto"/>
        <w:jc w:val="both"/>
        <w:textAlignment w:val="baseline"/>
      </w:pPr>
      <w:r>
        <w:t xml:space="preserve">To ensure </w:t>
      </w:r>
      <w:r w:rsidR="006C327A">
        <w:t>high</w:t>
      </w:r>
      <w:r>
        <w:t>-quality SNPs clustering and assisting manual calling, synthetic target DNA fragments (Oligo Pools, Integrated DNA Technologies) representing both variants at each SNP site were included as positive controls in each run at a final concentration of 0.1</w:t>
      </w:r>
      <w:r w:rsidRPr="002B3F62">
        <w:rPr>
          <w:rFonts w:cstheme="minorHAnsi"/>
        </w:rPr>
        <w:t xml:space="preserve"> </w:t>
      </w:r>
      <w:r>
        <w:rPr>
          <w:rFonts w:cstheme="minorHAnsi"/>
        </w:rPr>
        <w:t>µ</w:t>
      </w:r>
      <w:r>
        <w:t xml:space="preserve">M. </w:t>
      </w:r>
    </w:p>
    <w:p w14:paraId="7326A231" w14:textId="77777777" w:rsidR="00155CD4" w:rsidRDefault="00155CD4" w:rsidP="00E96629">
      <w:pPr>
        <w:shd w:val="clear" w:color="auto" w:fill="FFFFFF" w:themeFill="background1"/>
        <w:spacing w:line="360" w:lineRule="auto"/>
        <w:jc w:val="both"/>
        <w:textAlignment w:val="baseline"/>
      </w:pPr>
      <w:r>
        <w:t xml:space="preserve">The SNPs genotyping was carried out using a </w:t>
      </w:r>
      <w:r w:rsidRPr="4D1828AF">
        <w:rPr>
          <w:rFonts w:asciiTheme="majorHAnsi" w:hAnsiTheme="majorHAnsi" w:cstheme="majorBidi"/>
        </w:rPr>
        <w:t>Biomark™ HD</w:t>
      </w:r>
      <w:r w:rsidRPr="005361D5">
        <w:t xml:space="preserve"> </w:t>
      </w:r>
      <w:r>
        <w:t>high-throughput qPCR</w:t>
      </w:r>
      <w:r w:rsidRPr="005361D5">
        <w:t xml:space="preserve"> system</w:t>
      </w:r>
      <w:r>
        <w:t xml:space="preserve"> (Standard </w:t>
      </w:r>
      <w:proofErr w:type="spellStart"/>
      <w:r>
        <w:t>BioTools</w:t>
      </w:r>
      <w:proofErr w:type="spellEnd"/>
      <w:r w:rsidRPr="008D5AF1">
        <w:t>™</w:t>
      </w:r>
      <w:r>
        <w:t xml:space="preserve">, South San Francisco, CA, USA), employing the </w:t>
      </w:r>
      <w:r w:rsidRPr="00B31544">
        <w:t>SNP Type™ Assays for SNP Genotyping on the Dynamic Array™ IFCs</w:t>
      </w:r>
      <w:r>
        <w:t xml:space="preserve"> 96.96 (i.e. screening 96 samples at 96 assays in each run). To ensure good quality amplification, genotype calling and clustering, the following optimization steps were implemented in the protocol. A pre-amplification step was carried out for both the samples and the oligo pools positive controls, following </w:t>
      </w:r>
      <w:r w:rsidRPr="00863117">
        <w:t xml:space="preserve">Appendix C </w:t>
      </w:r>
      <w:r>
        <w:t xml:space="preserve">of the </w:t>
      </w:r>
      <w:r w:rsidRPr="00863117">
        <w:t xml:space="preserve">Standard </w:t>
      </w:r>
      <w:proofErr w:type="spellStart"/>
      <w:r w:rsidRPr="00863117">
        <w:t>BioTools</w:t>
      </w:r>
      <w:proofErr w:type="spellEnd"/>
      <w:r w:rsidRPr="008D5AF1">
        <w:t>™</w:t>
      </w:r>
      <w:r w:rsidRPr="00863117">
        <w:t xml:space="preserve"> SNP Genotyping Analysis User Guide (PN 68000098), </w:t>
      </w:r>
      <w:r>
        <w:t>with the adaptation of 18 cycles. Subsequently, pre-amplified samples were diluted 1:10 with molecular grade water, while pre-amplified oligo pools positive control were diluted 1:1000. For each IFC run, duplicates of the three positive controls oligo pools (XX, XY and YY) and duplicates of No Template Controls (NTC) were included.</w:t>
      </w:r>
    </w:p>
    <w:p w14:paraId="43A6BFBA" w14:textId="77777777" w:rsidR="00155CD4" w:rsidRDefault="00155CD4" w:rsidP="00E96629">
      <w:pPr>
        <w:shd w:val="clear" w:color="auto" w:fill="FFFFFF" w:themeFill="background1"/>
        <w:spacing w:line="360" w:lineRule="auto"/>
        <w:jc w:val="both"/>
        <w:textAlignment w:val="baseline"/>
      </w:pPr>
    </w:p>
    <w:p w14:paraId="6782F6C7" w14:textId="2C29336E" w:rsidR="00E96629" w:rsidRDefault="00E96629" w:rsidP="00E96629">
      <w:pPr>
        <w:shd w:val="clear" w:color="auto" w:fill="FFFFFF" w:themeFill="background1"/>
        <w:spacing w:line="360" w:lineRule="auto"/>
        <w:jc w:val="both"/>
        <w:textAlignment w:val="baseline"/>
        <w:rPr>
          <w:rFonts w:ascii="Calibri" w:hAnsi="Calibri" w:cs="Calibri"/>
          <w:color w:val="000000"/>
          <w:shd w:val="clear" w:color="auto" w:fill="FFFFFF"/>
        </w:rPr>
      </w:pPr>
      <w:r>
        <w:t xml:space="preserve">To obtain the optimum amplification cycle for each SNP clustering, modifications on the thermal cycle conditions of the </w:t>
      </w:r>
      <w:proofErr w:type="spellStart"/>
      <w:r>
        <w:t>SNPtype</w:t>
      </w:r>
      <w:proofErr w:type="spellEnd"/>
      <w:r>
        <w:t xml:space="preserve"> E 96.96 v1 run script protocol from Standard </w:t>
      </w:r>
      <w:proofErr w:type="spellStart"/>
      <w:r>
        <w:t>BioTools</w:t>
      </w:r>
      <w:proofErr w:type="spellEnd"/>
      <w:r w:rsidRPr="008D5AF1">
        <w:t>™</w:t>
      </w:r>
      <w:r>
        <w:t xml:space="preserve"> were made as follows: Thermal Mix step at 70</w:t>
      </w:r>
      <w:r>
        <w:rPr>
          <w:rFonts w:ascii="Calibri" w:hAnsi="Calibri" w:cs="Calibri"/>
          <w:color w:val="000000"/>
          <w:shd w:val="clear" w:color="auto" w:fill="FFFFFF"/>
        </w:rPr>
        <w:t xml:space="preserve">°C for 30 minutes and at 25°C for 10 minutes, Hot Start step at 95°C for 5 minutes followed by 4 touchdown PCR cycles (-1°C between each cycle) in which the denaturation step was at 95°C for 15 seconds, the annealing step at 64-61°C for 45 seconds, and the extension step at 72°C for 15 seconds; the touchdown phase was followed by 10 cycles with denaturation at 95°C for 15 seconds, annealing at 60°C for 45 seconds and extension at 72°C for 15 seconds. Finally, 30 cycles with image acquisition at the end of each cycle included: denaturation at 95°C for 15 seconds, annealing at 60°C for 45 seconds, extension at 72°C for 15 seconds and image acquisition step at 20°C for 30 seconds. With this protocol, it was possible to follow in “real-time” the amplification of the samples and the cluster trajectory. </w:t>
      </w:r>
    </w:p>
    <w:p w14:paraId="607CCB23" w14:textId="77777777" w:rsidR="007064BB" w:rsidRDefault="007064BB" w:rsidP="00352399">
      <w:pPr>
        <w:rPr>
          <w:rFonts w:asciiTheme="majorHAnsi" w:eastAsiaTheme="majorEastAsia" w:hAnsiTheme="majorHAnsi" w:cstheme="majorBidi"/>
          <w:color w:val="2F5496" w:themeColor="accent1" w:themeShade="BF"/>
          <w:kern w:val="2"/>
          <w:sz w:val="32"/>
          <w:szCs w:val="32"/>
          <w14:ligatures w14:val="standardContextual"/>
        </w:rPr>
      </w:pPr>
    </w:p>
    <w:p w14:paraId="4357DBA4" w14:textId="2B9DD18D" w:rsidR="00352399" w:rsidRDefault="007064BB" w:rsidP="00352399">
      <w:pPr>
        <w:rPr>
          <w:rFonts w:asciiTheme="majorHAnsi" w:eastAsiaTheme="majorEastAsia" w:hAnsiTheme="majorHAnsi" w:cstheme="majorBidi"/>
          <w:color w:val="2F5496" w:themeColor="accent1" w:themeShade="BF"/>
          <w:kern w:val="2"/>
          <w:sz w:val="32"/>
          <w:szCs w:val="32"/>
          <w14:ligatures w14:val="standardContextual"/>
        </w:rPr>
      </w:pPr>
      <w:r w:rsidRPr="007064BB">
        <w:rPr>
          <w:rFonts w:asciiTheme="majorHAnsi" w:eastAsiaTheme="majorEastAsia" w:hAnsiTheme="majorHAnsi" w:cstheme="majorBidi"/>
          <w:color w:val="2F5496" w:themeColor="accent1" w:themeShade="BF"/>
          <w:kern w:val="2"/>
          <w:sz w:val="32"/>
          <w:szCs w:val="32"/>
          <w14:ligatures w14:val="standardContextual"/>
        </w:rPr>
        <w:t>Supplementary Methods S2: Sea Current Resistance Modelling</w:t>
      </w:r>
    </w:p>
    <w:p w14:paraId="7DF977D9" w14:textId="77777777" w:rsidR="00A05C9E" w:rsidRDefault="00A05C9E" w:rsidP="00352399">
      <w:pPr>
        <w:rPr>
          <w:rFonts w:asciiTheme="majorHAnsi" w:eastAsiaTheme="majorEastAsia" w:hAnsiTheme="majorHAnsi" w:cstheme="majorBidi"/>
          <w:color w:val="2F5496" w:themeColor="accent1" w:themeShade="BF"/>
          <w:kern w:val="2"/>
          <w:sz w:val="32"/>
          <w:szCs w:val="32"/>
          <w14:ligatures w14:val="standardContextual"/>
        </w:rPr>
      </w:pPr>
    </w:p>
    <w:p w14:paraId="271A0B1E" w14:textId="3F957CF5" w:rsidR="00B72DBC" w:rsidRPr="00A05C9E" w:rsidRDefault="00B72DBC" w:rsidP="00A05C9E">
      <w:pPr>
        <w:spacing w:line="360" w:lineRule="auto"/>
        <w:rPr>
          <w:rFonts w:ascii="Calibri" w:hAnsi="Calibri" w:cs="Calibri"/>
          <w:color w:val="000000"/>
          <w:shd w:val="clear" w:color="auto" w:fill="FFFFFF"/>
        </w:rPr>
      </w:pPr>
      <w:r w:rsidRPr="00A05C9E">
        <w:rPr>
          <w:rFonts w:ascii="Calibri" w:hAnsi="Calibri" w:cs="Calibri"/>
          <w:color w:val="000000"/>
          <w:shd w:val="clear" w:color="auto" w:fill="FFFFFF"/>
        </w:rPr>
        <w:t>This section provides additional methodological details supporting the ocean current</w:t>
      </w:r>
      <w:r w:rsidR="00A05C9E" w:rsidRPr="00A05C9E">
        <w:rPr>
          <w:rFonts w:ascii="Calibri" w:hAnsi="Calibri" w:cs="Calibri"/>
          <w:color w:val="000000"/>
          <w:shd w:val="clear" w:color="auto" w:fill="FFFFFF"/>
        </w:rPr>
        <w:t>s</w:t>
      </w:r>
      <w:r w:rsidRPr="00A05C9E">
        <w:rPr>
          <w:rFonts w:ascii="Calibri" w:hAnsi="Calibri" w:cs="Calibri"/>
          <w:color w:val="000000"/>
          <w:shd w:val="clear" w:color="auto" w:fill="FFFFFF"/>
        </w:rPr>
        <w:t xml:space="preserve"> resistance modelling described in the main text</w:t>
      </w:r>
      <w:r w:rsidR="00A05C9E">
        <w:rPr>
          <w:rFonts w:ascii="Calibri" w:hAnsi="Calibri" w:cs="Calibri"/>
          <w:color w:val="000000"/>
          <w:shd w:val="clear" w:color="auto" w:fill="FFFFFF"/>
        </w:rPr>
        <w:t>.</w:t>
      </w:r>
    </w:p>
    <w:p w14:paraId="2ECE800C" w14:textId="77777777" w:rsidR="00B36028" w:rsidRPr="00B36028" w:rsidRDefault="00B36028" w:rsidP="00CF427E">
      <w:pPr>
        <w:rPr>
          <w:rFonts w:asciiTheme="majorHAnsi" w:eastAsiaTheme="majorEastAsia" w:hAnsiTheme="majorHAnsi" w:cstheme="majorBidi"/>
          <w:color w:val="2F5496" w:themeColor="accent1" w:themeShade="BF"/>
          <w:kern w:val="2"/>
          <w:sz w:val="32"/>
          <w:szCs w:val="32"/>
          <w:lang w:val="en-GB"/>
          <w14:ligatures w14:val="standardContextual"/>
        </w:rPr>
      </w:pPr>
    </w:p>
    <w:p w14:paraId="3222BF76" w14:textId="6C41E75A" w:rsidR="00EF500C" w:rsidRPr="000F084C" w:rsidRDefault="00420D77" w:rsidP="00106D2D">
      <w:pPr>
        <w:spacing w:line="360" w:lineRule="auto"/>
        <w:jc w:val="both"/>
        <w:textAlignment w:val="baseline"/>
        <w:rPr>
          <w:rFonts w:ascii="Calibri" w:hAnsi="Calibri" w:cs="Calibri"/>
          <w:color w:val="000000"/>
          <w:u w:val="single"/>
          <w:shd w:val="clear" w:color="auto" w:fill="FFFFFF"/>
          <w:lang w:val="en-GB"/>
        </w:rPr>
      </w:pPr>
      <w:r w:rsidRPr="000F084C">
        <w:rPr>
          <w:rFonts w:ascii="Calibri" w:hAnsi="Calibri" w:cs="Calibri"/>
          <w:color w:val="000000"/>
          <w:u w:val="single"/>
          <w:shd w:val="clear" w:color="auto" w:fill="FFFFFF"/>
          <w:lang w:val="en-GB"/>
        </w:rPr>
        <w:t xml:space="preserve">Details on </w:t>
      </w:r>
      <w:r w:rsidR="000103F0" w:rsidRPr="000F084C">
        <w:rPr>
          <w:rFonts w:ascii="Calibri" w:hAnsi="Calibri" w:cs="Calibri"/>
          <w:color w:val="000000"/>
          <w:u w:val="single"/>
          <w:shd w:val="clear" w:color="auto" w:fill="FFFFFF"/>
        </w:rPr>
        <w:t>coordinate bounds, model names, and resolution:</w:t>
      </w:r>
    </w:p>
    <w:p w14:paraId="7F45541C" w14:textId="58891BD0" w:rsidR="0009135B" w:rsidRDefault="00106D2D" w:rsidP="00106D2D">
      <w:pPr>
        <w:spacing w:line="360" w:lineRule="auto"/>
        <w:jc w:val="both"/>
        <w:textAlignment w:val="baseline"/>
        <w:rPr>
          <w:rFonts w:ascii="Calibri" w:hAnsi="Calibri" w:cs="Calibri"/>
          <w:color w:val="000000"/>
          <w:shd w:val="clear" w:color="auto" w:fill="FFFFFF"/>
        </w:rPr>
      </w:pPr>
      <w:r>
        <w:rPr>
          <w:rFonts w:ascii="Calibri" w:hAnsi="Calibri" w:cs="Calibri"/>
          <w:color w:val="000000"/>
          <w:shd w:val="clear" w:color="auto" w:fill="FFFFFF"/>
        </w:rPr>
        <w:t xml:space="preserve">Current data for the area </w:t>
      </w:r>
      <w:r w:rsidRPr="008724FF">
        <w:rPr>
          <w:rFonts w:ascii="Calibri" w:hAnsi="Calibri" w:cs="Calibri"/>
          <w:color w:val="000000"/>
          <w:shd w:val="clear" w:color="auto" w:fill="FFFFFF"/>
        </w:rPr>
        <w:t>-1</w:t>
      </w:r>
      <w:r w:rsidRPr="00B443DA">
        <w:rPr>
          <w:rFonts w:ascii="Calibri" w:hAnsi="Calibri" w:cs="Calibri"/>
          <w:color w:val="000000"/>
          <w:shd w:val="clear" w:color="auto" w:fill="FFFFFF"/>
        </w:rPr>
        <w:t>5</w:t>
      </w:r>
      <w:r>
        <w:rPr>
          <w:rFonts w:ascii="Calibri" w:hAnsi="Calibri" w:cs="Calibri"/>
          <w:color w:val="000000"/>
          <w:shd w:val="clear" w:color="auto" w:fill="FFFFFF"/>
        </w:rPr>
        <w:t>⁰</w:t>
      </w:r>
      <w:r w:rsidRPr="00B443DA">
        <w:rPr>
          <w:rFonts w:ascii="Calibri" w:hAnsi="Calibri" w:cs="Calibri"/>
          <w:color w:val="000000"/>
          <w:shd w:val="clear" w:color="auto" w:fill="FFFFFF"/>
        </w:rPr>
        <w:t xml:space="preserve"> to </w:t>
      </w:r>
      <w:r w:rsidRPr="008724FF">
        <w:rPr>
          <w:rFonts w:ascii="Calibri" w:hAnsi="Calibri" w:cs="Calibri"/>
          <w:color w:val="000000"/>
          <w:shd w:val="clear" w:color="auto" w:fill="FFFFFF"/>
        </w:rPr>
        <w:t>-3</w:t>
      </w:r>
      <w:r>
        <w:rPr>
          <w:rFonts w:ascii="Calibri" w:hAnsi="Calibri" w:cs="Calibri"/>
          <w:color w:val="000000"/>
          <w:shd w:val="clear" w:color="auto" w:fill="FFFFFF"/>
        </w:rPr>
        <w:t>⁰</w:t>
      </w:r>
      <w:r w:rsidRPr="00B443DA">
        <w:rPr>
          <w:rFonts w:ascii="Calibri" w:hAnsi="Calibri" w:cs="Calibri"/>
          <w:color w:val="000000"/>
          <w:shd w:val="clear" w:color="auto" w:fill="FFFFFF"/>
        </w:rPr>
        <w:t xml:space="preserve"> degrees longitude and </w:t>
      </w:r>
      <w:r w:rsidRPr="008724FF">
        <w:rPr>
          <w:rFonts w:ascii="Calibri" w:hAnsi="Calibri" w:cs="Calibri"/>
          <w:color w:val="000000"/>
          <w:shd w:val="clear" w:color="auto" w:fill="FFFFFF"/>
        </w:rPr>
        <w:t>49</w:t>
      </w:r>
      <w:r>
        <w:rPr>
          <w:rFonts w:ascii="Calibri" w:hAnsi="Calibri" w:cs="Calibri"/>
          <w:color w:val="000000"/>
          <w:shd w:val="clear" w:color="auto" w:fill="FFFFFF"/>
        </w:rPr>
        <w:t>⁰</w:t>
      </w:r>
      <w:r w:rsidRPr="00B443DA">
        <w:rPr>
          <w:rFonts w:ascii="Calibri" w:hAnsi="Calibri" w:cs="Calibri"/>
          <w:color w:val="000000"/>
          <w:shd w:val="clear" w:color="auto" w:fill="FFFFFF"/>
        </w:rPr>
        <w:t xml:space="preserve"> to</w:t>
      </w:r>
      <w:r w:rsidRPr="008724FF">
        <w:rPr>
          <w:rFonts w:ascii="Calibri" w:hAnsi="Calibri" w:cs="Calibri"/>
          <w:color w:val="000000"/>
          <w:shd w:val="clear" w:color="auto" w:fill="FFFFFF"/>
        </w:rPr>
        <w:t xml:space="preserve"> 5</w:t>
      </w:r>
      <w:r w:rsidRPr="00B443DA">
        <w:rPr>
          <w:rFonts w:ascii="Calibri" w:hAnsi="Calibri" w:cs="Calibri"/>
          <w:color w:val="000000"/>
          <w:shd w:val="clear" w:color="auto" w:fill="FFFFFF"/>
        </w:rPr>
        <w:t>6</w:t>
      </w:r>
      <w:r>
        <w:rPr>
          <w:rFonts w:ascii="Calibri" w:hAnsi="Calibri" w:cs="Calibri"/>
          <w:color w:val="000000"/>
          <w:shd w:val="clear" w:color="auto" w:fill="FFFFFF"/>
        </w:rPr>
        <w:t>⁰</w:t>
      </w:r>
      <w:r w:rsidRPr="00B443DA">
        <w:rPr>
          <w:rFonts w:ascii="Calibri" w:hAnsi="Calibri" w:cs="Calibri"/>
          <w:color w:val="000000"/>
          <w:shd w:val="clear" w:color="auto" w:fill="FFFFFF"/>
        </w:rPr>
        <w:t xml:space="preserve"> latitude</w:t>
      </w:r>
      <w:r w:rsidRPr="008724FF">
        <w:rPr>
          <w:rFonts w:ascii="Calibri" w:hAnsi="Calibri" w:cs="Calibri"/>
          <w:color w:val="000000"/>
          <w:shd w:val="clear" w:color="auto" w:fill="FFFFFF"/>
        </w:rPr>
        <w:t xml:space="preserve"> </w:t>
      </w:r>
      <w:r>
        <w:rPr>
          <w:rFonts w:ascii="Calibri" w:hAnsi="Calibri" w:cs="Calibri"/>
          <w:color w:val="000000"/>
          <w:shd w:val="clear" w:color="auto" w:fill="FFFFFF"/>
        </w:rPr>
        <w:t>were obtained from the Northeast Atlantic ROMS model</w:t>
      </w:r>
      <w:r w:rsidR="00262B9D">
        <w:rPr>
          <w:rFonts w:ascii="Calibri" w:hAnsi="Calibri" w:cs="Calibri"/>
          <w:color w:val="000000"/>
          <w:shd w:val="clear" w:color="auto" w:fill="FFFFFF"/>
        </w:rPr>
        <w:t xml:space="preserve"> </w:t>
      </w:r>
      <w:sdt>
        <w:sdtPr>
          <w:rPr>
            <w:rFonts w:ascii="Calibri" w:hAnsi="Calibri" w:cs="Calibri"/>
            <w:color w:val="000000"/>
            <w:shd w:val="clear" w:color="auto" w:fill="FFFFFF"/>
          </w:rPr>
          <w:tag w:val="MENDELEY_CITATION_v3_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"/>
          <w:id w:val="337589527"/>
          <w:placeholder>
            <w:docPart w:val="DF872B70BCCE4062BDE44A58231AF21C"/>
          </w:placeholder>
        </w:sdtPr>
        <w:sdtEndPr/>
        <w:sdtContent>
          <w:r w:rsidR="00D63B53" w:rsidRPr="00D63B53">
            <w:rPr>
              <w:rFonts w:ascii="Calibri" w:hAnsi="Calibri" w:cs="Calibri"/>
              <w:color w:val="000000"/>
              <w:shd w:val="clear" w:color="auto" w:fill="FFFFFF"/>
            </w:rPr>
            <w:t>(Nagy et al., 2020)</w:t>
          </w:r>
        </w:sdtContent>
      </w:sdt>
      <w:r w:rsidR="00262B9D">
        <w:rPr>
          <w:rFonts w:ascii="Calibri" w:hAnsi="Calibri" w:cs="Calibri"/>
          <w:color w:val="000000"/>
          <w:shd w:val="clear" w:color="auto" w:fill="FFFFFF"/>
        </w:rPr>
        <w:t>.</w:t>
      </w:r>
      <w:r w:rsidR="0005398F">
        <w:rPr>
          <w:rFonts w:ascii="Calibri" w:hAnsi="Calibri" w:cs="Calibri"/>
          <w:color w:val="000000"/>
          <w:shd w:val="clear" w:color="auto" w:fill="FFFFFF"/>
        </w:rPr>
        <w:t xml:space="preserve"> </w:t>
      </w:r>
      <w:r>
        <w:rPr>
          <w:rFonts w:ascii="Calibri" w:hAnsi="Calibri" w:cs="Calibri"/>
          <w:color w:val="000000"/>
          <w:shd w:val="clear" w:color="auto" w:fill="FFFFFF"/>
        </w:rPr>
        <w:t xml:space="preserve">These data were combined with current data from the </w:t>
      </w:r>
      <w:r w:rsidRPr="004D6E08">
        <w:rPr>
          <w:rFonts w:ascii="Calibri" w:hAnsi="Calibri" w:cs="Calibri"/>
          <w:color w:val="000000"/>
          <w:shd w:val="clear" w:color="auto" w:fill="FFFFFF"/>
        </w:rPr>
        <w:t>Global Ocean Physics Reanalysis</w:t>
      </w:r>
      <w:r>
        <w:rPr>
          <w:rFonts w:ascii="Calibri" w:hAnsi="Calibri" w:cs="Calibri"/>
          <w:color w:val="000000"/>
          <w:shd w:val="clear" w:color="auto" w:fill="FFFFFF"/>
        </w:rPr>
        <w:t xml:space="preserve">, </w:t>
      </w:r>
      <w:r w:rsidRPr="00443593">
        <w:rPr>
          <w:rFonts w:ascii="Calibri" w:hAnsi="Calibri" w:cs="Calibri"/>
          <w:color w:val="000000"/>
          <w:shd w:val="clear" w:color="auto" w:fill="FFFFFF"/>
        </w:rPr>
        <w:t xml:space="preserve">E.U. Copernicus Marine Service Information (CMEMS). </w:t>
      </w:r>
      <w:r w:rsidRPr="00B443DA">
        <w:rPr>
          <w:rFonts w:ascii="Calibri" w:hAnsi="Calibri" w:cs="Calibri"/>
          <w:i/>
          <w:iCs/>
          <w:color w:val="000000"/>
          <w:shd w:val="clear" w:color="auto" w:fill="FFFFFF"/>
        </w:rPr>
        <w:t>Marine Data Store</w:t>
      </w:r>
      <w:r w:rsidRPr="00443593">
        <w:rPr>
          <w:rFonts w:ascii="Calibri" w:hAnsi="Calibri" w:cs="Calibri"/>
          <w:color w:val="000000"/>
          <w:shd w:val="clear" w:color="auto" w:fill="FFFFFF"/>
        </w:rPr>
        <w:t xml:space="preserve"> (MDS). </w:t>
      </w:r>
      <w:r>
        <w:rPr>
          <w:rFonts w:ascii="Calibri" w:hAnsi="Calibri" w:cs="Calibri"/>
          <w:color w:val="000000"/>
          <w:shd w:val="clear" w:color="auto" w:fill="FFFFFF"/>
        </w:rPr>
        <w:t>(</w:t>
      </w:r>
      <w:r w:rsidRPr="00443593">
        <w:rPr>
          <w:rFonts w:ascii="Calibri" w:hAnsi="Calibri" w:cs="Calibri"/>
          <w:color w:val="000000"/>
          <w:shd w:val="clear" w:color="auto" w:fill="FFFFFF"/>
        </w:rPr>
        <w:t xml:space="preserve">DOI: </w:t>
      </w:r>
      <w:r w:rsidRPr="005C4F99">
        <w:rPr>
          <w:rFonts w:ascii="Calibri" w:hAnsi="Calibri" w:cs="Calibri"/>
          <w:color w:val="000000"/>
          <w:shd w:val="clear" w:color="auto" w:fill="FFFFFF"/>
        </w:rPr>
        <w:t>10.48670/moi-00021</w:t>
      </w:r>
      <w:r>
        <w:rPr>
          <w:rFonts w:ascii="Calibri" w:hAnsi="Calibri" w:cs="Calibri"/>
          <w:color w:val="000000"/>
          <w:shd w:val="clear" w:color="auto" w:fill="FFFFFF"/>
        </w:rPr>
        <w:t xml:space="preserve">; </w:t>
      </w:r>
      <w:r w:rsidRPr="00443593">
        <w:rPr>
          <w:rFonts w:ascii="Calibri" w:hAnsi="Calibri" w:cs="Calibri"/>
          <w:color w:val="000000"/>
          <w:shd w:val="clear" w:color="auto" w:fill="FFFFFF"/>
        </w:rPr>
        <w:t xml:space="preserve">Accessed on </w:t>
      </w:r>
      <w:r>
        <w:rPr>
          <w:rFonts w:ascii="Calibri" w:hAnsi="Calibri" w:cs="Calibri"/>
          <w:color w:val="000000"/>
          <w:shd w:val="clear" w:color="auto" w:fill="FFFFFF"/>
        </w:rPr>
        <w:t>11</w:t>
      </w:r>
      <w:r w:rsidRPr="00443593">
        <w:rPr>
          <w:rFonts w:ascii="Calibri" w:hAnsi="Calibri" w:cs="Calibri"/>
          <w:color w:val="000000"/>
          <w:shd w:val="clear" w:color="auto" w:fill="FFFFFF"/>
        </w:rPr>
        <w:t>-</w:t>
      </w:r>
      <w:r>
        <w:rPr>
          <w:rFonts w:ascii="Calibri" w:hAnsi="Calibri" w:cs="Calibri"/>
          <w:color w:val="000000"/>
          <w:shd w:val="clear" w:color="auto" w:fill="FFFFFF"/>
        </w:rPr>
        <w:t>February</w:t>
      </w:r>
      <w:r w:rsidRPr="00443593">
        <w:rPr>
          <w:rFonts w:ascii="Calibri" w:hAnsi="Calibri" w:cs="Calibri"/>
          <w:color w:val="000000"/>
          <w:shd w:val="clear" w:color="auto" w:fill="FFFFFF"/>
        </w:rPr>
        <w:t>-</w:t>
      </w:r>
      <w:r>
        <w:rPr>
          <w:rFonts w:ascii="Calibri" w:hAnsi="Calibri" w:cs="Calibri"/>
          <w:color w:val="000000"/>
          <w:shd w:val="clear" w:color="auto" w:fill="FFFFFF"/>
        </w:rPr>
        <w:t>2025</w:t>
      </w:r>
      <w:r w:rsidRPr="00443593">
        <w:rPr>
          <w:rFonts w:ascii="Calibri" w:hAnsi="Calibri" w:cs="Calibri"/>
          <w:color w:val="000000"/>
          <w:shd w:val="clear" w:color="auto" w:fill="FFFFFF"/>
        </w:rPr>
        <w:t>)</w:t>
      </w:r>
      <w:r>
        <w:rPr>
          <w:rFonts w:ascii="Calibri" w:hAnsi="Calibri" w:cs="Calibri"/>
          <w:color w:val="000000"/>
          <w:shd w:val="clear" w:color="auto" w:fill="FFFFFF"/>
        </w:rPr>
        <w:t xml:space="preserve"> to cover the wider Northeast Atlantic (</w:t>
      </w:r>
      <w:r w:rsidRPr="008019F6">
        <w:rPr>
          <w:rFonts w:ascii="Calibri" w:hAnsi="Calibri" w:cs="Calibri"/>
          <w:color w:val="000000"/>
          <w:shd w:val="clear" w:color="auto" w:fill="FFFFFF"/>
        </w:rPr>
        <w:t>-8</w:t>
      </w:r>
      <w:r>
        <w:rPr>
          <w:rFonts w:ascii="Calibri" w:hAnsi="Calibri" w:cs="Calibri"/>
          <w:color w:val="000000"/>
          <w:shd w:val="clear" w:color="auto" w:fill="FFFFFF"/>
        </w:rPr>
        <w:t>6⁰ to</w:t>
      </w:r>
      <w:r w:rsidRPr="008019F6">
        <w:rPr>
          <w:rFonts w:ascii="Calibri" w:hAnsi="Calibri" w:cs="Calibri"/>
          <w:color w:val="000000"/>
          <w:shd w:val="clear" w:color="auto" w:fill="FFFFFF"/>
        </w:rPr>
        <w:t xml:space="preserve"> 5</w:t>
      </w:r>
      <w:r>
        <w:rPr>
          <w:rFonts w:ascii="Calibri" w:hAnsi="Calibri" w:cs="Calibri"/>
          <w:color w:val="000000"/>
          <w:shd w:val="clear" w:color="auto" w:fill="FFFFFF"/>
        </w:rPr>
        <w:t xml:space="preserve">8⁰ longitude, </w:t>
      </w:r>
      <w:r w:rsidRPr="008019F6">
        <w:rPr>
          <w:rFonts w:ascii="Calibri" w:hAnsi="Calibri" w:cs="Calibri"/>
          <w:color w:val="000000"/>
          <w:shd w:val="clear" w:color="auto" w:fill="FFFFFF"/>
        </w:rPr>
        <w:t>31</w:t>
      </w:r>
      <w:r>
        <w:rPr>
          <w:rFonts w:ascii="Calibri" w:hAnsi="Calibri" w:cs="Calibri"/>
          <w:color w:val="000000"/>
          <w:shd w:val="clear" w:color="auto" w:fill="FFFFFF"/>
        </w:rPr>
        <w:t>⁰ to</w:t>
      </w:r>
      <w:r w:rsidRPr="008019F6">
        <w:rPr>
          <w:rFonts w:ascii="Calibri" w:hAnsi="Calibri" w:cs="Calibri"/>
          <w:color w:val="000000"/>
          <w:shd w:val="clear" w:color="auto" w:fill="FFFFFF"/>
        </w:rPr>
        <w:t xml:space="preserve"> </w:t>
      </w:r>
      <w:r>
        <w:rPr>
          <w:rFonts w:ascii="Calibri" w:hAnsi="Calibri" w:cs="Calibri"/>
          <w:color w:val="000000"/>
          <w:shd w:val="clear" w:color="auto" w:fill="FFFFFF"/>
        </w:rPr>
        <w:t xml:space="preserve">89⁰ latitude). The resolution of the Global Ocean Physics Reanalysis product is 1/12⁰. </w:t>
      </w:r>
      <w:proofErr w:type="spellStart"/>
      <w:r>
        <w:rPr>
          <w:rFonts w:ascii="Calibri" w:hAnsi="Calibri" w:cs="Calibri"/>
          <w:color w:val="000000"/>
          <w:shd w:val="clear" w:color="auto" w:fill="FFFFFF"/>
        </w:rPr>
        <w:t>Rasters</w:t>
      </w:r>
      <w:proofErr w:type="spellEnd"/>
      <w:r>
        <w:rPr>
          <w:rFonts w:ascii="Calibri" w:hAnsi="Calibri" w:cs="Calibri"/>
          <w:color w:val="000000"/>
          <w:shd w:val="clear" w:color="auto" w:fill="FFFFFF"/>
        </w:rPr>
        <w:t xml:space="preserve"> of current data from the two data products were combined using the </w:t>
      </w:r>
      <w:r w:rsidRPr="00345E64">
        <w:rPr>
          <w:rFonts w:ascii="Calibri Light" w:hAnsi="Calibri Light" w:cs="Calibri Light"/>
          <w:i/>
          <w:iCs/>
          <w:color w:val="000000"/>
          <w:shd w:val="clear" w:color="auto" w:fill="FFFFFF"/>
        </w:rPr>
        <w:t>disaggregate</w:t>
      </w:r>
      <w:r w:rsidRPr="00B443DA">
        <w:rPr>
          <w:rFonts w:ascii="Calibri" w:hAnsi="Calibri" w:cs="Calibri"/>
          <w:i/>
          <w:iCs/>
          <w:color w:val="000000"/>
          <w:shd w:val="clear" w:color="auto" w:fill="FFFFFF"/>
        </w:rPr>
        <w:t xml:space="preserve"> </w:t>
      </w:r>
      <w:r>
        <w:rPr>
          <w:rFonts w:ascii="Calibri" w:hAnsi="Calibri" w:cs="Calibri"/>
          <w:color w:val="000000"/>
          <w:shd w:val="clear" w:color="auto" w:fill="FFFFFF"/>
        </w:rPr>
        <w:t xml:space="preserve">and </w:t>
      </w:r>
      <w:r w:rsidRPr="00345E64">
        <w:rPr>
          <w:rFonts w:ascii="Calibri Light" w:hAnsi="Calibri Light" w:cs="Calibri Light"/>
          <w:i/>
          <w:iCs/>
          <w:color w:val="000000"/>
          <w:shd w:val="clear" w:color="auto" w:fill="FFFFFF"/>
        </w:rPr>
        <w:t>merge</w:t>
      </w:r>
      <w:r w:rsidRPr="00B443DA">
        <w:rPr>
          <w:rFonts w:ascii="Calibri" w:hAnsi="Calibri" w:cs="Calibri"/>
          <w:i/>
          <w:iCs/>
          <w:color w:val="000000"/>
          <w:shd w:val="clear" w:color="auto" w:fill="FFFFFF"/>
        </w:rPr>
        <w:t xml:space="preserve"> </w:t>
      </w:r>
      <w:r>
        <w:rPr>
          <w:rFonts w:ascii="Calibri" w:hAnsi="Calibri" w:cs="Calibri"/>
          <w:color w:val="000000"/>
          <w:shd w:val="clear" w:color="auto" w:fill="FFFFFF"/>
        </w:rPr>
        <w:t xml:space="preserve">functions from the </w:t>
      </w:r>
      <w:r w:rsidRPr="00F01F7F">
        <w:rPr>
          <w:rFonts w:ascii="Calibri Light" w:hAnsi="Calibri Light" w:cs="Calibri Light"/>
          <w:color w:val="000000"/>
          <w:shd w:val="clear" w:color="auto" w:fill="FFFFFF"/>
        </w:rPr>
        <w:t xml:space="preserve">raster </w:t>
      </w:r>
      <w:r>
        <w:rPr>
          <w:rFonts w:ascii="Calibri" w:hAnsi="Calibri" w:cs="Calibri"/>
          <w:color w:val="000000"/>
          <w:shd w:val="clear" w:color="auto" w:fill="FFFFFF"/>
        </w:rPr>
        <w:t>package in R</w:t>
      </w:r>
      <w:r w:rsidRPr="00F67B75">
        <w:rPr>
          <w:rFonts w:ascii="Calibri" w:hAnsi="Calibri" w:cs="Calibri"/>
          <w:color w:val="000000"/>
          <w:shd w:val="clear" w:color="auto" w:fill="FFFFFF"/>
        </w:rPr>
        <w:t xml:space="preserve"> </w:t>
      </w:r>
      <w:sdt>
        <w:sdtPr>
          <w:rPr>
            <w:rFonts w:ascii="Calibri" w:hAnsi="Calibri" w:cs="Calibri"/>
            <w:color w:val="000000"/>
            <w:shd w:val="clear" w:color="auto" w:fill="FFFFFF"/>
          </w:rPr>
          <w:tag w:val="MENDELEY_CITATION_v3_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"/>
          <w:id w:val="-1343394648"/>
          <w:placeholder>
            <w:docPart w:val="E64549F31AED4BC0A0FCE7B5463B66CF"/>
          </w:placeholder>
        </w:sdtPr>
        <w:sdtEndPr/>
        <w:sdtContent>
          <w:r w:rsidR="00D63B53" w:rsidRPr="00D63B53">
            <w:rPr>
              <w:rFonts w:ascii="Calibri" w:hAnsi="Calibri" w:cs="Calibri"/>
              <w:color w:val="000000"/>
              <w:shd w:val="clear" w:color="auto" w:fill="FFFFFF"/>
            </w:rPr>
            <w:t>(</w:t>
          </w:r>
          <w:proofErr w:type="spellStart"/>
          <w:r w:rsidR="00D63B53" w:rsidRPr="00D63B53">
            <w:rPr>
              <w:rFonts w:ascii="Calibri" w:hAnsi="Calibri" w:cs="Calibri"/>
              <w:color w:val="000000"/>
              <w:shd w:val="clear" w:color="auto" w:fill="FFFFFF"/>
            </w:rPr>
            <w:t>Hijmans</w:t>
          </w:r>
          <w:proofErr w:type="spellEnd"/>
          <w:r w:rsidR="00D63B53" w:rsidRPr="00D63B53">
            <w:rPr>
              <w:rFonts w:ascii="Calibri" w:hAnsi="Calibri" w:cs="Calibri"/>
              <w:color w:val="000000"/>
              <w:shd w:val="clear" w:color="auto" w:fill="FFFFFF"/>
            </w:rPr>
            <w:t>, 2025)</w:t>
          </w:r>
        </w:sdtContent>
      </w:sdt>
      <w:r>
        <w:rPr>
          <w:rFonts w:ascii="Calibri" w:hAnsi="Calibri" w:cs="Calibri"/>
          <w:shd w:val="clear" w:color="auto" w:fill="FFFFFF"/>
        </w:rPr>
        <w:t xml:space="preserve"> p</w:t>
      </w:r>
      <w:r>
        <w:rPr>
          <w:rFonts w:ascii="Calibri" w:hAnsi="Calibri" w:cs="Calibri"/>
          <w:color w:val="000000"/>
          <w:shd w:val="clear" w:color="auto" w:fill="FFFFFF"/>
        </w:rPr>
        <w:t xml:space="preserve">reserving the higher spatial resolution of the Northeast Atlantic ROMS model. </w:t>
      </w:r>
    </w:p>
    <w:p w14:paraId="4837720E" w14:textId="77777777" w:rsidR="000F084C" w:rsidRDefault="000F084C" w:rsidP="00106D2D">
      <w:pPr>
        <w:spacing w:line="360" w:lineRule="auto"/>
        <w:jc w:val="both"/>
        <w:textAlignment w:val="baseline"/>
        <w:rPr>
          <w:rFonts w:ascii="Calibri" w:hAnsi="Calibri" w:cs="Calibri"/>
          <w:color w:val="000000"/>
          <w:shd w:val="clear" w:color="auto" w:fill="FFFFFF"/>
        </w:rPr>
      </w:pPr>
    </w:p>
    <w:p w14:paraId="44B54402" w14:textId="17CBCC83" w:rsidR="0009135B" w:rsidRPr="000F084C" w:rsidRDefault="0009135B" w:rsidP="00106D2D">
      <w:pPr>
        <w:spacing w:line="360" w:lineRule="auto"/>
        <w:jc w:val="both"/>
        <w:textAlignment w:val="baseline"/>
        <w:rPr>
          <w:rFonts w:ascii="Calibri" w:hAnsi="Calibri" w:cs="Calibri"/>
          <w:color w:val="000000"/>
          <w:u w:val="single"/>
          <w:shd w:val="clear" w:color="auto" w:fill="FFFFFF"/>
        </w:rPr>
      </w:pPr>
      <w:r w:rsidRPr="000F084C">
        <w:rPr>
          <w:rFonts w:ascii="Calibri" w:hAnsi="Calibri" w:cs="Calibri"/>
          <w:color w:val="000000"/>
          <w:u w:val="single"/>
          <w:shd w:val="clear" w:color="auto" w:fill="FFFFFF"/>
        </w:rPr>
        <w:t xml:space="preserve">Details on </w:t>
      </w:r>
      <w:r w:rsidR="005A4C75" w:rsidRPr="000F084C">
        <w:rPr>
          <w:rFonts w:ascii="Calibri" w:hAnsi="Calibri" w:cs="Calibri"/>
          <w:color w:val="000000"/>
          <w:u w:val="single"/>
          <w:shd w:val="clear" w:color="auto" w:fill="FFFFFF"/>
        </w:rPr>
        <w:t xml:space="preserve">merging </w:t>
      </w:r>
      <w:proofErr w:type="spellStart"/>
      <w:proofErr w:type="gramStart"/>
      <w:r w:rsidR="005A4C75" w:rsidRPr="000F084C">
        <w:rPr>
          <w:rFonts w:ascii="Calibri" w:hAnsi="Calibri" w:cs="Calibri"/>
          <w:color w:val="000000"/>
          <w:u w:val="single"/>
          <w:shd w:val="clear" w:color="auto" w:fill="FFFFFF"/>
        </w:rPr>
        <w:t>rasters</w:t>
      </w:r>
      <w:proofErr w:type="spellEnd"/>
      <w:proofErr w:type="gramEnd"/>
      <w:r w:rsidR="000F084C">
        <w:rPr>
          <w:rFonts w:ascii="Calibri" w:hAnsi="Calibri" w:cs="Calibri"/>
          <w:color w:val="000000"/>
          <w:u w:val="single"/>
          <w:shd w:val="clear" w:color="auto" w:fill="FFFFFF"/>
        </w:rPr>
        <w:t xml:space="preserve">, </w:t>
      </w:r>
      <w:r w:rsidR="005B07EB">
        <w:rPr>
          <w:rFonts w:ascii="Calibri" w:hAnsi="Calibri" w:cs="Calibri"/>
          <w:color w:val="000000"/>
          <w:u w:val="single"/>
          <w:shd w:val="clear" w:color="auto" w:fill="FFFFFF"/>
        </w:rPr>
        <w:t xml:space="preserve">and </w:t>
      </w:r>
      <w:r w:rsidR="000F084C" w:rsidRPr="000F084C">
        <w:rPr>
          <w:rFonts w:ascii="Calibri" w:hAnsi="Calibri" w:cs="Calibri"/>
          <w:color w:val="000000"/>
          <w:u w:val="single"/>
          <w:shd w:val="clear" w:color="auto" w:fill="FFFFFF"/>
        </w:rPr>
        <w:t>combining currents:</w:t>
      </w:r>
    </w:p>
    <w:p w14:paraId="6ADF1628" w14:textId="62A0E361" w:rsidR="00106D2D" w:rsidRDefault="00106D2D" w:rsidP="00106D2D">
      <w:pPr>
        <w:spacing w:line="360" w:lineRule="auto"/>
        <w:jc w:val="both"/>
        <w:textAlignment w:val="baseline"/>
        <w:rPr>
          <w:rFonts w:ascii="Calibri" w:hAnsi="Calibri" w:cs="Calibri"/>
          <w:color w:val="000000"/>
          <w:shd w:val="clear" w:color="auto" w:fill="FFFFFF"/>
        </w:rPr>
      </w:pPr>
      <w:proofErr w:type="spellStart"/>
      <w:r>
        <w:rPr>
          <w:rFonts w:ascii="Calibri" w:hAnsi="Calibri" w:cs="Calibri"/>
          <w:color w:val="000000"/>
          <w:shd w:val="clear" w:color="auto" w:fill="FFFFFF"/>
        </w:rPr>
        <w:t>Rasters</w:t>
      </w:r>
      <w:proofErr w:type="spellEnd"/>
      <w:r>
        <w:rPr>
          <w:rFonts w:ascii="Calibri" w:hAnsi="Calibri" w:cs="Calibri"/>
          <w:color w:val="000000"/>
          <w:shd w:val="clear" w:color="auto" w:fill="FFFFFF"/>
        </w:rPr>
        <w:t xml:space="preserve"> of mean monthly current speed and direction were created from the </w:t>
      </w:r>
      <w:proofErr w:type="spellStart"/>
      <w:r>
        <w:rPr>
          <w:rFonts w:ascii="Calibri" w:hAnsi="Calibri" w:cs="Calibri"/>
          <w:color w:val="000000"/>
          <w:shd w:val="clear" w:color="auto" w:fill="FFFFFF"/>
        </w:rPr>
        <w:t>rasters</w:t>
      </w:r>
      <w:proofErr w:type="spellEnd"/>
      <w:r>
        <w:rPr>
          <w:rFonts w:ascii="Calibri" w:hAnsi="Calibri" w:cs="Calibri"/>
          <w:color w:val="000000"/>
          <w:shd w:val="clear" w:color="auto" w:fill="FFFFFF"/>
        </w:rPr>
        <w:t xml:space="preserve"> of u-component and v-component velocities using the formulae:</w:t>
      </w:r>
    </w:p>
    <w:p w14:paraId="0B61DD0B" w14:textId="77777777" w:rsidR="00106D2D" w:rsidRDefault="00106D2D" w:rsidP="00106D2D">
      <w:pPr>
        <w:spacing w:line="360" w:lineRule="auto"/>
        <w:jc w:val="both"/>
        <w:textAlignment w:val="baseline"/>
        <w:rPr>
          <w:rFonts w:ascii="Calibri" w:hAnsi="Calibri" w:cs="Calibri"/>
          <w:color w:val="000000"/>
          <w:shd w:val="clear" w:color="auto" w:fill="FFFFFF"/>
        </w:rPr>
      </w:pPr>
      <m:oMathPara>
        <m:oMath>
          <m:r>
            <w:rPr>
              <w:rFonts w:ascii="Cambria Math" w:hAnsi="Cambria Math" w:cs="Calibri"/>
              <w:color w:val="000000"/>
              <w:shd w:val="clear" w:color="auto" w:fill="FFFFFF"/>
            </w:rPr>
            <m:t xml:space="preserve">Current speed </m:t>
          </m:r>
          <m:d>
            <m:dPr>
              <m:ctrlPr>
                <w:rPr>
                  <w:rFonts w:ascii="Cambria Math" w:hAnsi="Cambria Math" w:cs="Calibri"/>
                  <w:i/>
                  <w:color w:val="000000"/>
                  <w:shd w:val="clear" w:color="auto" w:fill="FFFFFF"/>
                </w:rPr>
              </m:ctrlPr>
            </m:dPr>
            <m:e>
              <m:r>
                <w:rPr>
                  <w:rFonts w:ascii="Cambria Math" w:hAnsi="Cambria Math" w:cs="Calibri"/>
                  <w:color w:val="000000"/>
                  <w:shd w:val="clear" w:color="auto" w:fill="FFFFFF"/>
                </w:rPr>
                <m:t>m.</m:t>
              </m:r>
              <m:sSup>
                <m:sSupPr>
                  <m:ctrlPr>
                    <w:rPr>
                      <w:rFonts w:ascii="Cambria Math" w:hAnsi="Cambria Math" w:cs="Calibri"/>
                      <w:i/>
                      <w:color w:val="000000"/>
                      <w:shd w:val="clear" w:color="auto" w:fill="FFFFFF"/>
                    </w:rPr>
                  </m:ctrlPr>
                </m:sSupPr>
                <m:e>
                  <m:r>
                    <w:rPr>
                      <w:rFonts w:ascii="Cambria Math" w:hAnsi="Cambria Math" w:cs="Calibri"/>
                      <w:color w:val="000000"/>
                      <w:shd w:val="clear" w:color="auto" w:fill="FFFFFF"/>
                    </w:rPr>
                    <m:t>s</m:t>
                  </m:r>
                </m:e>
                <m:sup>
                  <m:r>
                    <w:rPr>
                      <w:rFonts w:ascii="Cambria Math" w:hAnsi="Cambria Math" w:cs="Calibri"/>
                      <w:color w:val="000000"/>
                      <w:shd w:val="clear" w:color="auto" w:fill="FFFFFF"/>
                    </w:rPr>
                    <m:t>-1</m:t>
                  </m:r>
                </m:sup>
              </m:sSup>
            </m:e>
          </m:d>
          <m:r>
            <w:rPr>
              <w:rFonts w:ascii="Cambria Math" w:hAnsi="Cambria Math" w:cs="Calibri"/>
              <w:color w:val="000000"/>
              <w:shd w:val="clear" w:color="auto" w:fill="FFFFFF"/>
            </w:rPr>
            <m:t>=</m:t>
          </m:r>
          <m:rad>
            <m:radPr>
              <m:degHide m:val="1"/>
              <m:ctrlPr>
                <w:rPr>
                  <w:rFonts w:ascii="Cambria Math" w:hAnsi="Cambria Math" w:cs="Calibri"/>
                  <w:i/>
                  <w:color w:val="000000"/>
                  <w:shd w:val="clear" w:color="auto" w:fill="FFFFFF"/>
                </w:rPr>
              </m:ctrlPr>
            </m:radPr>
            <m:deg/>
            <m:e>
              <m:sSup>
                <m:sSupPr>
                  <m:ctrlPr>
                    <w:rPr>
                      <w:rFonts w:ascii="Cambria Math" w:hAnsi="Cambria Math" w:cs="Calibri"/>
                      <w:i/>
                      <w:color w:val="000000"/>
                      <w:shd w:val="clear" w:color="auto" w:fill="FFFFFF"/>
                    </w:rPr>
                  </m:ctrlPr>
                </m:sSupPr>
                <m:e>
                  <m:r>
                    <w:rPr>
                      <w:rFonts w:ascii="Cambria Math" w:hAnsi="Cambria Math" w:cs="Calibri"/>
                      <w:color w:val="000000"/>
                      <w:shd w:val="clear" w:color="auto" w:fill="FFFFFF"/>
                    </w:rPr>
                    <m:t>u</m:t>
                  </m:r>
                </m:e>
                <m:sup>
                  <m:r>
                    <w:rPr>
                      <w:rFonts w:ascii="Cambria Math" w:hAnsi="Cambria Math" w:cs="Calibri"/>
                      <w:color w:val="000000"/>
                      <w:shd w:val="clear" w:color="auto" w:fill="FFFFFF"/>
                    </w:rPr>
                    <m:t>2</m:t>
                  </m:r>
                </m:sup>
              </m:sSup>
              <m:r>
                <w:rPr>
                  <w:rFonts w:ascii="Cambria Math" w:hAnsi="Cambria Math" w:cs="Calibri"/>
                  <w:color w:val="000000"/>
                  <w:shd w:val="clear" w:color="auto" w:fill="FFFFFF"/>
                </w:rPr>
                <m:t>+</m:t>
              </m:r>
              <m:sSup>
                <m:sSupPr>
                  <m:ctrlPr>
                    <w:rPr>
                      <w:rFonts w:ascii="Cambria Math" w:hAnsi="Cambria Math" w:cs="Calibri"/>
                      <w:i/>
                      <w:color w:val="000000"/>
                      <w:shd w:val="clear" w:color="auto" w:fill="FFFFFF"/>
                    </w:rPr>
                  </m:ctrlPr>
                </m:sSupPr>
                <m:e>
                  <m:r>
                    <w:rPr>
                      <w:rFonts w:ascii="Cambria Math" w:hAnsi="Cambria Math" w:cs="Calibri"/>
                      <w:color w:val="000000"/>
                      <w:shd w:val="clear" w:color="auto" w:fill="FFFFFF"/>
                    </w:rPr>
                    <m:t>v</m:t>
                  </m:r>
                </m:e>
                <m:sup>
                  <m:r>
                    <w:rPr>
                      <w:rFonts w:ascii="Cambria Math" w:hAnsi="Cambria Math" w:cs="Calibri"/>
                      <w:color w:val="000000"/>
                      <w:shd w:val="clear" w:color="auto" w:fill="FFFFFF"/>
                    </w:rPr>
                    <m:t>2</m:t>
                  </m:r>
                </m:sup>
              </m:sSup>
            </m:e>
          </m:rad>
        </m:oMath>
      </m:oMathPara>
    </w:p>
    <w:p w14:paraId="4469A0AC" w14:textId="77777777" w:rsidR="00106D2D" w:rsidRPr="00702D95" w:rsidRDefault="00106D2D" w:rsidP="00106D2D">
      <w:pPr>
        <w:spacing w:line="360" w:lineRule="auto"/>
        <w:jc w:val="both"/>
        <w:textAlignment w:val="baseline"/>
        <w:rPr>
          <w:rFonts w:ascii="Calibri" w:eastAsiaTheme="minorEastAsia" w:hAnsi="Calibri" w:cs="Calibri"/>
          <w:color w:val="000000"/>
          <w:shd w:val="clear" w:color="auto" w:fill="FFFFFF"/>
        </w:rPr>
      </w:pPr>
      <m:oMathPara>
        <m:oMath>
          <m:r>
            <w:rPr>
              <w:rFonts w:ascii="Cambria Math" w:hAnsi="Cambria Math" w:cs="Calibri"/>
              <w:color w:val="000000"/>
              <w:shd w:val="clear" w:color="auto" w:fill="FFFFFF"/>
            </w:rPr>
            <m:t xml:space="preserve">Current direction </m:t>
          </m:r>
          <m:sSup>
            <m:sSupPr>
              <m:ctrlPr>
                <w:rPr>
                  <w:rFonts w:ascii="Cambria Math" w:hAnsi="Cambria Math" w:cs="Calibri"/>
                  <w:i/>
                  <w:color w:val="000000"/>
                  <w:shd w:val="clear" w:color="auto" w:fill="FFFFFF"/>
                </w:rPr>
              </m:ctrlPr>
            </m:sSupPr>
            <m:e>
              <m:r>
                <w:rPr>
                  <w:rFonts w:ascii="Cambria Math" w:hAnsi="Cambria Math" w:cs="Calibri"/>
                  <w:color w:val="000000"/>
                  <w:shd w:val="clear" w:color="auto" w:fill="FFFFFF"/>
                </w:rPr>
                <m:t>(</m:t>
              </m:r>
            </m:e>
            <m:sup>
              <m:r>
                <w:rPr>
                  <w:rFonts w:ascii="Cambria Math" w:hAnsi="Cambria Math" w:cs="Calibri"/>
                  <w:color w:val="000000"/>
                  <w:shd w:val="clear" w:color="auto" w:fill="FFFFFF"/>
                </w:rPr>
                <m:t>0</m:t>
              </m:r>
            </m:sup>
          </m:sSup>
          <m:r>
            <w:rPr>
              <w:rFonts w:ascii="Cambria Math" w:hAnsi="Cambria Math" w:cs="Calibri"/>
              <w:color w:val="000000"/>
              <w:shd w:val="clear" w:color="auto" w:fill="FFFFFF"/>
            </w:rPr>
            <m:t>)=mod(180+</m:t>
          </m:r>
          <m:f>
            <m:fPr>
              <m:ctrlPr>
                <w:rPr>
                  <w:rFonts w:ascii="Cambria Math" w:hAnsi="Cambria Math" w:cs="Calibri"/>
                  <w:i/>
                  <w:color w:val="000000"/>
                  <w:shd w:val="clear" w:color="auto" w:fill="FFFFFF"/>
                </w:rPr>
              </m:ctrlPr>
            </m:fPr>
            <m:num>
              <m:r>
                <w:rPr>
                  <w:rFonts w:ascii="Cambria Math" w:hAnsi="Cambria Math" w:cs="Calibri"/>
                  <w:color w:val="000000"/>
                  <w:shd w:val="clear" w:color="auto" w:fill="FFFFFF"/>
                </w:rPr>
                <m:t>180</m:t>
              </m:r>
            </m:num>
            <m:den>
              <m:r>
                <w:rPr>
                  <w:rFonts w:ascii="Cambria Math" w:hAnsi="Cambria Math" w:cs="Calibri"/>
                  <w:color w:val="000000"/>
                  <w:shd w:val="clear" w:color="auto" w:fill="FFFFFF"/>
                </w:rPr>
                <m:t>π</m:t>
              </m:r>
            </m:den>
          </m:f>
          <m:r>
            <w:rPr>
              <w:rFonts w:ascii="Cambria Math" w:hAnsi="Cambria Math" w:cs="Calibri"/>
              <w:color w:val="000000"/>
              <w:shd w:val="clear" w:color="auto" w:fill="FFFFFF"/>
            </w:rPr>
            <m:t>atan2</m:t>
          </m:r>
          <m:d>
            <m:dPr>
              <m:ctrlPr>
                <w:rPr>
                  <w:rFonts w:ascii="Cambria Math" w:hAnsi="Cambria Math" w:cs="Calibri"/>
                  <w:i/>
                  <w:color w:val="000000"/>
                  <w:shd w:val="clear" w:color="auto" w:fill="FFFFFF"/>
                </w:rPr>
              </m:ctrlPr>
            </m:dPr>
            <m:e>
              <m:r>
                <w:rPr>
                  <w:rFonts w:ascii="Cambria Math" w:hAnsi="Cambria Math" w:cs="Calibri"/>
                  <w:color w:val="000000"/>
                  <w:shd w:val="clear" w:color="auto" w:fill="FFFFFF"/>
                </w:rPr>
                <m:t>u,v</m:t>
              </m:r>
            </m:e>
          </m:d>
          <m:r>
            <w:rPr>
              <w:rFonts w:ascii="Cambria Math" w:hAnsi="Cambria Math" w:cs="Calibri"/>
              <w:color w:val="000000"/>
              <w:shd w:val="clear" w:color="auto" w:fill="FFFFFF"/>
            </w:rPr>
            <m:t>,360)</m:t>
          </m:r>
        </m:oMath>
      </m:oMathPara>
    </w:p>
    <w:p w14:paraId="2345D0BC" w14:textId="36BDC422" w:rsidR="00106D2D" w:rsidRDefault="00106D2D" w:rsidP="00106D2D">
      <w:pPr>
        <w:spacing w:line="360" w:lineRule="auto"/>
        <w:jc w:val="both"/>
        <w:textAlignment w:val="baseline"/>
        <w:rPr>
          <w:rFonts w:ascii="Calibri" w:hAnsi="Calibri" w:cs="Calibri"/>
          <w:color w:val="000000"/>
          <w:shd w:val="clear" w:color="auto" w:fill="FFFFFF"/>
        </w:rPr>
      </w:pPr>
      <w:r w:rsidRPr="1D8A02A1">
        <w:rPr>
          <w:rFonts w:ascii="Calibri" w:eastAsiaTheme="minorEastAsia" w:hAnsi="Calibri" w:cs="Calibri"/>
          <w:color w:val="000000"/>
          <w:shd w:val="clear" w:color="auto" w:fill="FFFFFF"/>
        </w:rPr>
        <w:t xml:space="preserve">A raster stack was created containing mean monthly current speed and direction using the </w:t>
      </w:r>
      <w:r w:rsidRPr="1D8A02A1">
        <w:rPr>
          <w:rFonts w:ascii="Calibri Light" w:eastAsiaTheme="minorEastAsia" w:hAnsi="Calibri Light" w:cs="Calibri Light"/>
          <w:i/>
          <w:iCs/>
          <w:color w:val="000000"/>
          <w:shd w:val="clear" w:color="auto" w:fill="FFFFFF"/>
        </w:rPr>
        <w:t>stack</w:t>
      </w:r>
      <w:r w:rsidRPr="1D8A02A1">
        <w:rPr>
          <w:rFonts w:ascii="Calibri" w:eastAsiaTheme="minorEastAsia" w:hAnsi="Calibri" w:cs="Calibri"/>
          <w:color w:val="000000"/>
          <w:shd w:val="clear" w:color="auto" w:fill="FFFFFF"/>
        </w:rPr>
        <w:t xml:space="preserve"> function in the </w:t>
      </w:r>
      <w:r w:rsidRPr="1D8A02A1">
        <w:rPr>
          <w:rFonts w:ascii="Calibri Light" w:eastAsiaTheme="minorEastAsia" w:hAnsi="Calibri Light" w:cs="Calibri Light"/>
          <w:color w:val="000000"/>
          <w:shd w:val="clear" w:color="auto" w:fill="FFFFFF"/>
        </w:rPr>
        <w:t>raster</w:t>
      </w:r>
      <w:r w:rsidRPr="1D8A02A1">
        <w:rPr>
          <w:rFonts w:ascii="Calibri" w:eastAsiaTheme="minorEastAsia" w:hAnsi="Calibri" w:cs="Calibri"/>
          <w:color w:val="000000"/>
          <w:shd w:val="clear" w:color="auto" w:fill="FFFFFF"/>
        </w:rPr>
        <w:t xml:space="preserve"> package in R. The cost of moving passively between adjacent cells of the raster was calculated using the </w:t>
      </w:r>
      <w:proofErr w:type="spellStart"/>
      <w:r w:rsidRPr="1D8A02A1">
        <w:rPr>
          <w:rFonts w:ascii="Calibri Light" w:eastAsiaTheme="minorEastAsia" w:hAnsi="Calibri Light" w:cs="Calibri Light"/>
          <w:i/>
          <w:iCs/>
          <w:color w:val="000000"/>
          <w:shd w:val="clear" w:color="auto" w:fill="FFFFFF"/>
        </w:rPr>
        <w:t>flow.dispersion</w:t>
      </w:r>
      <w:proofErr w:type="spellEnd"/>
      <w:r w:rsidRPr="1D8A02A1">
        <w:rPr>
          <w:rFonts w:ascii="Calibri" w:eastAsiaTheme="minorEastAsia" w:hAnsi="Calibri" w:cs="Calibri"/>
          <w:color w:val="000000"/>
          <w:shd w:val="clear" w:color="auto" w:fill="FFFFFF"/>
        </w:rPr>
        <w:t xml:space="preserve"> function from the </w:t>
      </w:r>
      <w:proofErr w:type="spellStart"/>
      <w:r w:rsidRPr="1D8A02A1">
        <w:rPr>
          <w:rFonts w:ascii="Calibri Light" w:eastAsiaTheme="minorEastAsia" w:hAnsi="Calibri Light" w:cs="Calibri Light"/>
          <w:color w:val="000000"/>
          <w:shd w:val="clear" w:color="auto" w:fill="FFFFFF"/>
        </w:rPr>
        <w:t>rWind</w:t>
      </w:r>
      <w:proofErr w:type="spellEnd"/>
      <w:r w:rsidRPr="1D8A02A1">
        <w:rPr>
          <w:rFonts w:ascii="Calibri" w:eastAsiaTheme="minorEastAsia" w:hAnsi="Calibri" w:cs="Calibri"/>
          <w:color w:val="000000"/>
          <w:shd w:val="clear" w:color="auto" w:fill="FFFFFF"/>
        </w:rPr>
        <w:t xml:space="preserve"> package in R (</w:t>
      </w:r>
      <w:sdt>
        <w:sdtPr>
          <w:rPr>
            <w:rFonts w:ascii="Calibri" w:eastAsiaTheme="minorEastAsia" w:hAnsi="Calibri" w:cs="Calibri"/>
            <w:color w:val="000000"/>
            <w:sz w:val="22"/>
            <w:shd w:val="clear" w:color="auto" w:fill="FFFFFF"/>
          </w:rPr>
          <w:tag w:val="MENDELEY_CITATION_v3_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"/>
          <w:id w:val="-181363583"/>
          <w:placeholder>
            <w:docPart w:val="53928DCFE76C454C9340C40FA0ED7BAB"/>
          </w:placeholder>
        </w:sdtPr>
        <w:sdtEndPr/>
        <w:sdtContent>
          <w:r w:rsidR="00D63B53" w:rsidRPr="00D63B53">
            <w:rPr>
              <w:rFonts w:eastAsia="Times New Roman"/>
              <w:color w:val="000000"/>
              <w:sz w:val="22"/>
            </w:rPr>
            <w:t>Fernández-López &amp; Schliep, 2019)</w:t>
          </w:r>
        </w:sdtContent>
      </w:sdt>
      <w:r w:rsidRPr="1D8A02A1">
        <w:rPr>
          <w:rFonts w:ascii="Calibri" w:eastAsiaTheme="minorEastAsia" w:hAnsi="Calibri" w:cs="Calibri"/>
          <w:color w:val="000000"/>
          <w:shd w:val="clear" w:color="auto" w:fill="FFFFFF"/>
        </w:rPr>
        <w:t xml:space="preserve">, including a modification to deal with missing data corresponding to land </w:t>
      </w:r>
      <w:sdt>
        <w:sdtPr>
          <w:rPr>
            <w:rFonts w:ascii="Calibri" w:eastAsiaTheme="minorEastAsia" w:hAnsi="Calibri" w:cs="Calibri"/>
            <w:color w:val="000000"/>
            <w:shd w:val="clear" w:color="auto" w:fill="FFFFFF"/>
          </w:rPr>
          <w:tag w:val="MENDELEY_CITATION_v3_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"/>
          <w:id w:val="342055715"/>
          <w:placeholder>
            <w:docPart w:val="E64549F31AED4BC0A0FCE7B5463B66CF"/>
          </w:placeholder>
        </w:sdtPr>
        <w:sdtEndPr/>
        <w:sdtContent>
          <w:r w:rsidR="00D63B53" w:rsidRPr="00D63B53">
            <w:rPr>
              <w:rFonts w:ascii="Calibri" w:eastAsiaTheme="minorEastAsia" w:hAnsi="Calibri" w:cs="Calibri"/>
              <w:color w:val="000000"/>
              <w:shd w:val="clear" w:color="auto" w:fill="FFFFFF"/>
            </w:rPr>
            <w:t>(Arjona et al., 2020).</w:t>
          </w:r>
        </w:sdtContent>
      </w:sdt>
      <w:r w:rsidRPr="00D34926">
        <w:rPr>
          <w:rFonts w:ascii="Calibri" w:eastAsiaTheme="minorEastAsia" w:hAnsi="Calibri" w:cs="Calibri"/>
          <w:color w:val="000000"/>
          <w:shd w:val="clear" w:color="auto" w:fill="FFFFFF"/>
        </w:rPr>
        <w:t xml:space="preserve"> The</w:t>
      </w:r>
      <w:r w:rsidRPr="1D8A02A1">
        <w:rPr>
          <w:rFonts w:ascii="Calibri" w:eastAsiaTheme="minorEastAsia" w:hAnsi="Calibri" w:cs="Calibri"/>
          <w:color w:val="000000"/>
          <w:shd w:val="clear" w:color="auto" w:fill="FFFFFF"/>
        </w:rPr>
        <w:t xml:space="preserve"> function uses the algorithm of </w:t>
      </w:r>
      <w:sdt>
        <w:sdtPr>
          <w:rPr>
            <w:rFonts w:ascii="Calibri" w:eastAsiaTheme="minorEastAsia" w:hAnsi="Calibri" w:cs="Calibri"/>
            <w:color w:val="000000"/>
            <w:shd w:val="clear" w:color="auto" w:fill="FFFFFF"/>
          </w:rPr>
          <w:tag w:val="MENDELEY_CITATION_v3_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"/>
          <w:id w:val="-1082679546"/>
          <w:placeholder>
            <w:docPart w:val="E64549F31AED4BC0A0FCE7B5463B66CF"/>
          </w:placeholder>
        </w:sdtPr>
        <w:sdtEndPr/>
        <w:sdtContent>
          <w:r w:rsidR="00D63B53" w:rsidRPr="00D63B53">
            <w:rPr>
              <w:rFonts w:ascii="Calibri" w:eastAsiaTheme="minorEastAsia" w:hAnsi="Calibri" w:cs="Calibri"/>
              <w:color w:val="000000"/>
              <w:shd w:val="clear" w:color="auto" w:fill="FFFFFF"/>
            </w:rPr>
            <w:t>Munoz et al., (2004)</w:t>
          </w:r>
        </w:sdtContent>
      </w:sdt>
      <w:r w:rsidRPr="1D8A02A1">
        <w:rPr>
          <w:rFonts w:ascii="Calibri" w:eastAsiaTheme="minorEastAsia" w:hAnsi="Calibri" w:cs="Calibri"/>
          <w:color w:val="000000"/>
          <w:shd w:val="clear" w:color="auto" w:fill="FFFFFF"/>
        </w:rPr>
        <w:t xml:space="preserve"> to calculate cost as directly proportional to the difference between the direction of movement and the direction of the sea current, and inversely proportional to sea current speed. Dispersal was set to passive to disallow movement against sea current flow (direction of movement – sea current direction &gt; 90⁰). </w:t>
      </w:r>
    </w:p>
    <w:p w14:paraId="44993A6E" w14:textId="77777777" w:rsidR="005B07EB" w:rsidRDefault="005B07EB" w:rsidP="00106D2D">
      <w:pPr>
        <w:spacing w:line="360" w:lineRule="auto"/>
        <w:jc w:val="both"/>
        <w:textAlignment w:val="baseline"/>
        <w:rPr>
          <w:rFonts w:ascii="Calibri" w:hAnsi="Calibri" w:cs="Calibri"/>
          <w:color w:val="000000"/>
          <w:shd w:val="clear" w:color="auto" w:fill="FFFFFF"/>
        </w:rPr>
      </w:pPr>
    </w:p>
    <w:p w14:paraId="1620BB7C" w14:textId="4539D5C8" w:rsidR="0020060F" w:rsidRPr="00F90A14" w:rsidRDefault="0020060F" w:rsidP="00106D2D">
      <w:pPr>
        <w:spacing w:line="360" w:lineRule="auto"/>
        <w:jc w:val="both"/>
        <w:textAlignment w:val="baseline"/>
        <w:rPr>
          <w:rFonts w:ascii="Calibri" w:hAnsi="Calibri" w:cs="Calibri"/>
          <w:color w:val="000000"/>
          <w:u w:val="single"/>
          <w:shd w:val="clear" w:color="auto" w:fill="FFFFFF"/>
        </w:rPr>
      </w:pPr>
      <w:r w:rsidRPr="00F90A14">
        <w:rPr>
          <w:rFonts w:ascii="Calibri" w:hAnsi="Calibri" w:cs="Calibri"/>
          <w:color w:val="000000"/>
          <w:u w:val="single"/>
          <w:shd w:val="clear" w:color="auto" w:fill="FFFFFF"/>
        </w:rPr>
        <w:t>Details on path network</w:t>
      </w:r>
      <w:r w:rsidR="00F90A14" w:rsidRPr="00F90A14">
        <w:rPr>
          <w:rFonts w:ascii="Calibri" w:hAnsi="Calibri" w:cs="Calibri"/>
          <w:color w:val="000000"/>
          <w:u w:val="single"/>
          <w:shd w:val="clear" w:color="auto" w:fill="FFFFFF"/>
        </w:rPr>
        <w:t xml:space="preserve"> results:</w:t>
      </w:r>
    </w:p>
    <w:p w14:paraId="79BF6B18" w14:textId="664CC520" w:rsidR="00106D2D" w:rsidRDefault="00106D2D" w:rsidP="0020060F">
      <w:pPr>
        <w:spacing w:line="360" w:lineRule="auto"/>
        <w:jc w:val="both"/>
        <w:textAlignment w:val="baseline"/>
        <w:rPr>
          <w:rFonts w:ascii="Calibri" w:hAnsi="Calibri" w:cs="Calibri"/>
          <w:color w:val="000000"/>
          <w:shd w:val="clear" w:color="auto" w:fill="FFFFFF"/>
        </w:rPr>
      </w:pPr>
      <w:r>
        <w:rPr>
          <w:rFonts w:ascii="Calibri" w:hAnsi="Calibri" w:cs="Calibri"/>
          <w:color w:val="000000"/>
          <w:shd w:val="clear" w:color="auto" w:fill="FFFFFF"/>
        </w:rPr>
        <w:t xml:space="preserve">Of the 325 possible connections, 148 were calculable (i.e. the least-cost distance was below infinity in at least one direction). The values ranged from 5,258 to </w:t>
      </w:r>
      <w:r w:rsidRPr="00905E37">
        <w:rPr>
          <w:rFonts w:ascii="Calibri" w:hAnsi="Calibri" w:cs="Calibri"/>
          <w:color w:val="000000"/>
          <w:shd w:val="clear" w:color="auto" w:fill="FFFFFF"/>
        </w:rPr>
        <w:t>5</w:t>
      </w:r>
      <w:r>
        <w:rPr>
          <w:rFonts w:ascii="Calibri" w:hAnsi="Calibri" w:cs="Calibri"/>
          <w:color w:val="000000"/>
          <w:shd w:val="clear" w:color="auto" w:fill="FFFFFF"/>
        </w:rPr>
        <w:t>,</w:t>
      </w:r>
      <w:r w:rsidRPr="00905E37">
        <w:rPr>
          <w:rFonts w:ascii="Calibri" w:hAnsi="Calibri" w:cs="Calibri"/>
          <w:color w:val="000000"/>
          <w:shd w:val="clear" w:color="auto" w:fill="FFFFFF"/>
        </w:rPr>
        <w:t>897</w:t>
      </w:r>
      <w:r>
        <w:rPr>
          <w:rFonts w:ascii="Calibri" w:hAnsi="Calibri" w:cs="Calibri"/>
          <w:color w:val="000000"/>
          <w:shd w:val="clear" w:color="auto" w:fill="FFFFFF"/>
        </w:rPr>
        <w:t>,</w:t>
      </w:r>
      <w:r w:rsidRPr="00905E37">
        <w:rPr>
          <w:rFonts w:ascii="Calibri" w:hAnsi="Calibri" w:cs="Calibri"/>
          <w:color w:val="000000"/>
          <w:shd w:val="clear" w:color="auto" w:fill="FFFFFF"/>
        </w:rPr>
        <w:t>646</w:t>
      </w:r>
      <w:r>
        <w:rPr>
          <w:rFonts w:ascii="Calibri" w:hAnsi="Calibri" w:cs="Calibri"/>
          <w:color w:val="000000"/>
          <w:shd w:val="clear" w:color="auto" w:fill="FFFFFF"/>
        </w:rPr>
        <w:t xml:space="preserve"> with a mean of </w:t>
      </w:r>
      <w:r w:rsidRPr="0018328F">
        <w:rPr>
          <w:rFonts w:ascii="Calibri" w:hAnsi="Calibri" w:cs="Calibri"/>
          <w:color w:val="000000"/>
          <w:shd w:val="clear" w:color="auto" w:fill="FFFFFF"/>
        </w:rPr>
        <w:t>1</w:t>
      </w:r>
      <w:r>
        <w:rPr>
          <w:rFonts w:ascii="Calibri" w:hAnsi="Calibri" w:cs="Calibri"/>
          <w:color w:val="000000"/>
          <w:shd w:val="clear" w:color="auto" w:fill="FFFFFF"/>
        </w:rPr>
        <w:t>,</w:t>
      </w:r>
      <w:r w:rsidRPr="0018328F">
        <w:rPr>
          <w:rFonts w:ascii="Calibri" w:hAnsi="Calibri" w:cs="Calibri"/>
          <w:color w:val="000000"/>
          <w:shd w:val="clear" w:color="auto" w:fill="FFFFFF"/>
        </w:rPr>
        <w:t>579</w:t>
      </w:r>
      <w:r>
        <w:rPr>
          <w:rFonts w:ascii="Calibri" w:hAnsi="Calibri" w:cs="Calibri"/>
          <w:color w:val="000000"/>
          <w:shd w:val="clear" w:color="auto" w:fill="FFFFFF"/>
        </w:rPr>
        <w:t>,</w:t>
      </w:r>
      <w:r w:rsidRPr="0018328F">
        <w:rPr>
          <w:rFonts w:ascii="Calibri" w:hAnsi="Calibri" w:cs="Calibri"/>
          <w:color w:val="000000"/>
          <w:shd w:val="clear" w:color="auto" w:fill="FFFFFF"/>
        </w:rPr>
        <w:t>7</w:t>
      </w:r>
      <w:r>
        <w:rPr>
          <w:rFonts w:ascii="Calibri" w:hAnsi="Calibri" w:cs="Calibri"/>
          <w:color w:val="000000"/>
          <w:shd w:val="clear" w:color="auto" w:fill="FFFFFF"/>
        </w:rPr>
        <w:t xml:space="preserve">80 and followed a bi-modal distribution with 117 below 1,870,000 and 31 above 5,370,000. </w:t>
      </w:r>
    </w:p>
    <w:p w14:paraId="634F195F"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145F088"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11782173"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6F2A73BF"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FDBA5DA"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6E79640A"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EE74510"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17D92131"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FA00B91"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32F596C2"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79929E13" w14:textId="77777777" w:rsidR="00135AE7" w:rsidRDefault="00135AE7" w:rsidP="0020060F">
      <w:pPr>
        <w:spacing w:line="360" w:lineRule="auto"/>
        <w:jc w:val="both"/>
        <w:textAlignment w:val="baseline"/>
        <w:rPr>
          <w:rFonts w:ascii="Calibri" w:hAnsi="Calibri" w:cs="Calibri"/>
          <w:color w:val="000000"/>
          <w:shd w:val="clear" w:color="auto" w:fill="FFFFFF"/>
        </w:rPr>
      </w:pPr>
    </w:p>
    <w:p w14:paraId="6C3A9622"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43AF6698" w14:textId="778634D9" w:rsidR="00562AA2" w:rsidRPr="00262B9D" w:rsidRDefault="00262B9D" w:rsidP="0020060F">
      <w:pPr>
        <w:spacing w:line="360" w:lineRule="auto"/>
        <w:jc w:val="both"/>
        <w:textAlignment w:val="baseline"/>
        <w:rPr>
          <w:rFonts w:ascii="Calibri" w:hAnsi="Calibri" w:cs="Calibri"/>
          <w:color w:val="000000"/>
          <w:sz w:val="28"/>
          <w:szCs w:val="28"/>
          <w:shd w:val="clear" w:color="auto" w:fill="FFFFFF"/>
        </w:rPr>
      </w:pPr>
      <w:r w:rsidRPr="00262B9D">
        <w:rPr>
          <w:rFonts w:ascii="Calibri" w:hAnsi="Calibri" w:cs="Calibri"/>
          <w:color w:val="000000"/>
          <w:sz w:val="28"/>
          <w:szCs w:val="28"/>
          <w:shd w:val="clear" w:color="auto" w:fill="FFFFFF"/>
        </w:rPr>
        <w:t xml:space="preserve">REFERENCES </w:t>
      </w:r>
    </w:p>
    <w:p w14:paraId="0AC51771" w14:textId="77777777" w:rsidR="005E77BE" w:rsidRDefault="005E77BE" w:rsidP="0020060F">
      <w:pPr>
        <w:spacing w:line="360" w:lineRule="auto"/>
        <w:jc w:val="both"/>
        <w:textAlignment w:val="baseline"/>
        <w:rPr>
          <w:rFonts w:ascii="Calibri" w:hAnsi="Calibri" w:cs="Calibri"/>
          <w:color w:val="000000"/>
          <w:shd w:val="clear" w:color="auto" w:fill="FFFFFF"/>
        </w:rPr>
      </w:pPr>
    </w:p>
    <w:sdt>
      <w:sdtPr>
        <w:rPr>
          <w:rFonts w:ascii="Calibri" w:hAnsi="Calibri" w:cs="Calibri"/>
          <w:color w:val="000000"/>
          <w:shd w:val="clear" w:color="auto" w:fill="FFFFFF"/>
        </w:rPr>
        <w:tag w:val="MENDELEY_BIBLIOGRAPHY"/>
        <w:id w:val="1889763229"/>
        <w:placeholder>
          <w:docPart w:val="DefaultPlaceholder_-1854013440"/>
        </w:placeholder>
      </w:sdtPr>
      <w:sdtEndPr/>
      <w:sdtContent>
        <w:p w14:paraId="31F49B07" w14:textId="77777777" w:rsidR="00D63B53" w:rsidRDefault="00D63B53">
          <w:pPr>
            <w:autoSpaceDE w:val="0"/>
            <w:autoSpaceDN w:val="0"/>
            <w:ind w:hanging="480"/>
            <w:divId w:val="988285438"/>
            <w:rPr>
              <w:rFonts w:eastAsia="Times New Roman"/>
            </w:rPr>
          </w:pPr>
          <w:r>
            <w:rPr>
              <w:rFonts w:eastAsia="Times New Roman"/>
            </w:rPr>
            <w:t xml:space="preserve">Arjona, Y., Fernández-López, J., </w:t>
          </w:r>
          <w:proofErr w:type="spellStart"/>
          <w:r>
            <w:rPr>
              <w:rFonts w:eastAsia="Times New Roman"/>
            </w:rPr>
            <w:t>Navascués</w:t>
          </w:r>
          <w:proofErr w:type="spellEnd"/>
          <w:r>
            <w:rPr>
              <w:rFonts w:eastAsia="Times New Roman"/>
            </w:rPr>
            <w:t xml:space="preserve">, M., Alvarez, N., Nogales, M., &amp; Vargas, P. (2020). Linking seascape with landscape genetics: Oceanic currents </w:t>
          </w:r>
          <w:proofErr w:type="spellStart"/>
          <w:r>
            <w:rPr>
              <w:rFonts w:eastAsia="Times New Roman"/>
            </w:rPr>
            <w:t>favour</w:t>
          </w:r>
          <w:proofErr w:type="spellEnd"/>
          <w:r>
            <w:rPr>
              <w:rFonts w:eastAsia="Times New Roman"/>
            </w:rPr>
            <w:t xml:space="preserve"> colonization across the Galápagos Islands by a coastal plant. </w:t>
          </w:r>
          <w:r>
            <w:rPr>
              <w:rFonts w:eastAsia="Times New Roman"/>
              <w:i/>
              <w:iCs/>
            </w:rPr>
            <w:t>Journal of Biogeography</w:t>
          </w:r>
          <w:r>
            <w:rPr>
              <w:rFonts w:eastAsia="Times New Roman"/>
            </w:rPr>
            <w:t xml:space="preserve">, </w:t>
          </w:r>
          <w:r>
            <w:rPr>
              <w:rFonts w:eastAsia="Times New Roman"/>
              <w:i/>
              <w:iCs/>
            </w:rPr>
            <w:t>47</w:t>
          </w:r>
          <w:r>
            <w:rPr>
              <w:rFonts w:eastAsia="Times New Roman"/>
            </w:rPr>
            <w:t>(12), 2622–2633. https://doi.org/10.1111/jbi.13967</w:t>
          </w:r>
        </w:p>
        <w:p w14:paraId="0FEC38E8" w14:textId="77777777" w:rsidR="00D63B53" w:rsidRDefault="00D63B53">
          <w:pPr>
            <w:autoSpaceDE w:val="0"/>
            <w:autoSpaceDN w:val="0"/>
            <w:ind w:hanging="480"/>
            <w:divId w:val="229968094"/>
            <w:rPr>
              <w:rFonts w:eastAsia="Times New Roman"/>
            </w:rPr>
          </w:pPr>
          <w:proofErr w:type="spellStart"/>
          <w:r>
            <w:rPr>
              <w:rFonts w:eastAsia="Times New Roman"/>
            </w:rPr>
            <w:t>Corrochano</w:t>
          </w:r>
          <w:proofErr w:type="spellEnd"/>
          <w:r>
            <w:rPr>
              <w:rFonts w:eastAsia="Times New Roman"/>
            </w:rPr>
            <w:t xml:space="preserve">-Fraile, A., Davie, A., Carboni, S., &amp; Bekaert, M. (2022). Evidence of multiple genome duplication events in Mytilus evolution. </w:t>
          </w:r>
          <w:r>
            <w:rPr>
              <w:rFonts w:eastAsia="Times New Roman"/>
              <w:i/>
              <w:iCs/>
            </w:rPr>
            <w:t>BMC Genomics</w:t>
          </w:r>
          <w:r>
            <w:rPr>
              <w:rFonts w:eastAsia="Times New Roman"/>
            </w:rPr>
            <w:t xml:space="preserve">, </w:t>
          </w:r>
          <w:r>
            <w:rPr>
              <w:rFonts w:eastAsia="Times New Roman"/>
              <w:i/>
              <w:iCs/>
            </w:rPr>
            <w:t>23</w:t>
          </w:r>
          <w:r>
            <w:rPr>
              <w:rFonts w:eastAsia="Times New Roman"/>
            </w:rPr>
            <w:t>(1). https://doi.org/10.1186/s12864-022-08575-9</w:t>
          </w:r>
        </w:p>
        <w:p w14:paraId="744FDC31" w14:textId="77777777" w:rsidR="00D63B53" w:rsidRDefault="00D63B53">
          <w:pPr>
            <w:autoSpaceDE w:val="0"/>
            <w:autoSpaceDN w:val="0"/>
            <w:ind w:hanging="480"/>
            <w:divId w:val="2041006037"/>
            <w:rPr>
              <w:rFonts w:eastAsia="Times New Roman"/>
            </w:rPr>
          </w:pPr>
          <w:r>
            <w:rPr>
              <w:rFonts w:eastAsia="Times New Roman"/>
            </w:rPr>
            <w:t xml:space="preserve">Fernández-López, J., &amp; Schliep, K. (2019). </w:t>
          </w:r>
          <w:proofErr w:type="spellStart"/>
          <w:r>
            <w:rPr>
              <w:rFonts w:eastAsia="Times New Roman"/>
            </w:rPr>
            <w:t>rWind</w:t>
          </w:r>
          <w:proofErr w:type="spellEnd"/>
          <w:r>
            <w:rPr>
              <w:rFonts w:eastAsia="Times New Roman"/>
            </w:rPr>
            <w:t xml:space="preserve">: download, edit and include wind data in ecological and evolutionary analysis. </w:t>
          </w:r>
          <w:proofErr w:type="spellStart"/>
          <w:r>
            <w:rPr>
              <w:rFonts w:eastAsia="Times New Roman"/>
              <w:i/>
              <w:iCs/>
            </w:rPr>
            <w:t>Ecography</w:t>
          </w:r>
          <w:proofErr w:type="spellEnd"/>
          <w:r>
            <w:rPr>
              <w:rFonts w:eastAsia="Times New Roman"/>
            </w:rPr>
            <w:t xml:space="preserve">, </w:t>
          </w:r>
          <w:r>
            <w:rPr>
              <w:rFonts w:eastAsia="Times New Roman"/>
              <w:i/>
              <w:iCs/>
            </w:rPr>
            <w:t>42</w:t>
          </w:r>
          <w:r>
            <w:rPr>
              <w:rFonts w:eastAsia="Times New Roman"/>
            </w:rPr>
            <w:t>(4), 804–810. https://doi.org/10.1111/ecog.03730</w:t>
          </w:r>
        </w:p>
        <w:p w14:paraId="36BF41AE" w14:textId="77777777" w:rsidR="00D63B53" w:rsidRDefault="00D63B53">
          <w:pPr>
            <w:autoSpaceDE w:val="0"/>
            <w:autoSpaceDN w:val="0"/>
            <w:ind w:hanging="480"/>
            <w:divId w:val="1955819969"/>
            <w:rPr>
              <w:rFonts w:eastAsia="Times New Roman"/>
            </w:rPr>
          </w:pPr>
          <w:r>
            <w:rPr>
              <w:rFonts w:eastAsia="Times New Roman"/>
            </w:rPr>
            <w:t xml:space="preserve">Gerdol, M., Moreira, R., Cruz, F., Gómez-Garrido, J., Vlasova, A., </w:t>
          </w:r>
          <w:proofErr w:type="spellStart"/>
          <w:r>
            <w:rPr>
              <w:rFonts w:eastAsia="Times New Roman"/>
            </w:rPr>
            <w:t>Rosani</w:t>
          </w:r>
          <w:proofErr w:type="spellEnd"/>
          <w:r>
            <w:rPr>
              <w:rFonts w:eastAsia="Times New Roman"/>
            </w:rPr>
            <w:t xml:space="preserve">, U., Venier, P., Naranjo-Ortiz, M. A., </w:t>
          </w:r>
          <w:proofErr w:type="spellStart"/>
          <w:r>
            <w:rPr>
              <w:rFonts w:eastAsia="Times New Roman"/>
            </w:rPr>
            <w:t>Murgarella</w:t>
          </w:r>
          <w:proofErr w:type="spellEnd"/>
          <w:r>
            <w:rPr>
              <w:rFonts w:eastAsia="Times New Roman"/>
            </w:rPr>
            <w:t xml:space="preserve">, M., Greco, S., Balseiro, P., Corvelo, A., Frias, L., Gut, M., Gabaldón, T., Pallavicini, A., </w:t>
          </w:r>
          <w:proofErr w:type="spellStart"/>
          <w:r>
            <w:rPr>
              <w:rFonts w:eastAsia="Times New Roman"/>
            </w:rPr>
            <w:t>Canchaya</w:t>
          </w:r>
          <w:proofErr w:type="spellEnd"/>
          <w:r>
            <w:rPr>
              <w:rFonts w:eastAsia="Times New Roman"/>
            </w:rPr>
            <w:t xml:space="preserve">, C., Novoa, B., Alioto, T. S., … Figueras, A. (2020). Massive gene presence-absence variation shapes an open pan-genome in the Mediterranean mussel. </w:t>
          </w:r>
          <w:r>
            <w:rPr>
              <w:rFonts w:eastAsia="Times New Roman"/>
              <w:i/>
              <w:iCs/>
            </w:rPr>
            <w:t>Genome Biology</w:t>
          </w:r>
          <w:r>
            <w:rPr>
              <w:rFonts w:eastAsia="Times New Roman"/>
            </w:rPr>
            <w:t xml:space="preserve">, </w:t>
          </w:r>
          <w:r>
            <w:rPr>
              <w:rFonts w:eastAsia="Times New Roman"/>
              <w:i/>
              <w:iCs/>
            </w:rPr>
            <w:t>21</w:t>
          </w:r>
          <w:r>
            <w:rPr>
              <w:rFonts w:eastAsia="Times New Roman"/>
            </w:rPr>
            <w:t>(1), 275. https://doi.org/10.1186/s13059-020-02180-3</w:t>
          </w:r>
        </w:p>
        <w:p w14:paraId="6247900B" w14:textId="77777777" w:rsidR="00D63B53" w:rsidRDefault="00D63B53">
          <w:pPr>
            <w:autoSpaceDE w:val="0"/>
            <w:autoSpaceDN w:val="0"/>
            <w:ind w:hanging="480"/>
            <w:divId w:val="2064206333"/>
            <w:rPr>
              <w:rFonts w:eastAsia="Times New Roman"/>
            </w:rPr>
          </w:pPr>
          <w:r>
            <w:rPr>
              <w:rFonts w:eastAsia="Times New Roman"/>
            </w:rPr>
            <w:t xml:space="preserve">Hall T. (1999). </w:t>
          </w:r>
          <w:proofErr w:type="spellStart"/>
          <w:r>
            <w:rPr>
              <w:rFonts w:eastAsia="Times New Roman"/>
            </w:rPr>
            <w:t>BioEdit</w:t>
          </w:r>
          <w:proofErr w:type="spellEnd"/>
          <w:r>
            <w:rPr>
              <w:rFonts w:eastAsia="Times New Roman"/>
            </w:rPr>
            <w:t xml:space="preserve">: a user-friendly biological sequence alignment editor and analysis program for Windows 95/98/NT. </w:t>
          </w:r>
          <w:proofErr w:type="spellStart"/>
          <w:r>
            <w:rPr>
              <w:rFonts w:eastAsia="Times New Roman"/>
              <w:i/>
              <w:iCs/>
            </w:rPr>
            <w:t>Nucl</w:t>
          </w:r>
          <w:proofErr w:type="spellEnd"/>
          <w:r>
            <w:rPr>
              <w:rFonts w:eastAsia="Times New Roman"/>
              <w:i/>
              <w:iCs/>
            </w:rPr>
            <w:t>. Acids. Symp. Ser.</w:t>
          </w:r>
          <w:r>
            <w:rPr>
              <w:rFonts w:eastAsia="Times New Roman"/>
            </w:rPr>
            <w:t xml:space="preserve">, </w:t>
          </w:r>
          <w:r>
            <w:rPr>
              <w:rFonts w:eastAsia="Times New Roman"/>
              <w:i/>
              <w:iCs/>
            </w:rPr>
            <w:t>41</w:t>
          </w:r>
          <w:r>
            <w:rPr>
              <w:rFonts w:eastAsia="Times New Roman"/>
            </w:rPr>
            <w:t>, 95–98.</w:t>
          </w:r>
        </w:p>
        <w:p w14:paraId="6E6DDC0C" w14:textId="77777777" w:rsidR="00D63B53" w:rsidRDefault="00D63B53">
          <w:pPr>
            <w:autoSpaceDE w:val="0"/>
            <w:autoSpaceDN w:val="0"/>
            <w:ind w:hanging="480"/>
            <w:divId w:val="1772821368"/>
            <w:rPr>
              <w:rFonts w:eastAsia="Times New Roman"/>
            </w:rPr>
          </w:pPr>
          <w:proofErr w:type="spellStart"/>
          <w:r>
            <w:rPr>
              <w:rFonts w:eastAsia="Times New Roman"/>
            </w:rPr>
            <w:t>Hijmans</w:t>
          </w:r>
          <w:proofErr w:type="spellEnd"/>
          <w:r>
            <w:rPr>
              <w:rFonts w:eastAsia="Times New Roman"/>
            </w:rPr>
            <w:t xml:space="preserve">, R. (2025). </w:t>
          </w:r>
          <w:r>
            <w:rPr>
              <w:rFonts w:eastAsia="Times New Roman"/>
              <w:i/>
              <w:iCs/>
            </w:rPr>
            <w:t>raster: Geographic Data Analysis and Modeling</w:t>
          </w:r>
          <w:r>
            <w:rPr>
              <w:rFonts w:eastAsia="Times New Roman"/>
            </w:rPr>
            <w:t>.</w:t>
          </w:r>
        </w:p>
        <w:p w14:paraId="079FA156" w14:textId="77777777" w:rsidR="00D63B53" w:rsidRDefault="00D63B53">
          <w:pPr>
            <w:autoSpaceDE w:val="0"/>
            <w:autoSpaceDN w:val="0"/>
            <w:ind w:hanging="480"/>
            <w:divId w:val="1820414348"/>
            <w:rPr>
              <w:rFonts w:eastAsia="Times New Roman"/>
            </w:rPr>
          </w:pPr>
          <w:r>
            <w:rPr>
              <w:rFonts w:eastAsia="Times New Roman"/>
            </w:rPr>
            <w:t xml:space="preserve">Inoue, K., Waite, J. H., Matsuoka, M., Odo, S., &amp; </w:t>
          </w:r>
          <w:proofErr w:type="spellStart"/>
          <w:r>
            <w:rPr>
              <w:rFonts w:eastAsia="Times New Roman"/>
            </w:rPr>
            <w:t>Harayama</w:t>
          </w:r>
          <w:proofErr w:type="spellEnd"/>
          <w:r>
            <w:rPr>
              <w:rFonts w:eastAsia="Times New Roman"/>
            </w:rPr>
            <w:t xml:space="preserve">, S. (1995). Interspecific variations in adhesive protein sequences of Mytilus edulis, M. galloprovincialis, and M. </w:t>
          </w:r>
          <w:proofErr w:type="spellStart"/>
          <w:r>
            <w:rPr>
              <w:rFonts w:eastAsia="Times New Roman"/>
            </w:rPr>
            <w:t>trossulus</w:t>
          </w:r>
          <w:proofErr w:type="spellEnd"/>
          <w:r>
            <w:rPr>
              <w:rFonts w:eastAsia="Times New Roman"/>
            </w:rPr>
            <w:t xml:space="preserve">. </w:t>
          </w:r>
          <w:r>
            <w:rPr>
              <w:rFonts w:eastAsia="Times New Roman"/>
              <w:i/>
              <w:iCs/>
            </w:rPr>
            <w:t>The Biological Bulletin</w:t>
          </w:r>
          <w:r>
            <w:rPr>
              <w:rFonts w:eastAsia="Times New Roman"/>
            </w:rPr>
            <w:t xml:space="preserve">, </w:t>
          </w:r>
          <w:r>
            <w:rPr>
              <w:rFonts w:eastAsia="Times New Roman"/>
              <w:i/>
              <w:iCs/>
            </w:rPr>
            <w:t>189</w:t>
          </w:r>
          <w:r>
            <w:rPr>
              <w:rFonts w:eastAsia="Times New Roman"/>
            </w:rPr>
            <w:t>(3), 370–375. https://doi.org/10.2307/1542155</w:t>
          </w:r>
        </w:p>
        <w:p w14:paraId="11FD2627" w14:textId="77777777" w:rsidR="00D63B53" w:rsidRDefault="00D63B53">
          <w:pPr>
            <w:autoSpaceDE w:val="0"/>
            <w:autoSpaceDN w:val="0"/>
            <w:ind w:hanging="480"/>
            <w:divId w:val="1000352924"/>
            <w:rPr>
              <w:rFonts w:eastAsia="Times New Roman"/>
            </w:rPr>
          </w:pPr>
          <w:r>
            <w:rPr>
              <w:rFonts w:eastAsia="Times New Roman"/>
            </w:rPr>
            <w:t xml:space="preserve">Mathiesen, S. S., Thyrring, J., Hemmer-Hansen, J., Berge, J., </w:t>
          </w:r>
          <w:proofErr w:type="spellStart"/>
          <w:r>
            <w:rPr>
              <w:rFonts w:eastAsia="Times New Roman"/>
            </w:rPr>
            <w:t>Sukhotin</w:t>
          </w:r>
          <w:proofErr w:type="spellEnd"/>
          <w:r>
            <w:rPr>
              <w:rFonts w:eastAsia="Times New Roman"/>
            </w:rPr>
            <w:t xml:space="preserve">, A., Leopold, P., Bekaert, M., Sejr, M. K., &amp; Nielsen, E. E. (2017). Genetic diversity and connectivity within Mytilus spp. in the subarctic and Arctic. </w:t>
          </w:r>
          <w:r>
            <w:rPr>
              <w:rFonts w:eastAsia="Times New Roman"/>
              <w:i/>
              <w:iCs/>
            </w:rPr>
            <w:t>Evolutionary Applications</w:t>
          </w:r>
          <w:r>
            <w:rPr>
              <w:rFonts w:eastAsia="Times New Roman"/>
            </w:rPr>
            <w:t xml:space="preserve">, </w:t>
          </w:r>
          <w:r>
            <w:rPr>
              <w:rFonts w:eastAsia="Times New Roman"/>
              <w:i/>
              <w:iCs/>
            </w:rPr>
            <w:t>10</w:t>
          </w:r>
          <w:r>
            <w:rPr>
              <w:rFonts w:eastAsia="Times New Roman"/>
            </w:rPr>
            <w:t>(1), 39–55. https://doi.org/10.1111/eva.12415</w:t>
          </w:r>
        </w:p>
        <w:p w14:paraId="37AD6BB4" w14:textId="77777777" w:rsidR="00D63B53" w:rsidRPr="00D63B53" w:rsidRDefault="00D63B53">
          <w:pPr>
            <w:autoSpaceDE w:val="0"/>
            <w:autoSpaceDN w:val="0"/>
            <w:ind w:hanging="480"/>
            <w:divId w:val="337927794"/>
            <w:rPr>
              <w:rFonts w:eastAsia="Times New Roman"/>
              <w:lang w:val="it-IT"/>
            </w:rPr>
          </w:pPr>
          <w:r w:rsidRPr="00BD6633">
            <w:rPr>
              <w:rFonts w:eastAsia="Times New Roman"/>
              <w:lang w:val="it-IT"/>
            </w:rPr>
            <w:t xml:space="preserve">Munoz, J., Felicisimo, A. M., Cabezas, F., Burgaz, A. R., &amp; Martinez, I. (2004). </w:t>
          </w:r>
          <w:r>
            <w:rPr>
              <w:rFonts w:eastAsia="Times New Roman"/>
            </w:rPr>
            <w:t xml:space="preserve">Wind </w:t>
          </w:r>
          <w:proofErr w:type="gramStart"/>
          <w:r>
            <w:rPr>
              <w:rFonts w:eastAsia="Times New Roman"/>
            </w:rPr>
            <w:t>as</w:t>
          </w:r>
          <w:proofErr w:type="gramEnd"/>
          <w:r>
            <w:rPr>
              <w:rFonts w:eastAsia="Times New Roman"/>
            </w:rPr>
            <w:t xml:space="preserve"> a long-distance dispersal vehicle in the Southern </w:t>
          </w:r>
          <w:proofErr w:type="gramStart"/>
          <w:r>
            <w:rPr>
              <w:rFonts w:eastAsia="Times New Roman"/>
            </w:rPr>
            <w:t>Hemisphere .</w:t>
          </w:r>
          <w:proofErr w:type="gramEnd"/>
          <w:r>
            <w:rPr>
              <w:rFonts w:eastAsia="Times New Roman"/>
            </w:rPr>
            <w:t xml:space="preserve"> </w:t>
          </w:r>
          <w:r w:rsidRPr="00D63B53">
            <w:rPr>
              <w:rFonts w:eastAsia="Times New Roman"/>
              <w:i/>
              <w:iCs/>
              <w:lang w:val="it-IT"/>
            </w:rPr>
            <w:t>Science</w:t>
          </w:r>
          <w:r w:rsidRPr="00D63B53">
            <w:rPr>
              <w:rFonts w:eastAsia="Times New Roman"/>
              <w:lang w:val="it-IT"/>
            </w:rPr>
            <w:t xml:space="preserve">, </w:t>
          </w:r>
          <w:r w:rsidRPr="00D63B53">
            <w:rPr>
              <w:rFonts w:eastAsia="Times New Roman"/>
              <w:i/>
              <w:iCs/>
              <w:lang w:val="it-IT"/>
            </w:rPr>
            <w:t>304</w:t>
          </w:r>
          <w:r w:rsidRPr="00D63B53">
            <w:rPr>
              <w:rFonts w:eastAsia="Times New Roman"/>
              <w:lang w:val="it-IT"/>
            </w:rPr>
            <w:t>(5674), 1144–1147.</w:t>
          </w:r>
        </w:p>
        <w:p w14:paraId="1309A173" w14:textId="77777777" w:rsidR="00D63B53" w:rsidRDefault="00D63B53">
          <w:pPr>
            <w:autoSpaceDE w:val="0"/>
            <w:autoSpaceDN w:val="0"/>
            <w:ind w:hanging="480"/>
            <w:divId w:val="1476796282"/>
            <w:rPr>
              <w:rFonts w:eastAsia="Times New Roman"/>
            </w:rPr>
          </w:pPr>
          <w:r w:rsidRPr="00D63B53">
            <w:rPr>
              <w:rFonts w:eastAsia="Times New Roman"/>
              <w:lang w:val="it-IT"/>
            </w:rPr>
            <w:t xml:space="preserve">Murgarella, M., Puiu, D., Novoa, B., Figueras, A., Posada, D., &amp; Canchaya, C. (2016). </w:t>
          </w:r>
          <w:r>
            <w:rPr>
              <w:rFonts w:eastAsia="Times New Roman"/>
            </w:rPr>
            <w:t xml:space="preserve">A first insight into the genome of the filter-feeder mussel Mytilus galloprovincialis.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11</w:t>
          </w:r>
          <w:r>
            <w:rPr>
              <w:rFonts w:eastAsia="Times New Roman"/>
            </w:rPr>
            <w:t>(3). https://doi.org/10.1371/journal.pone.0151561</w:t>
          </w:r>
        </w:p>
        <w:p w14:paraId="73837012" w14:textId="77777777" w:rsidR="00D63B53" w:rsidRDefault="00D63B53">
          <w:pPr>
            <w:autoSpaceDE w:val="0"/>
            <w:autoSpaceDN w:val="0"/>
            <w:ind w:hanging="480"/>
            <w:divId w:val="902716455"/>
            <w:rPr>
              <w:rFonts w:eastAsia="Times New Roman"/>
            </w:rPr>
          </w:pPr>
          <w:r>
            <w:rPr>
              <w:rFonts w:eastAsia="Times New Roman"/>
            </w:rPr>
            <w:t xml:space="preserve">Nagy, H., Lyons, K., Nolan, G., Cure, M., &amp; Dabrowski, T. (2020). A regional operational model for the </w:t>
          </w:r>
          <w:proofErr w:type="gramStart"/>
          <w:r>
            <w:rPr>
              <w:rFonts w:eastAsia="Times New Roman"/>
            </w:rPr>
            <w:t>North East</w:t>
          </w:r>
          <w:proofErr w:type="gramEnd"/>
          <w:r>
            <w:rPr>
              <w:rFonts w:eastAsia="Times New Roman"/>
            </w:rPr>
            <w:t xml:space="preserve"> Atlantic: Model configuration and validation. </w:t>
          </w:r>
          <w:r>
            <w:rPr>
              <w:rFonts w:eastAsia="Times New Roman"/>
              <w:i/>
              <w:iCs/>
            </w:rPr>
            <w:t>Journal of Marine Science and Engineering</w:t>
          </w:r>
          <w:r>
            <w:rPr>
              <w:rFonts w:eastAsia="Times New Roman"/>
            </w:rPr>
            <w:t xml:space="preserve">, </w:t>
          </w:r>
          <w:r>
            <w:rPr>
              <w:rFonts w:eastAsia="Times New Roman"/>
              <w:i/>
              <w:iCs/>
            </w:rPr>
            <w:t>8</w:t>
          </w:r>
          <w:r>
            <w:rPr>
              <w:rFonts w:eastAsia="Times New Roman"/>
            </w:rPr>
            <w:t>(9), 1–27. https://doi.org/10.3390/jmse8090673</w:t>
          </w:r>
        </w:p>
        <w:p w14:paraId="146F64B1" w14:textId="77777777" w:rsidR="00D63B53" w:rsidRDefault="00D63B53">
          <w:pPr>
            <w:autoSpaceDE w:val="0"/>
            <w:autoSpaceDN w:val="0"/>
            <w:ind w:hanging="480"/>
            <w:divId w:val="272174830"/>
            <w:rPr>
              <w:rFonts w:eastAsia="Times New Roman"/>
            </w:rPr>
          </w:pPr>
          <w:r>
            <w:rPr>
              <w:rFonts w:eastAsia="Times New Roman"/>
            </w:rPr>
            <w:t xml:space="preserve">QIAGEN. (n.d.). </w:t>
          </w:r>
          <w:r>
            <w:rPr>
              <w:rFonts w:eastAsia="Times New Roman"/>
              <w:i/>
              <w:iCs/>
            </w:rPr>
            <w:t>CLC Genomics Workbench v. 21.0.5 software</w:t>
          </w:r>
          <w:r>
            <w:rPr>
              <w:rFonts w:eastAsia="Times New Roman"/>
            </w:rPr>
            <w:t>. Https://Digitalinsights.Qiagen.Com/.</w:t>
          </w:r>
        </w:p>
        <w:p w14:paraId="1076A169" w14:textId="77777777" w:rsidR="00D63B53" w:rsidRDefault="00D63B53">
          <w:pPr>
            <w:autoSpaceDE w:val="0"/>
            <w:autoSpaceDN w:val="0"/>
            <w:ind w:hanging="480"/>
            <w:divId w:val="475420690"/>
            <w:rPr>
              <w:rFonts w:eastAsia="Times New Roman"/>
            </w:rPr>
          </w:pPr>
          <w:r>
            <w:rPr>
              <w:rFonts w:eastAsia="Times New Roman"/>
            </w:rPr>
            <w:t xml:space="preserve">Regan, T., Hori, T. S., &amp; Bean, T. P. (2024). A chromosome-scale Mytilus edulis genome assembly for aquaculture, marine ecology, and evolution. </w:t>
          </w:r>
          <w:r>
            <w:rPr>
              <w:rFonts w:eastAsia="Times New Roman"/>
              <w:i/>
              <w:iCs/>
            </w:rPr>
            <w:t>G3: Genes, Genomes, Genetics</w:t>
          </w:r>
          <w:r>
            <w:rPr>
              <w:rFonts w:eastAsia="Times New Roman"/>
            </w:rPr>
            <w:t xml:space="preserve">, </w:t>
          </w:r>
          <w:r>
            <w:rPr>
              <w:rFonts w:eastAsia="Times New Roman"/>
              <w:i/>
              <w:iCs/>
            </w:rPr>
            <w:t>14</w:t>
          </w:r>
          <w:r>
            <w:rPr>
              <w:rFonts w:eastAsia="Times New Roman"/>
            </w:rPr>
            <w:t>(8). https://doi.org/10.1093/g3journal/jkae138</w:t>
          </w:r>
        </w:p>
        <w:p w14:paraId="7D088E56" w14:textId="321AFB15" w:rsidR="00562AA2" w:rsidRDefault="00D63B53" w:rsidP="0020060F">
          <w:pPr>
            <w:spacing w:line="360" w:lineRule="auto"/>
            <w:jc w:val="both"/>
            <w:textAlignment w:val="baseline"/>
            <w:rPr>
              <w:rFonts w:ascii="Calibri" w:hAnsi="Calibri" w:cs="Calibri"/>
              <w:color w:val="000000"/>
              <w:shd w:val="clear" w:color="auto" w:fill="FFFFFF"/>
            </w:rPr>
          </w:pPr>
          <w:r>
            <w:rPr>
              <w:rFonts w:eastAsia="Times New Roman"/>
            </w:rPr>
            <w:t> </w:t>
          </w:r>
        </w:p>
      </w:sdtContent>
    </w:sdt>
    <w:p w14:paraId="36BF9F06"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10D03811"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69DD5C51"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5D6E6DF4"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8B043B4"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4B0CC390"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6B969BCD"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41783E1A"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5A76C18C"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2E22D785"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2DBBB2F9"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35FA68EE"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79FD88E"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2723AFB0"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6AED4FF1"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5E0C7869" w14:textId="21324D0C" w:rsidR="00562AA2" w:rsidRDefault="00562AA2" w:rsidP="0020060F">
      <w:pPr>
        <w:spacing w:line="360" w:lineRule="auto"/>
        <w:jc w:val="both"/>
        <w:textAlignment w:val="baseline"/>
        <w:rPr>
          <w:rFonts w:ascii="Calibri" w:hAnsi="Calibri" w:cs="Calibri"/>
          <w:color w:val="000000"/>
          <w:shd w:val="clear" w:color="auto" w:fill="FFFFFF"/>
        </w:rPr>
      </w:pPr>
    </w:p>
    <w:p w14:paraId="5B1B4BB9"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326BB6AE"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23317BD7"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15AB6489"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0D3656BA"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25864DE1"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7124CC5F"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31758D40"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144E94FA"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4F69CC72"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47628ABA" w14:textId="77777777" w:rsidR="00562AA2" w:rsidRDefault="00562AA2" w:rsidP="0020060F">
      <w:pPr>
        <w:spacing w:line="360" w:lineRule="auto"/>
        <w:jc w:val="both"/>
        <w:textAlignment w:val="baseline"/>
        <w:rPr>
          <w:rFonts w:ascii="Calibri" w:hAnsi="Calibri" w:cs="Calibri"/>
          <w:color w:val="000000"/>
          <w:shd w:val="clear" w:color="auto" w:fill="FFFFFF"/>
        </w:rPr>
      </w:pPr>
    </w:p>
    <w:p w14:paraId="754BB492" w14:textId="77777777" w:rsidR="00B36028" w:rsidRPr="00106D2D" w:rsidRDefault="00B36028" w:rsidP="00CF427E">
      <w:pPr>
        <w:rPr>
          <w:color w:val="000000"/>
        </w:rPr>
      </w:pPr>
    </w:p>
    <w:sectPr w:rsidR="00B36028" w:rsidRPr="00106D2D">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0BD9D" w14:textId="77777777" w:rsidR="006D1020" w:rsidRDefault="006D1020" w:rsidP="00436D6C">
      <w:r>
        <w:separator/>
      </w:r>
    </w:p>
  </w:endnote>
  <w:endnote w:type="continuationSeparator" w:id="0">
    <w:p w14:paraId="305C2576" w14:textId="77777777" w:rsidR="006D1020" w:rsidRDefault="006D1020" w:rsidP="00436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507696"/>
      <w:docPartObj>
        <w:docPartGallery w:val="Page Numbers (Bottom of Page)"/>
        <w:docPartUnique/>
      </w:docPartObj>
    </w:sdtPr>
    <w:sdtEndPr>
      <w:rPr>
        <w:noProof/>
      </w:rPr>
    </w:sdtEndPr>
    <w:sdtContent>
      <w:p w14:paraId="24C7B564" w14:textId="6D5D3819" w:rsidR="00436D6C" w:rsidRDefault="00436D6C">
        <w:pPr>
          <w:pStyle w:val="Footer"/>
        </w:pPr>
        <w:r>
          <w:fldChar w:fldCharType="begin"/>
        </w:r>
        <w:r>
          <w:instrText xml:space="preserve"> PAGE   \* MERGEFORMAT </w:instrText>
        </w:r>
        <w:r>
          <w:fldChar w:fldCharType="separate"/>
        </w:r>
        <w:r>
          <w:rPr>
            <w:noProof/>
          </w:rPr>
          <w:t>2</w:t>
        </w:r>
        <w:r>
          <w:rPr>
            <w:noProof/>
          </w:rPr>
          <w:fldChar w:fldCharType="end"/>
        </w:r>
      </w:p>
    </w:sdtContent>
  </w:sdt>
  <w:p w14:paraId="2446471D" w14:textId="77777777" w:rsidR="00436D6C" w:rsidRDefault="00436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A8804" w14:textId="77777777" w:rsidR="006D1020" w:rsidRDefault="006D1020" w:rsidP="00436D6C">
      <w:r>
        <w:separator/>
      </w:r>
    </w:p>
  </w:footnote>
  <w:footnote w:type="continuationSeparator" w:id="0">
    <w:p w14:paraId="4AA9DE3C" w14:textId="77777777" w:rsidR="006D1020" w:rsidRDefault="006D1020" w:rsidP="00436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B8"/>
    <w:rsid w:val="00001000"/>
    <w:rsid w:val="000011CD"/>
    <w:rsid w:val="000103F0"/>
    <w:rsid w:val="00012E3A"/>
    <w:rsid w:val="000238A5"/>
    <w:rsid w:val="000344C0"/>
    <w:rsid w:val="00036608"/>
    <w:rsid w:val="00036D30"/>
    <w:rsid w:val="00045531"/>
    <w:rsid w:val="00045CA6"/>
    <w:rsid w:val="0005398F"/>
    <w:rsid w:val="0005759C"/>
    <w:rsid w:val="000669F5"/>
    <w:rsid w:val="00074D20"/>
    <w:rsid w:val="00077EDD"/>
    <w:rsid w:val="00080871"/>
    <w:rsid w:val="00086212"/>
    <w:rsid w:val="00086287"/>
    <w:rsid w:val="00087A8E"/>
    <w:rsid w:val="0009135B"/>
    <w:rsid w:val="00093B0A"/>
    <w:rsid w:val="000B04F3"/>
    <w:rsid w:val="000B279C"/>
    <w:rsid w:val="000B48D1"/>
    <w:rsid w:val="000E231B"/>
    <w:rsid w:val="000E490F"/>
    <w:rsid w:val="000E5049"/>
    <w:rsid w:val="000F084C"/>
    <w:rsid w:val="000F308E"/>
    <w:rsid w:val="000F50D7"/>
    <w:rsid w:val="00100BFE"/>
    <w:rsid w:val="00103601"/>
    <w:rsid w:val="00106D2D"/>
    <w:rsid w:val="00112950"/>
    <w:rsid w:val="00114C78"/>
    <w:rsid w:val="00135AE7"/>
    <w:rsid w:val="00137A1E"/>
    <w:rsid w:val="00151D9F"/>
    <w:rsid w:val="00153852"/>
    <w:rsid w:val="00155CD4"/>
    <w:rsid w:val="00157FDD"/>
    <w:rsid w:val="00174385"/>
    <w:rsid w:val="00187E63"/>
    <w:rsid w:val="00190E9F"/>
    <w:rsid w:val="0019388C"/>
    <w:rsid w:val="00194478"/>
    <w:rsid w:val="0019465B"/>
    <w:rsid w:val="001B37E5"/>
    <w:rsid w:val="001B3E20"/>
    <w:rsid w:val="001C1917"/>
    <w:rsid w:val="001D1905"/>
    <w:rsid w:val="001E1C9A"/>
    <w:rsid w:val="001E62CA"/>
    <w:rsid w:val="001E64A9"/>
    <w:rsid w:val="001F3960"/>
    <w:rsid w:val="001F5F40"/>
    <w:rsid w:val="0020060F"/>
    <w:rsid w:val="00202324"/>
    <w:rsid w:val="002043F7"/>
    <w:rsid w:val="00204E16"/>
    <w:rsid w:val="0021330A"/>
    <w:rsid w:val="00214091"/>
    <w:rsid w:val="00215C99"/>
    <w:rsid w:val="00235FC2"/>
    <w:rsid w:val="00252E60"/>
    <w:rsid w:val="0025648B"/>
    <w:rsid w:val="002572CF"/>
    <w:rsid w:val="00262B9D"/>
    <w:rsid w:val="002631BD"/>
    <w:rsid w:val="002732C9"/>
    <w:rsid w:val="00274BF1"/>
    <w:rsid w:val="00275523"/>
    <w:rsid w:val="00297F55"/>
    <w:rsid w:val="002A7631"/>
    <w:rsid w:val="002B4C4B"/>
    <w:rsid w:val="002B5889"/>
    <w:rsid w:val="002C69B9"/>
    <w:rsid w:val="002C7099"/>
    <w:rsid w:val="002D41C5"/>
    <w:rsid w:val="002D757E"/>
    <w:rsid w:val="002E1D89"/>
    <w:rsid w:val="002F2A00"/>
    <w:rsid w:val="002F59C3"/>
    <w:rsid w:val="00303241"/>
    <w:rsid w:val="003107B0"/>
    <w:rsid w:val="003112FF"/>
    <w:rsid w:val="00332A7D"/>
    <w:rsid w:val="003405C2"/>
    <w:rsid w:val="003476A4"/>
    <w:rsid w:val="00352399"/>
    <w:rsid w:val="0035580F"/>
    <w:rsid w:val="0036244A"/>
    <w:rsid w:val="003635D7"/>
    <w:rsid w:val="003913AB"/>
    <w:rsid w:val="00393046"/>
    <w:rsid w:val="003A69FC"/>
    <w:rsid w:val="003B2983"/>
    <w:rsid w:val="003B43A9"/>
    <w:rsid w:val="003D5262"/>
    <w:rsid w:val="00420D77"/>
    <w:rsid w:val="004302CC"/>
    <w:rsid w:val="00436D6C"/>
    <w:rsid w:val="00441786"/>
    <w:rsid w:val="004427EC"/>
    <w:rsid w:val="004540EC"/>
    <w:rsid w:val="00456C9F"/>
    <w:rsid w:val="00471DF9"/>
    <w:rsid w:val="00480333"/>
    <w:rsid w:val="0048104D"/>
    <w:rsid w:val="00485725"/>
    <w:rsid w:val="00486A0B"/>
    <w:rsid w:val="00491C2E"/>
    <w:rsid w:val="0049414D"/>
    <w:rsid w:val="00497D1C"/>
    <w:rsid w:val="004B2290"/>
    <w:rsid w:val="004B67DE"/>
    <w:rsid w:val="004D6DB3"/>
    <w:rsid w:val="004D7942"/>
    <w:rsid w:val="004F18F3"/>
    <w:rsid w:val="004F1986"/>
    <w:rsid w:val="004F3B63"/>
    <w:rsid w:val="00514685"/>
    <w:rsid w:val="005174B1"/>
    <w:rsid w:val="00562AA2"/>
    <w:rsid w:val="005650EA"/>
    <w:rsid w:val="005838DF"/>
    <w:rsid w:val="005910D6"/>
    <w:rsid w:val="005A4C75"/>
    <w:rsid w:val="005A6A9E"/>
    <w:rsid w:val="005A7AE6"/>
    <w:rsid w:val="005B07EB"/>
    <w:rsid w:val="005B3476"/>
    <w:rsid w:val="005B365C"/>
    <w:rsid w:val="005D0011"/>
    <w:rsid w:val="005D756C"/>
    <w:rsid w:val="005E0775"/>
    <w:rsid w:val="005E6FCB"/>
    <w:rsid w:val="005E77BE"/>
    <w:rsid w:val="006033B8"/>
    <w:rsid w:val="006036CB"/>
    <w:rsid w:val="006037DA"/>
    <w:rsid w:val="00603D5C"/>
    <w:rsid w:val="00606431"/>
    <w:rsid w:val="006118A9"/>
    <w:rsid w:val="00620ECB"/>
    <w:rsid w:val="006423C0"/>
    <w:rsid w:val="00644256"/>
    <w:rsid w:val="00654098"/>
    <w:rsid w:val="00665D3C"/>
    <w:rsid w:val="00680C86"/>
    <w:rsid w:val="006934EE"/>
    <w:rsid w:val="006950AA"/>
    <w:rsid w:val="006A19F6"/>
    <w:rsid w:val="006B1AB1"/>
    <w:rsid w:val="006B1F84"/>
    <w:rsid w:val="006B7274"/>
    <w:rsid w:val="006C09BC"/>
    <w:rsid w:val="006C327A"/>
    <w:rsid w:val="006C4E41"/>
    <w:rsid w:val="006C7808"/>
    <w:rsid w:val="006D1020"/>
    <w:rsid w:val="006D6F5B"/>
    <w:rsid w:val="006D783C"/>
    <w:rsid w:val="006E4A56"/>
    <w:rsid w:val="006E6B36"/>
    <w:rsid w:val="006F25E4"/>
    <w:rsid w:val="0070553F"/>
    <w:rsid w:val="0070588E"/>
    <w:rsid w:val="007064BB"/>
    <w:rsid w:val="00724C8F"/>
    <w:rsid w:val="00725C09"/>
    <w:rsid w:val="00733297"/>
    <w:rsid w:val="00741144"/>
    <w:rsid w:val="007478B3"/>
    <w:rsid w:val="007705D0"/>
    <w:rsid w:val="00783C2A"/>
    <w:rsid w:val="00785916"/>
    <w:rsid w:val="00791074"/>
    <w:rsid w:val="00793F1D"/>
    <w:rsid w:val="00794AC4"/>
    <w:rsid w:val="007A5C5F"/>
    <w:rsid w:val="007B241C"/>
    <w:rsid w:val="007D2982"/>
    <w:rsid w:val="007F25BA"/>
    <w:rsid w:val="00813AA5"/>
    <w:rsid w:val="00817120"/>
    <w:rsid w:val="008230FC"/>
    <w:rsid w:val="00825028"/>
    <w:rsid w:val="00825B75"/>
    <w:rsid w:val="00827AFB"/>
    <w:rsid w:val="00831CCE"/>
    <w:rsid w:val="008326BB"/>
    <w:rsid w:val="008442B6"/>
    <w:rsid w:val="00852377"/>
    <w:rsid w:val="00853477"/>
    <w:rsid w:val="008829CD"/>
    <w:rsid w:val="00885239"/>
    <w:rsid w:val="00892FAC"/>
    <w:rsid w:val="008A3BBE"/>
    <w:rsid w:val="008A74EC"/>
    <w:rsid w:val="008B6397"/>
    <w:rsid w:val="008C0D34"/>
    <w:rsid w:val="008E5F01"/>
    <w:rsid w:val="008F1390"/>
    <w:rsid w:val="008F57FD"/>
    <w:rsid w:val="00903BFC"/>
    <w:rsid w:val="00914C79"/>
    <w:rsid w:val="00916ADA"/>
    <w:rsid w:val="00925215"/>
    <w:rsid w:val="00931B7E"/>
    <w:rsid w:val="00952C33"/>
    <w:rsid w:val="00953503"/>
    <w:rsid w:val="0095408F"/>
    <w:rsid w:val="00962A20"/>
    <w:rsid w:val="00973653"/>
    <w:rsid w:val="00981F19"/>
    <w:rsid w:val="009A1B40"/>
    <w:rsid w:val="009A278B"/>
    <w:rsid w:val="009B6F33"/>
    <w:rsid w:val="009C51FC"/>
    <w:rsid w:val="009C5244"/>
    <w:rsid w:val="009D5B1D"/>
    <w:rsid w:val="009D637B"/>
    <w:rsid w:val="009E05D1"/>
    <w:rsid w:val="009E071E"/>
    <w:rsid w:val="009E4F4D"/>
    <w:rsid w:val="009E760D"/>
    <w:rsid w:val="009E7AF6"/>
    <w:rsid w:val="00A0175B"/>
    <w:rsid w:val="00A05C9E"/>
    <w:rsid w:val="00A06145"/>
    <w:rsid w:val="00A1043C"/>
    <w:rsid w:val="00A24300"/>
    <w:rsid w:val="00A322CB"/>
    <w:rsid w:val="00A33B55"/>
    <w:rsid w:val="00A444C6"/>
    <w:rsid w:val="00A67F80"/>
    <w:rsid w:val="00A8490B"/>
    <w:rsid w:val="00A851D0"/>
    <w:rsid w:val="00A85DA2"/>
    <w:rsid w:val="00A865A8"/>
    <w:rsid w:val="00A90F14"/>
    <w:rsid w:val="00A9548B"/>
    <w:rsid w:val="00AA045C"/>
    <w:rsid w:val="00AA2C69"/>
    <w:rsid w:val="00AB2E14"/>
    <w:rsid w:val="00AB67B8"/>
    <w:rsid w:val="00AC3956"/>
    <w:rsid w:val="00AC53C6"/>
    <w:rsid w:val="00AC7B7A"/>
    <w:rsid w:val="00AD04F2"/>
    <w:rsid w:val="00AD3AB4"/>
    <w:rsid w:val="00AE04D7"/>
    <w:rsid w:val="00B06E06"/>
    <w:rsid w:val="00B22BFF"/>
    <w:rsid w:val="00B2423A"/>
    <w:rsid w:val="00B30218"/>
    <w:rsid w:val="00B36028"/>
    <w:rsid w:val="00B4066E"/>
    <w:rsid w:val="00B62FDD"/>
    <w:rsid w:val="00B65804"/>
    <w:rsid w:val="00B65F52"/>
    <w:rsid w:val="00B702E5"/>
    <w:rsid w:val="00B72DBC"/>
    <w:rsid w:val="00B86176"/>
    <w:rsid w:val="00B97D62"/>
    <w:rsid w:val="00BA106D"/>
    <w:rsid w:val="00BA62E8"/>
    <w:rsid w:val="00BB1E19"/>
    <w:rsid w:val="00BB231A"/>
    <w:rsid w:val="00BB273A"/>
    <w:rsid w:val="00BC0FCC"/>
    <w:rsid w:val="00BC32FD"/>
    <w:rsid w:val="00BC5728"/>
    <w:rsid w:val="00BC776D"/>
    <w:rsid w:val="00BD6242"/>
    <w:rsid w:val="00BD6633"/>
    <w:rsid w:val="00BE688C"/>
    <w:rsid w:val="00BE728C"/>
    <w:rsid w:val="00BF09E0"/>
    <w:rsid w:val="00BF171C"/>
    <w:rsid w:val="00C02D73"/>
    <w:rsid w:val="00C0423F"/>
    <w:rsid w:val="00C1263F"/>
    <w:rsid w:val="00C165EA"/>
    <w:rsid w:val="00C20EFA"/>
    <w:rsid w:val="00C21584"/>
    <w:rsid w:val="00C2579A"/>
    <w:rsid w:val="00C26F0A"/>
    <w:rsid w:val="00C34833"/>
    <w:rsid w:val="00C437E8"/>
    <w:rsid w:val="00C666E3"/>
    <w:rsid w:val="00C67702"/>
    <w:rsid w:val="00C752D9"/>
    <w:rsid w:val="00C76DAD"/>
    <w:rsid w:val="00C91731"/>
    <w:rsid w:val="00C96D9A"/>
    <w:rsid w:val="00CA7C66"/>
    <w:rsid w:val="00CB0DF6"/>
    <w:rsid w:val="00CC015B"/>
    <w:rsid w:val="00CD144D"/>
    <w:rsid w:val="00CD3041"/>
    <w:rsid w:val="00CD751D"/>
    <w:rsid w:val="00CE69D4"/>
    <w:rsid w:val="00CF427E"/>
    <w:rsid w:val="00D0474B"/>
    <w:rsid w:val="00D05EDC"/>
    <w:rsid w:val="00D12BE1"/>
    <w:rsid w:val="00D138C4"/>
    <w:rsid w:val="00D30EA7"/>
    <w:rsid w:val="00D4033C"/>
    <w:rsid w:val="00D54F62"/>
    <w:rsid w:val="00D63B53"/>
    <w:rsid w:val="00D64F7D"/>
    <w:rsid w:val="00D66B4C"/>
    <w:rsid w:val="00D67296"/>
    <w:rsid w:val="00D801FF"/>
    <w:rsid w:val="00D936D7"/>
    <w:rsid w:val="00D96C52"/>
    <w:rsid w:val="00DA319C"/>
    <w:rsid w:val="00DB0D95"/>
    <w:rsid w:val="00DB7590"/>
    <w:rsid w:val="00DD1A07"/>
    <w:rsid w:val="00DE2237"/>
    <w:rsid w:val="00DE675B"/>
    <w:rsid w:val="00DE7A34"/>
    <w:rsid w:val="00DF06B4"/>
    <w:rsid w:val="00DF2967"/>
    <w:rsid w:val="00E056F7"/>
    <w:rsid w:val="00E07E9D"/>
    <w:rsid w:val="00E12E8F"/>
    <w:rsid w:val="00E1324D"/>
    <w:rsid w:val="00E1571D"/>
    <w:rsid w:val="00E30510"/>
    <w:rsid w:val="00E31642"/>
    <w:rsid w:val="00E57874"/>
    <w:rsid w:val="00E624B5"/>
    <w:rsid w:val="00E72673"/>
    <w:rsid w:val="00E742DD"/>
    <w:rsid w:val="00E75ECF"/>
    <w:rsid w:val="00E80D5A"/>
    <w:rsid w:val="00E863EC"/>
    <w:rsid w:val="00E90595"/>
    <w:rsid w:val="00E96629"/>
    <w:rsid w:val="00EA2093"/>
    <w:rsid w:val="00EB4445"/>
    <w:rsid w:val="00EB5165"/>
    <w:rsid w:val="00EC05B0"/>
    <w:rsid w:val="00EC62DB"/>
    <w:rsid w:val="00EC7C53"/>
    <w:rsid w:val="00EE1C1D"/>
    <w:rsid w:val="00EE3D45"/>
    <w:rsid w:val="00EE40E4"/>
    <w:rsid w:val="00EE67FC"/>
    <w:rsid w:val="00EF2525"/>
    <w:rsid w:val="00EF500C"/>
    <w:rsid w:val="00EF5756"/>
    <w:rsid w:val="00F1085E"/>
    <w:rsid w:val="00F16091"/>
    <w:rsid w:val="00F25607"/>
    <w:rsid w:val="00F25A55"/>
    <w:rsid w:val="00F3066D"/>
    <w:rsid w:val="00F31E48"/>
    <w:rsid w:val="00F3448C"/>
    <w:rsid w:val="00F41A5E"/>
    <w:rsid w:val="00F450B8"/>
    <w:rsid w:val="00F46EE8"/>
    <w:rsid w:val="00F56D88"/>
    <w:rsid w:val="00F60544"/>
    <w:rsid w:val="00F67472"/>
    <w:rsid w:val="00F67EEA"/>
    <w:rsid w:val="00F70338"/>
    <w:rsid w:val="00F803D0"/>
    <w:rsid w:val="00F84FC4"/>
    <w:rsid w:val="00F87828"/>
    <w:rsid w:val="00F90A14"/>
    <w:rsid w:val="00F930F0"/>
    <w:rsid w:val="00FA1ACF"/>
    <w:rsid w:val="00FB36DA"/>
    <w:rsid w:val="00FC2061"/>
    <w:rsid w:val="00FC60E3"/>
    <w:rsid w:val="00FC6C6B"/>
    <w:rsid w:val="00FD4D8D"/>
    <w:rsid w:val="00FE36BF"/>
    <w:rsid w:val="00FE6936"/>
    <w:rsid w:val="00FF5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03052"/>
  <w15:chartTrackingRefBased/>
  <w15:docId w15:val="{C43A6821-3D18-4B37-BF0D-01F20B58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F55"/>
    <w:pPr>
      <w:spacing w:after="0" w:line="240" w:lineRule="auto"/>
    </w:pPr>
    <w:rPr>
      <w:kern w:val="0"/>
      <w:sz w:val="24"/>
      <w:szCs w:val="24"/>
      <w:lang w:val="en-US"/>
      <w14:ligatures w14:val="none"/>
    </w:rPr>
  </w:style>
  <w:style w:type="paragraph" w:styleId="Heading1">
    <w:name w:val="heading 1"/>
    <w:basedOn w:val="Normal"/>
    <w:next w:val="Normal"/>
    <w:link w:val="Heading1Char"/>
    <w:uiPriority w:val="9"/>
    <w:qFormat/>
    <w:rsid w:val="006033B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6033B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6033B8"/>
    <w:pPr>
      <w:keepNext/>
      <w:keepLines/>
      <w:spacing w:before="160" w:after="80" w:line="259" w:lineRule="auto"/>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6033B8"/>
    <w:pPr>
      <w:keepNext/>
      <w:keepLines/>
      <w:spacing w:before="80" w:after="40" w:line="259" w:lineRule="auto"/>
      <w:outlineLvl w:val="3"/>
    </w:pPr>
    <w:rPr>
      <w:rFonts w:eastAsiaTheme="majorEastAsia" w:cstheme="majorBidi"/>
      <w:i/>
      <w:iCs/>
      <w:color w:val="2F5496"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6033B8"/>
    <w:pPr>
      <w:keepNext/>
      <w:keepLines/>
      <w:spacing w:before="80" w:after="40" w:line="259" w:lineRule="auto"/>
      <w:outlineLvl w:val="4"/>
    </w:pPr>
    <w:rPr>
      <w:rFonts w:eastAsiaTheme="majorEastAsia" w:cstheme="majorBidi"/>
      <w:color w:val="2F5496"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6033B8"/>
    <w:pPr>
      <w:keepNext/>
      <w:keepLines/>
      <w:spacing w:before="40" w:line="259" w:lineRule="auto"/>
      <w:outlineLvl w:val="5"/>
    </w:pPr>
    <w:rPr>
      <w:rFonts w:eastAsiaTheme="majorEastAsia"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6033B8"/>
    <w:pPr>
      <w:keepNext/>
      <w:keepLines/>
      <w:spacing w:before="40" w:line="259" w:lineRule="auto"/>
      <w:outlineLvl w:val="6"/>
    </w:pPr>
    <w:rPr>
      <w:rFonts w:eastAsiaTheme="majorEastAsia"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6033B8"/>
    <w:pPr>
      <w:keepNext/>
      <w:keepLines/>
      <w:spacing w:line="259" w:lineRule="auto"/>
      <w:outlineLvl w:val="7"/>
    </w:pPr>
    <w:rPr>
      <w:rFonts w:eastAsiaTheme="majorEastAsia"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6033B8"/>
    <w:pPr>
      <w:keepNext/>
      <w:keepLines/>
      <w:spacing w:line="259" w:lineRule="auto"/>
      <w:outlineLvl w:val="8"/>
    </w:pPr>
    <w:rPr>
      <w:rFonts w:eastAsiaTheme="majorEastAsia"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3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033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33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33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33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33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3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3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3B8"/>
    <w:rPr>
      <w:rFonts w:eastAsiaTheme="majorEastAsia" w:cstheme="majorBidi"/>
      <w:color w:val="272727" w:themeColor="text1" w:themeTint="D8"/>
    </w:rPr>
  </w:style>
  <w:style w:type="paragraph" w:styleId="Title">
    <w:name w:val="Title"/>
    <w:basedOn w:val="Normal"/>
    <w:next w:val="Normal"/>
    <w:link w:val="TitleChar"/>
    <w:uiPriority w:val="10"/>
    <w:qFormat/>
    <w:rsid w:val="006033B8"/>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6033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3B8"/>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6033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3B8"/>
    <w:pPr>
      <w:spacing w:before="160" w:after="160" w:line="259" w:lineRule="auto"/>
      <w:jc w:val="center"/>
    </w:pPr>
    <w:rPr>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6033B8"/>
    <w:rPr>
      <w:i/>
      <w:iCs/>
      <w:color w:val="404040" w:themeColor="text1" w:themeTint="BF"/>
    </w:rPr>
  </w:style>
  <w:style w:type="paragraph" w:styleId="ListParagraph">
    <w:name w:val="List Paragraph"/>
    <w:basedOn w:val="Normal"/>
    <w:uiPriority w:val="34"/>
    <w:qFormat/>
    <w:rsid w:val="006033B8"/>
    <w:pPr>
      <w:spacing w:after="160" w:line="259" w:lineRule="auto"/>
      <w:ind w:left="720"/>
      <w:contextualSpacing/>
    </w:pPr>
    <w:rPr>
      <w:kern w:val="2"/>
      <w:sz w:val="22"/>
      <w:szCs w:val="22"/>
      <w:lang w:val="en-GB"/>
      <w14:ligatures w14:val="standardContextual"/>
    </w:rPr>
  </w:style>
  <w:style w:type="character" w:styleId="IntenseEmphasis">
    <w:name w:val="Intense Emphasis"/>
    <w:basedOn w:val="DefaultParagraphFont"/>
    <w:uiPriority w:val="21"/>
    <w:qFormat/>
    <w:rsid w:val="006033B8"/>
    <w:rPr>
      <w:i/>
      <w:iCs/>
      <w:color w:val="2F5496" w:themeColor="accent1" w:themeShade="BF"/>
    </w:rPr>
  </w:style>
  <w:style w:type="paragraph" w:styleId="IntenseQuote">
    <w:name w:val="Intense Quote"/>
    <w:basedOn w:val="Normal"/>
    <w:next w:val="Normal"/>
    <w:link w:val="IntenseQuoteChar"/>
    <w:uiPriority w:val="30"/>
    <w:qFormat/>
    <w:rsid w:val="006033B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6033B8"/>
    <w:rPr>
      <w:i/>
      <w:iCs/>
      <w:color w:val="2F5496" w:themeColor="accent1" w:themeShade="BF"/>
    </w:rPr>
  </w:style>
  <w:style w:type="character" w:styleId="IntenseReference">
    <w:name w:val="Intense Reference"/>
    <w:basedOn w:val="DefaultParagraphFont"/>
    <w:uiPriority w:val="32"/>
    <w:qFormat/>
    <w:rsid w:val="006033B8"/>
    <w:rPr>
      <w:b/>
      <w:bCs/>
      <w:smallCaps/>
      <w:color w:val="2F5496" w:themeColor="accent1" w:themeShade="BF"/>
      <w:spacing w:val="5"/>
    </w:rPr>
  </w:style>
  <w:style w:type="table" w:styleId="TableGrid">
    <w:name w:val="Table Grid"/>
    <w:basedOn w:val="TableNormal"/>
    <w:uiPriority w:val="39"/>
    <w:rsid w:val="00297F55"/>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C5728"/>
    <w:rPr>
      <w:sz w:val="16"/>
      <w:szCs w:val="16"/>
    </w:rPr>
  </w:style>
  <w:style w:type="paragraph" w:styleId="CommentText">
    <w:name w:val="annotation text"/>
    <w:basedOn w:val="Normal"/>
    <w:link w:val="CommentTextChar"/>
    <w:uiPriority w:val="99"/>
    <w:unhideWhenUsed/>
    <w:rsid w:val="00BC5728"/>
    <w:pPr>
      <w:spacing w:after="160"/>
    </w:pPr>
    <w:rPr>
      <w:kern w:val="2"/>
      <w:sz w:val="20"/>
      <w:szCs w:val="20"/>
      <w:lang w:val="en-GB"/>
      <w14:ligatures w14:val="standardContextual"/>
    </w:rPr>
  </w:style>
  <w:style w:type="character" w:customStyle="1" w:styleId="CommentTextChar">
    <w:name w:val="Comment Text Char"/>
    <w:basedOn w:val="DefaultParagraphFont"/>
    <w:link w:val="CommentText"/>
    <w:uiPriority w:val="99"/>
    <w:rsid w:val="00BC5728"/>
    <w:rPr>
      <w:sz w:val="20"/>
      <w:szCs w:val="20"/>
    </w:rPr>
  </w:style>
  <w:style w:type="paragraph" w:customStyle="1" w:styleId="paragraph">
    <w:name w:val="paragraph"/>
    <w:basedOn w:val="Normal"/>
    <w:rsid w:val="00BC5728"/>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BC5728"/>
  </w:style>
  <w:style w:type="character" w:customStyle="1" w:styleId="eop">
    <w:name w:val="eop"/>
    <w:basedOn w:val="DefaultParagraphFont"/>
    <w:rsid w:val="00BC5728"/>
  </w:style>
  <w:style w:type="paragraph" w:styleId="Header">
    <w:name w:val="header"/>
    <w:basedOn w:val="Normal"/>
    <w:link w:val="HeaderChar"/>
    <w:uiPriority w:val="99"/>
    <w:unhideWhenUsed/>
    <w:rsid w:val="00436D6C"/>
    <w:pPr>
      <w:tabs>
        <w:tab w:val="center" w:pos="4513"/>
        <w:tab w:val="right" w:pos="9026"/>
      </w:tabs>
    </w:pPr>
  </w:style>
  <w:style w:type="character" w:customStyle="1" w:styleId="HeaderChar">
    <w:name w:val="Header Char"/>
    <w:basedOn w:val="DefaultParagraphFont"/>
    <w:link w:val="Header"/>
    <w:uiPriority w:val="99"/>
    <w:rsid w:val="00436D6C"/>
    <w:rPr>
      <w:kern w:val="0"/>
      <w:sz w:val="24"/>
      <w:szCs w:val="24"/>
      <w:lang w:val="en-US"/>
      <w14:ligatures w14:val="none"/>
    </w:rPr>
  </w:style>
  <w:style w:type="paragraph" w:styleId="Footer">
    <w:name w:val="footer"/>
    <w:basedOn w:val="Normal"/>
    <w:link w:val="FooterChar"/>
    <w:uiPriority w:val="99"/>
    <w:unhideWhenUsed/>
    <w:rsid w:val="00436D6C"/>
    <w:pPr>
      <w:tabs>
        <w:tab w:val="center" w:pos="4513"/>
        <w:tab w:val="right" w:pos="9026"/>
      </w:tabs>
    </w:pPr>
  </w:style>
  <w:style w:type="character" w:customStyle="1" w:styleId="FooterChar">
    <w:name w:val="Footer Char"/>
    <w:basedOn w:val="DefaultParagraphFont"/>
    <w:link w:val="Footer"/>
    <w:uiPriority w:val="99"/>
    <w:rsid w:val="00436D6C"/>
    <w:rPr>
      <w:kern w:val="0"/>
      <w:sz w:val="24"/>
      <w:szCs w:val="24"/>
      <w:lang w:val="en-US"/>
      <w14:ligatures w14:val="none"/>
    </w:rPr>
  </w:style>
  <w:style w:type="paragraph" w:styleId="Caption">
    <w:name w:val="caption"/>
    <w:basedOn w:val="Normal"/>
    <w:next w:val="Normal"/>
    <w:uiPriority w:val="35"/>
    <w:unhideWhenUsed/>
    <w:qFormat/>
    <w:rsid w:val="00FC6C6B"/>
    <w:pPr>
      <w:spacing w:after="200"/>
    </w:pPr>
    <w:rPr>
      <w:i/>
      <w:iCs/>
      <w:color w:val="44546A" w:themeColor="text2"/>
      <w:sz w:val="18"/>
      <w:szCs w:val="18"/>
    </w:rPr>
  </w:style>
  <w:style w:type="table" w:styleId="GridTable4-Accent3">
    <w:name w:val="Grid Table 4 Accent 3"/>
    <w:basedOn w:val="TableNormal"/>
    <w:uiPriority w:val="49"/>
    <w:rsid w:val="00E863E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unhideWhenUsed/>
    <w:rsid w:val="007D2982"/>
    <w:rPr>
      <w:color w:val="0563C1" w:themeColor="hyperlink"/>
      <w:u w:val="single"/>
    </w:rPr>
  </w:style>
  <w:style w:type="character" w:styleId="UnresolvedMention">
    <w:name w:val="Unresolved Mention"/>
    <w:basedOn w:val="DefaultParagraphFont"/>
    <w:uiPriority w:val="99"/>
    <w:semiHidden/>
    <w:unhideWhenUsed/>
    <w:rsid w:val="007D2982"/>
    <w:rPr>
      <w:color w:val="605E5C"/>
      <w:shd w:val="clear" w:color="auto" w:fill="E1DFDD"/>
    </w:rPr>
  </w:style>
  <w:style w:type="character" w:styleId="PlaceholderText">
    <w:name w:val="Placeholder Text"/>
    <w:basedOn w:val="DefaultParagraphFont"/>
    <w:uiPriority w:val="99"/>
    <w:semiHidden/>
    <w:rsid w:val="00E12E8F"/>
    <w:rPr>
      <w:color w:val="666666"/>
    </w:rPr>
  </w:style>
  <w:style w:type="paragraph" w:styleId="Revision">
    <w:name w:val="Revision"/>
    <w:hidden/>
    <w:uiPriority w:val="99"/>
    <w:semiHidden/>
    <w:rsid w:val="00274BF1"/>
    <w:pPr>
      <w:spacing w:after="0" w:line="240" w:lineRule="auto"/>
    </w:pPr>
    <w:rPr>
      <w:kern w:val="0"/>
      <w:sz w:val="24"/>
      <w:szCs w:val="24"/>
      <w:lang w:val="en-US"/>
      <w14:ligatures w14:val="none"/>
    </w:rPr>
  </w:style>
  <w:style w:type="table" w:styleId="PlainTable4">
    <w:name w:val="Plain Table 4"/>
    <w:basedOn w:val="TableNormal"/>
    <w:uiPriority w:val="44"/>
    <w:rsid w:val="008442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D64F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5414">
      <w:marLeft w:val="480"/>
      <w:marRight w:val="0"/>
      <w:marTop w:val="0"/>
      <w:marBottom w:val="0"/>
      <w:divBdr>
        <w:top w:val="none" w:sz="0" w:space="0" w:color="auto"/>
        <w:left w:val="none" w:sz="0" w:space="0" w:color="auto"/>
        <w:bottom w:val="none" w:sz="0" w:space="0" w:color="auto"/>
        <w:right w:val="none" w:sz="0" w:space="0" w:color="auto"/>
      </w:divBdr>
    </w:div>
    <w:div w:id="20909422">
      <w:marLeft w:val="480"/>
      <w:marRight w:val="0"/>
      <w:marTop w:val="0"/>
      <w:marBottom w:val="0"/>
      <w:divBdr>
        <w:top w:val="none" w:sz="0" w:space="0" w:color="auto"/>
        <w:left w:val="none" w:sz="0" w:space="0" w:color="auto"/>
        <w:bottom w:val="none" w:sz="0" w:space="0" w:color="auto"/>
        <w:right w:val="none" w:sz="0" w:space="0" w:color="auto"/>
      </w:divBdr>
    </w:div>
    <w:div w:id="23558500">
      <w:marLeft w:val="480"/>
      <w:marRight w:val="0"/>
      <w:marTop w:val="0"/>
      <w:marBottom w:val="0"/>
      <w:divBdr>
        <w:top w:val="none" w:sz="0" w:space="0" w:color="auto"/>
        <w:left w:val="none" w:sz="0" w:space="0" w:color="auto"/>
        <w:bottom w:val="none" w:sz="0" w:space="0" w:color="auto"/>
        <w:right w:val="none" w:sz="0" w:space="0" w:color="auto"/>
      </w:divBdr>
    </w:div>
    <w:div w:id="50541580">
      <w:marLeft w:val="480"/>
      <w:marRight w:val="0"/>
      <w:marTop w:val="0"/>
      <w:marBottom w:val="0"/>
      <w:divBdr>
        <w:top w:val="none" w:sz="0" w:space="0" w:color="auto"/>
        <w:left w:val="none" w:sz="0" w:space="0" w:color="auto"/>
        <w:bottom w:val="none" w:sz="0" w:space="0" w:color="auto"/>
        <w:right w:val="none" w:sz="0" w:space="0" w:color="auto"/>
      </w:divBdr>
    </w:div>
    <w:div w:id="64913149">
      <w:bodyDiv w:val="1"/>
      <w:marLeft w:val="0"/>
      <w:marRight w:val="0"/>
      <w:marTop w:val="0"/>
      <w:marBottom w:val="0"/>
      <w:divBdr>
        <w:top w:val="none" w:sz="0" w:space="0" w:color="auto"/>
        <w:left w:val="none" w:sz="0" w:space="0" w:color="auto"/>
        <w:bottom w:val="none" w:sz="0" w:space="0" w:color="auto"/>
        <w:right w:val="none" w:sz="0" w:space="0" w:color="auto"/>
      </w:divBdr>
    </w:div>
    <w:div w:id="100956161">
      <w:marLeft w:val="480"/>
      <w:marRight w:val="0"/>
      <w:marTop w:val="0"/>
      <w:marBottom w:val="0"/>
      <w:divBdr>
        <w:top w:val="none" w:sz="0" w:space="0" w:color="auto"/>
        <w:left w:val="none" w:sz="0" w:space="0" w:color="auto"/>
        <w:bottom w:val="none" w:sz="0" w:space="0" w:color="auto"/>
        <w:right w:val="none" w:sz="0" w:space="0" w:color="auto"/>
      </w:divBdr>
    </w:div>
    <w:div w:id="102190573">
      <w:marLeft w:val="480"/>
      <w:marRight w:val="0"/>
      <w:marTop w:val="0"/>
      <w:marBottom w:val="0"/>
      <w:divBdr>
        <w:top w:val="none" w:sz="0" w:space="0" w:color="auto"/>
        <w:left w:val="none" w:sz="0" w:space="0" w:color="auto"/>
        <w:bottom w:val="none" w:sz="0" w:space="0" w:color="auto"/>
        <w:right w:val="none" w:sz="0" w:space="0" w:color="auto"/>
      </w:divBdr>
    </w:div>
    <w:div w:id="112484867">
      <w:marLeft w:val="480"/>
      <w:marRight w:val="0"/>
      <w:marTop w:val="0"/>
      <w:marBottom w:val="0"/>
      <w:divBdr>
        <w:top w:val="none" w:sz="0" w:space="0" w:color="auto"/>
        <w:left w:val="none" w:sz="0" w:space="0" w:color="auto"/>
        <w:bottom w:val="none" w:sz="0" w:space="0" w:color="auto"/>
        <w:right w:val="none" w:sz="0" w:space="0" w:color="auto"/>
      </w:divBdr>
    </w:div>
    <w:div w:id="130175870">
      <w:marLeft w:val="480"/>
      <w:marRight w:val="0"/>
      <w:marTop w:val="0"/>
      <w:marBottom w:val="0"/>
      <w:divBdr>
        <w:top w:val="none" w:sz="0" w:space="0" w:color="auto"/>
        <w:left w:val="none" w:sz="0" w:space="0" w:color="auto"/>
        <w:bottom w:val="none" w:sz="0" w:space="0" w:color="auto"/>
        <w:right w:val="none" w:sz="0" w:space="0" w:color="auto"/>
      </w:divBdr>
    </w:div>
    <w:div w:id="140125343">
      <w:marLeft w:val="480"/>
      <w:marRight w:val="0"/>
      <w:marTop w:val="0"/>
      <w:marBottom w:val="0"/>
      <w:divBdr>
        <w:top w:val="none" w:sz="0" w:space="0" w:color="auto"/>
        <w:left w:val="none" w:sz="0" w:space="0" w:color="auto"/>
        <w:bottom w:val="none" w:sz="0" w:space="0" w:color="auto"/>
        <w:right w:val="none" w:sz="0" w:space="0" w:color="auto"/>
      </w:divBdr>
    </w:div>
    <w:div w:id="153493726">
      <w:marLeft w:val="480"/>
      <w:marRight w:val="0"/>
      <w:marTop w:val="0"/>
      <w:marBottom w:val="0"/>
      <w:divBdr>
        <w:top w:val="none" w:sz="0" w:space="0" w:color="auto"/>
        <w:left w:val="none" w:sz="0" w:space="0" w:color="auto"/>
        <w:bottom w:val="none" w:sz="0" w:space="0" w:color="auto"/>
        <w:right w:val="none" w:sz="0" w:space="0" w:color="auto"/>
      </w:divBdr>
    </w:div>
    <w:div w:id="153685325">
      <w:marLeft w:val="480"/>
      <w:marRight w:val="0"/>
      <w:marTop w:val="0"/>
      <w:marBottom w:val="0"/>
      <w:divBdr>
        <w:top w:val="none" w:sz="0" w:space="0" w:color="auto"/>
        <w:left w:val="none" w:sz="0" w:space="0" w:color="auto"/>
        <w:bottom w:val="none" w:sz="0" w:space="0" w:color="auto"/>
        <w:right w:val="none" w:sz="0" w:space="0" w:color="auto"/>
      </w:divBdr>
    </w:div>
    <w:div w:id="167985169">
      <w:marLeft w:val="480"/>
      <w:marRight w:val="0"/>
      <w:marTop w:val="0"/>
      <w:marBottom w:val="0"/>
      <w:divBdr>
        <w:top w:val="none" w:sz="0" w:space="0" w:color="auto"/>
        <w:left w:val="none" w:sz="0" w:space="0" w:color="auto"/>
        <w:bottom w:val="none" w:sz="0" w:space="0" w:color="auto"/>
        <w:right w:val="none" w:sz="0" w:space="0" w:color="auto"/>
      </w:divBdr>
    </w:div>
    <w:div w:id="170073341">
      <w:marLeft w:val="480"/>
      <w:marRight w:val="0"/>
      <w:marTop w:val="0"/>
      <w:marBottom w:val="0"/>
      <w:divBdr>
        <w:top w:val="none" w:sz="0" w:space="0" w:color="auto"/>
        <w:left w:val="none" w:sz="0" w:space="0" w:color="auto"/>
        <w:bottom w:val="none" w:sz="0" w:space="0" w:color="auto"/>
        <w:right w:val="none" w:sz="0" w:space="0" w:color="auto"/>
      </w:divBdr>
    </w:div>
    <w:div w:id="174803583">
      <w:marLeft w:val="480"/>
      <w:marRight w:val="0"/>
      <w:marTop w:val="0"/>
      <w:marBottom w:val="0"/>
      <w:divBdr>
        <w:top w:val="none" w:sz="0" w:space="0" w:color="auto"/>
        <w:left w:val="none" w:sz="0" w:space="0" w:color="auto"/>
        <w:bottom w:val="none" w:sz="0" w:space="0" w:color="auto"/>
        <w:right w:val="none" w:sz="0" w:space="0" w:color="auto"/>
      </w:divBdr>
    </w:div>
    <w:div w:id="189876963">
      <w:marLeft w:val="480"/>
      <w:marRight w:val="0"/>
      <w:marTop w:val="0"/>
      <w:marBottom w:val="0"/>
      <w:divBdr>
        <w:top w:val="none" w:sz="0" w:space="0" w:color="auto"/>
        <w:left w:val="none" w:sz="0" w:space="0" w:color="auto"/>
        <w:bottom w:val="none" w:sz="0" w:space="0" w:color="auto"/>
        <w:right w:val="none" w:sz="0" w:space="0" w:color="auto"/>
      </w:divBdr>
    </w:div>
    <w:div w:id="211506409">
      <w:marLeft w:val="480"/>
      <w:marRight w:val="0"/>
      <w:marTop w:val="0"/>
      <w:marBottom w:val="0"/>
      <w:divBdr>
        <w:top w:val="none" w:sz="0" w:space="0" w:color="auto"/>
        <w:left w:val="none" w:sz="0" w:space="0" w:color="auto"/>
        <w:bottom w:val="none" w:sz="0" w:space="0" w:color="auto"/>
        <w:right w:val="none" w:sz="0" w:space="0" w:color="auto"/>
      </w:divBdr>
    </w:div>
    <w:div w:id="224266430">
      <w:marLeft w:val="480"/>
      <w:marRight w:val="0"/>
      <w:marTop w:val="0"/>
      <w:marBottom w:val="0"/>
      <w:divBdr>
        <w:top w:val="none" w:sz="0" w:space="0" w:color="auto"/>
        <w:left w:val="none" w:sz="0" w:space="0" w:color="auto"/>
        <w:bottom w:val="none" w:sz="0" w:space="0" w:color="auto"/>
        <w:right w:val="none" w:sz="0" w:space="0" w:color="auto"/>
      </w:divBdr>
    </w:div>
    <w:div w:id="229968094">
      <w:marLeft w:val="480"/>
      <w:marRight w:val="0"/>
      <w:marTop w:val="0"/>
      <w:marBottom w:val="0"/>
      <w:divBdr>
        <w:top w:val="none" w:sz="0" w:space="0" w:color="auto"/>
        <w:left w:val="none" w:sz="0" w:space="0" w:color="auto"/>
        <w:bottom w:val="none" w:sz="0" w:space="0" w:color="auto"/>
        <w:right w:val="none" w:sz="0" w:space="0" w:color="auto"/>
      </w:divBdr>
    </w:div>
    <w:div w:id="272174830">
      <w:marLeft w:val="480"/>
      <w:marRight w:val="0"/>
      <w:marTop w:val="0"/>
      <w:marBottom w:val="0"/>
      <w:divBdr>
        <w:top w:val="none" w:sz="0" w:space="0" w:color="auto"/>
        <w:left w:val="none" w:sz="0" w:space="0" w:color="auto"/>
        <w:bottom w:val="none" w:sz="0" w:space="0" w:color="auto"/>
        <w:right w:val="none" w:sz="0" w:space="0" w:color="auto"/>
      </w:divBdr>
    </w:div>
    <w:div w:id="282418239">
      <w:bodyDiv w:val="1"/>
      <w:marLeft w:val="0"/>
      <w:marRight w:val="0"/>
      <w:marTop w:val="0"/>
      <w:marBottom w:val="0"/>
      <w:divBdr>
        <w:top w:val="none" w:sz="0" w:space="0" w:color="auto"/>
        <w:left w:val="none" w:sz="0" w:space="0" w:color="auto"/>
        <w:bottom w:val="none" w:sz="0" w:space="0" w:color="auto"/>
        <w:right w:val="none" w:sz="0" w:space="0" w:color="auto"/>
      </w:divBdr>
    </w:div>
    <w:div w:id="290597853">
      <w:marLeft w:val="480"/>
      <w:marRight w:val="0"/>
      <w:marTop w:val="0"/>
      <w:marBottom w:val="0"/>
      <w:divBdr>
        <w:top w:val="none" w:sz="0" w:space="0" w:color="auto"/>
        <w:left w:val="none" w:sz="0" w:space="0" w:color="auto"/>
        <w:bottom w:val="none" w:sz="0" w:space="0" w:color="auto"/>
        <w:right w:val="none" w:sz="0" w:space="0" w:color="auto"/>
      </w:divBdr>
    </w:div>
    <w:div w:id="291986104">
      <w:marLeft w:val="480"/>
      <w:marRight w:val="0"/>
      <w:marTop w:val="0"/>
      <w:marBottom w:val="0"/>
      <w:divBdr>
        <w:top w:val="none" w:sz="0" w:space="0" w:color="auto"/>
        <w:left w:val="none" w:sz="0" w:space="0" w:color="auto"/>
        <w:bottom w:val="none" w:sz="0" w:space="0" w:color="auto"/>
        <w:right w:val="none" w:sz="0" w:space="0" w:color="auto"/>
      </w:divBdr>
    </w:div>
    <w:div w:id="308872166">
      <w:bodyDiv w:val="1"/>
      <w:marLeft w:val="0"/>
      <w:marRight w:val="0"/>
      <w:marTop w:val="0"/>
      <w:marBottom w:val="0"/>
      <w:divBdr>
        <w:top w:val="none" w:sz="0" w:space="0" w:color="auto"/>
        <w:left w:val="none" w:sz="0" w:space="0" w:color="auto"/>
        <w:bottom w:val="none" w:sz="0" w:space="0" w:color="auto"/>
        <w:right w:val="none" w:sz="0" w:space="0" w:color="auto"/>
      </w:divBdr>
    </w:div>
    <w:div w:id="337927794">
      <w:marLeft w:val="480"/>
      <w:marRight w:val="0"/>
      <w:marTop w:val="0"/>
      <w:marBottom w:val="0"/>
      <w:divBdr>
        <w:top w:val="none" w:sz="0" w:space="0" w:color="auto"/>
        <w:left w:val="none" w:sz="0" w:space="0" w:color="auto"/>
        <w:bottom w:val="none" w:sz="0" w:space="0" w:color="auto"/>
        <w:right w:val="none" w:sz="0" w:space="0" w:color="auto"/>
      </w:divBdr>
    </w:div>
    <w:div w:id="359626310">
      <w:bodyDiv w:val="1"/>
      <w:marLeft w:val="0"/>
      <w:marRight w:val="0"/>
      <w:marTop w:val="0"/>
      <w:marBottom w:val="0"/>
      <w:divBdr>
        <w:top w:val="none" w:sz="0" w:space="0" w:color="auto"/>
        <w:left w:val="none" w:sz="0" w:space="0" w:color="auto"/>
        <w:bottom w:val="none" w:sz="0" w:space="0" w:color="auto"/>
        <w:right w:val="none" w:sz="0" w:space="0" w:color="auto"/>
      </w:divBdr>
      <w:divsChild>
        <w:div w:id="1280186595">
          <w:marLeft w:val="480"/>
          <w:marRight w:val="0"/>
          <w:marTop w:val="0"/>
          <w:marBottom w:val="0"/>
          <w:divBdr>
            <w:top w:val="none" w:sz="0" w:space="0" w:color="auto"/>
            <w:left w:val="none" w:sz="0" w:space="0" w:color="auto"/>
            <w:bottom w:val="none" w:sz="0" w:space="0" w:color="auto"/>
            <w:right w:val="none" w:sz="0" w:space="0" w:color="auto"/>
          </w:divBdr>
        </w:div>
        <w:div w:id="1571622143">
          <w:marLeft w:val="480"/>
          <w:marRight w:val="0"/>
          <w:marTop w:val="0"/>
          <w:marBottom w:val="0"/>
          <w:divBdr>
            <w:top w:val="none" w:sz="0" w:space="0" w:color="auto"/>
            <w:left w:val="none" w:sz="0" w:space="0" w:color="auto"/>
            <w:bottom w:val="none" w:sz="0" w:space="0" w:color="auto"/>
            <w:right w:val="none" w:sz="0" w:space="0" w:color="auto"/>
          </w:divBdr>
        </w:div>
        <w:div w:id="209079061">
          <w:marLeft w:val="480"/>
          <w:marRight w:val="0"/>
          <w:marTop w:val="0"/>
          <w:marBottom w:val="0"/>
          <w:divBdr>
            <w:top w:val="none" w:sz="0" w:space="0" w:color="auto"/>
            <w:left w:val="none" w:sz="0" w:space="0" w:color="auto"/>
            <w:bottom w:val="none" w:sz="0" w:space="0" w:color="auto"/>
            <w:right w:val="none" w:sz="0" w:space="0" w:color="auto"/>
          </w:divBdr>
        </w:div>
        <w:div w:id="861673404">
          <w:marLeft w:val="480"/>
          <w:marRight w:val="0"/>
          <w:marTop w:val="0"/>
          <w:marBottom w:val="0"/>
          <w:divBdr>
            <w:top w:val="none" w:sz="0" w:space="0" w:color="auto"/>
            <w:left w:val="none" w:sz="0" w:space="0" w:color="auto"/>
            <w:bottom w:val="none" w:sz="0" w:space="0" w:color="auto"/>
            <w:right w:val="none" w:sz="0" w:space="0" w:color="auto"/>
          </w:divBdr>
        </w:div>
        <w:div w:id="180824128">
          <w:marLeft w:val="480"/>
          <w:marRight w:val="0"/>
          <w:marTop w:val="0"/>
          <w:marBottom w:val="0"/>
          <w:divBdr>
            <w:top w:val="none" w:sz="0" w:space="0" w:color="auto"/>
            <w:left w:val="none" w:sz="0" w:space="0" w:color="auto"/>
            <w:bottom w:val="none" w:sz="0" w:space="0" w:color="auto"/>
            <w:right w:val="none" w:sz="0" w:space="0" w:color="auto"/>
          </w:divBdr>
        </w:div>
        <w:div w:id="786243730">
          <w:marLeft w:val="480"/>
          <w:marRight w:val="0"/>
          <w:marTop w:val="0"/>
          <w:marBottom w:val="0"/>
          <w:divBdr>
            <w:top w:val="none" w:sz="0" w:space="0" w:color="auto"/>
            <w:left w:val="none" w:sz="0" w:space="0" w:color="auto"/>
            <w:bottom w:val="none" w:sz="0" w:space="0" w:color="auto"/>
            <w:right w:val="none" w:sz="0" w:space="0" w:color="auto"/>
          </w:divBdr>
        </w:div>
        <w:div w:id="674842900">
          <w:marLeft w:val="480"/>
          <w:marRight w:val="0"/>
          <w:marTop w:val="0"/>
          <w:marBottom w:val="0"/>
          <w:divBdr>
            <w:top w:val="none" w:sz="0" w:space="0" w:color="auto"/>
            <w:left w:val="none" w:sz="0" w:space="0" w:color="auto"/>
            <w:bottom w:val="none" w:sz="0" w:space="0" w:color="auto"/>
            <w:right w:val="none" w:sz="0" w:space="0" w:color="auto"/>
          </w:divBdr>
        </w:div>
        <w:div w:id="142817879">
          <w:marLeft w:val="480"/>
          <w:marRight w:val="0"/>
          <w:marTop w:val="0"/>
          <w:marBottom w:val="0"/>
          <w:divBdr>
            <w:top w:val="none" w:sz="0" w:space="0" w:color="auto"/>
            <w:left w:val="none" w:sz="0" w:space="0" w:color="auto"/>
            <w:bottom w:val="none" w:sz="0" w:space="0" w:color="auto"/>
            <w:right w:val="none" w:sz="0" w:space="0" w:color="auto"/>
          </w:divBdr>
        </w:div>
        <w:div w:id="183250739">
          <w:marLeft w:val="480"/>
          <w:marRight w:val="0"/>
          <w:marTop w:val="0"/>
          <w:marBottom w:val="0"/>
          <w:divBdr>
            <w:top w:val="none" w:sz="0" w:space="0" w:color="auto"/>
            <w:left w:val="none" w:sz="0" w:space="0" w:color="auto"/>
            <w:bottom w:val="none" w:sz="0" w:space="0" w:color="auto"/>
            <w:right w:val="none" w:sz="0" w:space="0" w:color="auto"/>
          </w:divBdr>
        </w:div>
        <w:div w:id="1729181795">
          <w:marLeft w:val="480"/>
          <w:marRight w:val="0"/>
          <w:marTop w:val="0"/>
          <w:marBottom w:val="0"/>
          <w:divBdr>
            <w:top w:val="none" w:sz="0" w:space="0" w:color="auto"/>
            <w:left w:val="none" w:sz="0" w:space="0" w:color="auto"/>
            <w:bottom w:val="none" w:sz="0" w:space="0" w:color="auto"/>
            <w:right w:val="none" w:sz="0" w:space="0" w:color="auto"/>
          </w:divBdr>
        </w:div>
        <w:div w:id="2018578098">
          <w:marLeft w:val="480"/>
          <w:marRight w:val="0"/>
          <w:marTop w:val="0"/>
          <w:marBottom w:val="0"/>
          <w:divBdr>
            <w:top w:val="none" w:sz="0" w:space="0" w:color="auto"/>
            <w:left w:val="none" w:sz="0" w:space="0" w:color="auto"/>
            <w:bottom w:val="none" w:sz="0" w:space="0" w:color="auto"/>
            <w:right w:val="none" w:sz="0" w:space="0" w:color="auto"/>
          </w:divBdr>
        </w:div>
      </w:divsChild>
    </w:div>
    <w:div w:id="374737182">
      <w:bodyDiv w:val="1"/>
      <w:marLeft w:val="0"/>
      <w:marRight w:val="0"/>
      <w:marTop w:val="0"/>
      <w:marBottom w:val="0"/>
      <w:divBdr>
        <w:top w:val="none" w:sz="0" w:space="0" w:color="auto"/>
        <w:left w:val="none" w:sz="0" w:space="0" w:color="auto"/>
        <w:bottom w:val="none" w:sz="0" w:space="0" w:color="auto"/>
        <w:right w:val="none" w:sz="0" w:space="0" w:color="auto"/>
      </w:divBdr>
    </w:div>
    <w:div w:id="375084876">
      <w:marLeft w:val="480"/>
      <w:marRight w:val="0"/>
      <w:marTop w:val="0"/>
      <w:marBottom w:val="0"/>
      <w:divBdr>
        <w:top w:val="none" w:sz="0" w:space="0" w:color="auto"/>
        <w:left w:val="none" w:sz="0" w:space="0" w:color="auto"/>
        <w:bottom w:val="none" w:sz="0" w:space="0" w:color="auto"/>
        <w:right w:val="none" w:sz="0" w:space="0" w:color="auto"/>
      </w:divBdr>
    </w:div>
    <w:div w:id="377432914">
      <w:marLeft w:val="480"/>
      <w:marRight w:val="0"/>
      <w:marTop w:val="0"/>
      <w:marBottom w:val="0"/>
      <w:divBdr>
        <w:top w:val="none" w:sz="0" w:space="0" w:color="auto"/>
        <w:left w:val="none" w:sz="0" w:space="0" w:color="auto"/>
        <w:bottom w:val="none" w:sz="0" w:space="0" w:color="auto"/>
        <w:right w:val="none" w:sz="0" w:space="0" w:color="auto"/>
      </w:divBdr>
    </w:div>
    <w:div w:id="390080514">
      <w:marLeft w:val="480"/>
      <w:marRight w:val="0"/>
      <w:marTop w:val="0"/>
      <w:marBottom w:val="0"/>
      <w:divBdr>
        <w:top w:val="none" w:sz="0" w:space="0" w:color="auto"/>
        <w:left w:val="none" w:sz="0" w:space="0" w:color="auto"/>
        <w:bottom w:val="none" w:sz="0" w:space="0" w:color="auto"/>
        <w:right w:val="none" w:sz="0" w:space="0" w:color="auto"/>
      </w:divBdr>
    </w:div>
    <w:div w:id="398283387">
      <w:marLeft w:val="480"/>
      <w:marRight w:val="0"/>
      <w:marTop w:val="0"/>
      <w:marBottom w:val="0"/>
      <w:divBdr>
        <w:top w:val="none" w:sz="0" w:space="0" w:color="auto"/>
        <w:left w:val="none" w:sz="0" w:space="0" w:color="auto"/>
        <w:bottom w:val="none" w:sz="0" w:space="0" w:color="auto"/>
        <w:right w:val="none" w:sz="0" w:space="0" w:color="auto"/>
      </w:divBdr>
    </w:div>
    <w:div w:id="398330036">
      <w:marLeft w:val="480"/>
      <w:marRight w:val="0"/>
      <w:marTop w:val="0"/>
      <w:marBottom w:val="0"/>
      <w:divBdr>
        <w:top w:val="none" w:sz="0" w:space="0" w:color="auto"/>
        <w:left w:val="none" w:sz="0" w:space="0" w:color="auto"/>
        <w:bottom w:val="none" w:sz="0" w:space="0" w:color="auto"/>
        <w:right w:val="none" w:sz="0" w:space="0" w:color="auto"/>
      </w:divBdr>
    </w:div>
    <w:div w:id="440802562">
      <w:marLeft w:val="480"/>
      <w:marRight w:val="0"/>
      <w:marTop w:val="0"/>
      <w:marBottom w:val="0"/>
      <w:divBdr>
        <w:top w:val="none" w:sz="0" w:space="0" w:color="auto"/>
        <w:left w:val="none" w:sz="0" w:space="0" w:color="auto"/>
        <w:bottom w:val="none" w:sz="0" w:space="0" w:color="auto"/>
        <w:right w:val="none" w:sz="0" w:space="0" w:color="auto"/>
      </w:divBdr>
    </w:div>
    <w:div w:id="442920076">
      <w:marLeft w:val="480"/>
      <w:marRight w:val="0"/>
      <w:marTop w:val="0"/>
      <w:marBottom w:val="0"/>
      <w:divBdr>
        <w:top w:val="none" w:sz="0" w:space="0" w:color="auto"/>
        <w:left w:val="none" w:sz="0" w:space="0" w:color="auto"/>
        <w:bottom w:val="none" w:sz="0" w:space="0" w:color="auto"/>
        <w:right w:val="none" w:sz="0" w:space="0" w:color="auto"/>
      </w:divBdr>
    </w:div>
    <w:div w:id="468016538">
      <w:bodyDiv w:val="1"/>
      <w:marLeft w:val="0"/>
      <w:marRight w:val="0"/>
      <w:marTop w:val="0"/>
      <w:marBottom w:val="0"/>
      <w:divBdr>
        <w:top w:val="none" w:sz="0" w:space="0" w:color="auto"/>
        <w:left w:val="none" w:sz="0" w:space="0" w:color="auto"/>
        <w:bottom w:val="none" w:sz="0" w:space="0" w:color="auto"/>
        <w:right w:val="none" w:sz="0" w:space="0" w:color="auto"/>
      </w:divBdr>
      <w:divsChild>
        <w:div w:id="552082253">
          <w:marLeft w:val="480"/>
          <w:marRight w:val="0"/>
          <w:marTop w:val="0"/>
          <w:marBottom w:val="0"/>
          <w:divBdr>
            <w:top w:val="none" w:sz="0" w:space="0" w:color="auto"/>
            <w:left w:val="none" w:sz="0" w:space="0" w:color="auto"/>
            <w:bottom w:val="none" w:sz="0" w:space="0" w:color="auto"/>
            <w:right w:val="none" w:sz="0" w:space="0" w:color="auto"/>
          </w:divBdr>
        </w:div>
        <w:div w:id="729352504">
          <w:marLeft w:val="480"/>
          <w:marRight w:val="0"/>
          <w:marTop w:val="0"/>
          <w:marBottom w:val="0"/>
          <w:divBdr>
            <w:top w:val="none" w:sz="0" w:space="0" w:color="auto"/>
            <w:left w:val="none" w:sz="0" w:space="0" w:color="auto"/>
            <w:bottom w:val="none" w:sz="0" w:space="0" w:color="auto"/>
            <w:right w:val="none" w:sz="0" w:space="0" w:color="auto"/>
          </w:divBdr>
        </w:div>
        <w:div w:id="1084305832">
          <w:marLeft w:val="480"/>
          <w:marRight w:val="0"/>
          <w:marTop w:val="0"/>
          <w:marBottom w:val="0"/>
          <w:divBdr>
            <w:top w:val="none" w:sz="0" w:space="0" w:color="auto"/>
            <w:left w:val="none" w:sz="0" w:space="0" w:color="auto"/>
            <w:bottom w:val="none" w:sz="0" w:space="0" w:color="auto"/>
            <w:right w:val="none" w:sz="0" w:space="0" w:color="auto"/>
          </w:divBdr>
        </w:div>
        <w:div w:id="1287547649">
          <w:marLeft w:val="480"/>
          <w:marRight w:val="0"/>
          <w:marTop w:val="0"/>
          <w:marBottom w:val="0"/>
          <w:divBdr>
            <w:top w:val="none" w:sz="0" w:space="0" w:color="auto"/>
            <w:left w:val="none" w:sz="0" w:space="0" w:color="auto"/>
            <w:bottom w:val="none" w:sz="0" w:space="0" w:color="auto"/>
            <w:right w:val="none" w:sz="0" w:space="0" w:color="auto"/>
          </w:divBdr>
        </w:div>
        <w:div w:id="1457336753">
          <w:marLeft w:val="480"/>
          <w:marRight w:val="0"/>
          <w:marTop w:val="0"/>
          <w:marBottom w:val="0"/>
          <w:divBdr>
            <w:top w:val="none" w:sz="0" w:space="0" w:color="auto"/>
            <w:left w:val="none" w:sz="0" w:space="0" w:color="auto"/>
            <w:bottom w:val="none" w:sz="0" w:space="0" w:color="auto"/>
            <w:right w:val="none" w:sz="0" w:space="0" w:color="auto"/>
          </w:divBdr>
        </w:div>
        <w:div w:id="954558341">
          <w:marLeft w:val="480"/>
          <w:marRight w:val="0"/>
          <w:marTop w:val="0"/>
          <w:marBottom w:val="0"/>
          <w:divBdr>
            <w:top w:val="none" w:sz="0" w:space="0" w:color="auto"/>
            <w:left w:val="none" w:sz="0" w:space="0" w:color="auto"/>
            <w:bottom w:val="none" w:sz="0" w:space="0" w:color="auto"/>
            <w:right w:val="none" w:sz="0" w:space="0" w:color="auto"/>
          </w:divBdr>
        </w:div>
        <w:div w:id="768819816">
          <w:marLeft w:val="480"/>
          <w:marRight w:val="0"/>
          <w:marTop w:val="0"/>
          <w:marBottom w:val="0"/>
          <w:divBdr>
            <w:top w:val="none" w:sz="0" w:space="0" w:color="auto"/>
            <w:left w:val="none" w:sz="0" w:space="0" w:color="auto"/>
            <w:bottom w:val="none" w:sz="0" w:space="0" w:color="auto"/>
            <w:right w:val="none" w:sz="0" w:space="0" w:color="auto"/>
          </w:divBdr>
        </w:div>
        <w:div w:id="2058430379">
          <w:marLeft w:val="480"/>
          <w:marRight w:val="0"/>
          <w:marTop w:val="0"/>
          <w:marBottom w:val="0"/>
          <w:divBdr>
            <w:top w:val="none" w:sz="0" w:space="0" w:color="auto"/>
            <w:left w:val="none" w:sz="0" w:space="0" w:color="auto"/>
            <w:bottom w:val="none" w:sz="0" w:space="0" w:color="auto"/>
            <w:right w:val="none" w:sz="0" w:space="0" w:color="auto"/>
          </w:divBdr>
        </w:div>
        <w:div w:id="970013590">
          <w:marLeft w:val="480"/>
          <w:marRight w:val="0"/>
          <w:marTop w:val="0"/>
          <w:marBottom w:val="0"/>
          <w:divBdr>
            <w:top w:val="none" w:sz="0" w:space="0" w:color="auto"/>
            <w:left w:val="none" w:sz="0" w:space="0" w:color="auto"/>
            <w:bottom w:val="none" w:sz="0" w:space="0" w:color="auto"/>
            <w:right w:val="none" w:sz="0" w:space="0" w:color="auto"/>
          </w:divBdr>
        </w:div>
        <w:div w:id="1440564376">
          <w:marLeft w:val="480"/>
          <w:marRight w:val="0"/>
          <w:marTop w:val="0"/>
          <w:marBottom w:val="0"/>
          <w:divBdr>
            <w:top w:val="none" w:sz="0" w:space="0" w:color="auto"/>
            <w:left w:val="none" w:sz="0" w:space="0" w:color="auto"/>
            <w:bottom w:val="none" w:sz="0" w:space="0" w:color="auto"/>
            <w:right w:val="none" w:sz="0" w:space="0" w:color="auto"/>
          </w:divBdr>
        </w:div>
      </w:divsChild>
    </w:div>
    <w:div w:id="475420690">
      <w:marLeft w:val="480"/>
      <w:marRight w:val="0"/>
      <w:marTop w:val="0"/>
      <w:marBottom w:val="0"/>
      <w:divBdr>
        <w:top w:val="none" w:sz="0" w:space="0" w:color="auto"/>
        <w:left w:val="none" w:sz="0" w:space="0" w:color="auto"/>
        <w:bottom w:val="none" w:sz="0" w:space="0" w:color="auto"/>
        <w:right w:val="none" w:sz="0" w:space="0" w:color="auto"/>
      </w:divBdr>
    </w:div>
    <w:div w:id="485097680">
      <w:bodyDiv w:val="1"/>
      <w:marLeft w:val="0"/>
      <w:marRight w:val="0"/>
      <w:marTop w:val="0"/>
      <w:marBottom w:val="0"/>
      <w:divBdr>
        <w:top w:val="none" w:sz="0" w:space="0" w:color="auto"/>
        <w:left w:val="none" w:sz="0" w:space="0" w:color="auto"/>
        <w:bottom w:val="none" w:sz="0" w:space="0" w:color="auto"/>
        <w:right w:val="none" w:sz="0" w:space="0" w:color="auto"/>
      </w:divBdr>
      <w:divsChild>
        <w:div w:id="1430613832">
          <w:marLeft w:val="480"/>
          <w:marRight w:val="0"/>
          <w:marTop w:val="0"/>
          <w:marBottom w:val="0"/>
          <w:divBdr>
            <w:top w:val="none" w:sz="0" w:space="0" w:color="auto"/>
            <w:left w:val="none" w:sz="0" w:space="0" w:color="auto"/>
            <w:bottom w:val="none" w:sz="0" w:space="0" w:color="auto"/>
            <w:right w:val="none" w:sz="0" w:space="0" w:color="auto"/>
          </w:divBdr>
        </w:div>
        <w:div w:id="1999190710">
          <w:marLeft w:val="480"/>
          <w:marRight w:val="0"/>
          <w:marTop w:val="0"/>
          <w:marBottom w:val="0"/>
          <w:divBdr>
            <w:top w:val="none" w:sz="0" w:space="0" w:color="auto"/>
            <w:left w:val="none" w:sz="0" w:space="0" w:color="auto"/>
            <w:bottom w:val="none" w:sz="0" w:space="0" w:color="auto"/>
            <w:right w:val="none" w:sz="0" w:space="0" w:color="auto"/>
          </w:divBdr>
        </w:div>
        <w:div w:id="506135265">
          <w:marLeft w:val="480"/>
          <w:marRight w:val="0"/>
          <w:marTop w:val="0"/>
          <w:marBottom w:val="0"/>
          <w:divBdr>
            <w:top w:val="none" w:sz="0" w:space="0" w:color="auto"/>
            <w:left w:val="none" w:sz="0" w:space="0" w:color="auto"/>
            <w:bottom w:val="none" w:sz="0" w:space="0" w:color="auto"/>
            <w:right w:val="none" w:sz="0" w:space="0" w:color="auto"/>
          </w:divBdr>
        </w:div>
        <w:div w:id="1081022836">
          <w:marLeft w:val="480"/>
          <w:marRight w:val="0"/>
          <w:marTop w:val="0"/>
          <w:marBottom w:val="0"/>
          <w:divBdr>
            <w:top w:val="none" w:sz="0" w:space="0" w:color="auto"/>
            <w:left w:val="none" w:sz="0" w:space="0" w:color="auto"/>
            <w:bottom w:val="none" w:sz="0" w:space="0" w:color="auto"/>
            <w:right w:val="none" w:sz="0" w:space="0" w:color="auto"/>
          </w:divBdr>
        </w:div>
        <w:div w:id="2066877371">
          <w:marLeft w:val="480"/>
          <w:marRight w:val="0"/>
          <w:marTop w:val="0"/>
          <w:marBottom w:val="0"/>
          <w:divBdr>
            <w:top w:val="none" w:sz="0" w:space="0" w:color="auto"/>
            <w:left w:val="none" w:sz="0" w:space="0" w:color="auto"/>
            <w:bottom w:val="none" w:sz="0" w:space="0" w:color="auto"/>
            <w:right w:val="none" w:sz="0" w:space="0" w:color="auto"/>
          </w:divBdr>
        </w:div>
        <w:div w:id="1256010338">
          <w:marLeft w:val="480"/>
          <w:marRight w:val="0"/>
          <w:marTop w:val="0"/>
          <w:marBottom w:val="0"/>
          <w:divBdr>
            <w:top w:val="none" w:sz="0" w:space="0" w:color="auto"/>
            <w:left w:val="none" w:sz="0" w:space="0" w:color="auto"/>
            <w:bottom w:val="none" w:sz="0" w:space="0" w:color="auto"/>
            <w:right w:val="none" w:sz="0" w:space="0" w:color="auto"/>
          </w:divBdr>
        </w:div>
        <w:div w:id="332340358">
          <w:marLeft w:val="480"/>
          <w:marRight w:val="0"/>
          <w:marTop w:val="0"/>
          <w:marBottom w:val="0"/>
          <w:divBdr>
            <w:top w:val="none" w:sz="0" w:space="0" w:color="auto"/>
            <w:left w:val="none" w:sz="0" w:space="0" w:color="auto"/>
            <w:bottom w:val="none" w:sz="0" w:space="0" w:color="auto"/>
            <w:right w:val="none" w:sz="0" w:space="0" w:color="auto"/>
          </w:divBdr>
        </w:div>
        <w:div w:id="1696693090">
          <w:marLeft w:val="480"/>
          <w:marRight w:val="0"/>
          <w:marTop w:val="0"/>
          <w:marBottom w:val="0"/>
          <w:divBdr>
            <w:top w:val="none" w:sz="0" w:space="0" w:color="auto"/>
            <w:left w:val="none" w:sz="0" w:space="0" w:color="auto"/>
            <w:bottom w:val="none" w:sz="0" w:space="0" w:color="auto"/>
            <w:right w:val="none" w:sz="0" w:space="0" w:color="auto"/>
          </w:divBdr>
        </w:div>
        <w:div w:id="1983733184">
          <w:marLeft w:val="480"/>
          <w:marRight w:val="0"/>
          <w:marTop w:val="0"/>
          <w:marBottom w:val="0"/>
          <w:divBdr>
            <w:top w:val="none" w:sz="0" w:space="0" w:color="auto"/>
            <w:left w:val="none" w:sz="0" w:space="0" w:color="auto"/>
            <w:bottom w:val="none" w:sz="0" w:space="0" w:color="auto"/>
            <w:right w:val="none" w:sz="0" w:space="0" w:color="auto"/>
          </w:divBdr>
        </w:div>
        <w:div w:id="272901585">
          <w:marLeft w:val="480"/>
          <w:marRight w:val="0"/>
          <w:marTop w:val="0"/>
          <w:marBottom w:val="0"/>
          <w:divBdr>
            <w:top w:val="none" w:sz="0" w:space="0" w:color="auto"/>
            <w:left w:val="none" w:sz="0" w:space="0" w:color="auto"/>
            <w:bottom w:val="none" w:sz="0" w:space="0" w:color="auto"/>
            <w:right w:val="none" w:sz="0" w:space="0" w:color="auto"/>
          </w:divBdr>
        </w:div>
        <w:div w:id="364185184">
          <w:marLeft w:val="480"/>
          <w:marRight w:val="0"/>
          <w:marTop w:val="0"/>
          <w:marBottom w:val="0"/>
          <w:divBdr>
            <w:top w:val="none" w:sz="0" w:space="0" w:color="auto"/>
            <w:left w:val="none" w:sz="0" w:space="0" w:color="auto"/>
            <w:bottom w:val="none" w:sz="0" w:space="0" w:color="auto"/>
            <w:right w:val="none" w:sz="0" w:space="0" w:color="auto"/>
          </w:divBdr>
        </w:div>
      </w:divsChild>
    </w:div>
    <w:div w:id="495078869">
      <w:marLeft w:val="480"/>
      <w:marRight w:val="0"/>
      <w:marTop w:val="0"/>
      <w:marBottom w:val="0"/>
      <w:divBdr>
        <w:top w:val="none" w:sz="0" w:space="0" w:color="auto"/>
        <w:left w:val="none" w:sz="0" w:space="0" w:color="auto"/>
        <w:bottom w:val="none" w:sz="0" w:space="0" w:color="auto"/>
        <w:right w:val="none" w:sz="0" w:space="0" w:color="auto"/>
      </w:divBdr>
    </w:div>
    <w:div w:id="522551052">
      <w:marLeft w:val="480"/>
      <w:marRight w:val="0"/>
      <w:marTop w:val="0"/>
      <w:marBottom w:val="0"/>
      <w:divBdr>
        <w:top w:val="none" w:sz="0" w:space="0" w:color="auto"/>
        <w:left w:val="none" w:sz="0" w:space="0" w:color="auto"/>
        <w:bottom w:val="none" w:sz="0" w:space="0" w:color="auto"/>
        <w:right w:val="none" w:sz="0" w:space="0" w:color="auto"/>
      </w:divBdr>
    </w:div>
    <w:div w:id="541601580">
      <w:marLeft w:val="480"/>
      <w:marRight w:val="0"/>
      <w:marTop w:val="0"/>
      <w:marBottom w:val="0"/>
      <w:divBdr>
        <w:top w:val="none" w:sz="0" w:space="0" w:color="auto"/>
        <w:left w:val="none" w:sz="0" w:space="0" w:color="auto"/>
        <w:bottom w:val="none" w:sz="0" w:space="0" w:color="auto"/>
        <w:right w:val="none" w:sz="0" w:space="0" w:color="auto"/>
      </w:divBdr>
    </w:div>
    <w:div w:id="587731947">
      <w:marLeft w:val="480"/>
      <w:marRight w:val="0"/>
      <w:marTop w:val="0"/>
      <w:marBottom w:val="0"/>
      <w:divBdr>
        <w:top w:val="none" w:sz="0" w:space="0" w:color="auto"/>
        <w:left w:val="none" w:sz="0" w:space="0" w:color="auto"/>
        <w:bottom w:val="none" w:sz="0" w:space="0" w:color="auto"/>
        <w:right w:val="none" w:sz="0" w:space="0" w:color="auto"/>
      </w:divBdr>
    </w:div>
    <w:div w:id="591159271">
      <w:marLeft w:val="480"/>
      <w:marRight w:val="0"/>
      <w:marTop w:val="0"/>
      <w:marBottom w:val="0"/>
      <w:divBdr>
        <w:top w:val="none" w:sz="0" w:space="0" w:color="auto"/>
        <w:left w:val="none" w:sz="0" w:space="0" w:color="auto"/>
        <w:bottom w:val="none" w:sz="0" w:space="0" w:color="auto"/>
        <w:right w:val="none" w:sz="0" w:space="0" w:color="auto"/>
      </w:divBdr>
    </w:div>
    <w:div w:id="600407331">
      <w:marLeft w:val="480"/>
      <w:marRight w:val="0"/>
      <w:marTop w:val="0"/>
      <w:marBottom w:val="0"/>
      <w:divBdr>
        <w:top w:val="none" w:sz="0" w:space="0" w:color="auto"/>
        <w:left w:val="none" w:sz="0" w:space="0" w:color="auto"/>
        <w:bottom w:val="none" w:sz="0" w:space="0" w:color="auto"/>
        <w:right w:val="none" w:sz="0" w:space="0" w:color="auto"/>
      </w:divBdr>
    </w:div>
    <w:div w:id="624510074">
      <w:marLeft w:val="480"/>
      <w:marRight w:val="0"/>
      <w:marTop w:val="0"/>
      <w:marBottom w:val="0"/>
      <w:divBdr>
        <w:top w:val="none" w:sz="0" w:space="0" w:color="auto"/>
        <w:left w:val="none" w:sz="0" w:space="0" w:color="auto"/>
        <w:bottom w:val="none" w:sz="0" w:space="0" w:color="auto"/>
        <w:right w:val="none" w:sz="0" w:space="0" w:color="auto"/>
      </w:divBdr>
    </w:div>
    <w:div w:id="637078971">
      <w:marLeft w:val="480"/>
      <w:marRight w:val="0"/>
      <w:marTop w:val="0"/>
      <w:marBottom w:val="0"/>
      <w:divBdr>
        <w:top w:val="none" w:sz="0" w:space="0" w:color="auto"/>
        <w:left w:val="none" w:sz="0" w:space="0" w:color="auto"/>
        <w:bottom w:val="none" w:sz="0" w:space="0" w:color="auto"/>
        <w:right w:val="none" w:sz="0" w:space="0" w:color="auto"/>
      </w:divBdr>
    </w:div>
    <w:div w:id="652370333">
      <w:marLeft w:val="480"/>
      <w:marRight w:val="0"/>
      <w:marTop w:val="0"/>
      <w:marBottom w:val="0"/>
      <w:divBdr>
        <w:top w:val="none" w:sz="0" w:space="0" w:color="auto"/>
        <w:left w:val="none" w:sz="0" w:space="0" w:color="auto"/>
        <w:bottom w:val="none" w:sz="0" w:space="0" w:color="auto"/>
        <w:right w:val="none" w:sz="0" w:space="0" w:color="auto"/>
      </w:divBdr>
    </w:div>
    <w:div w:id="699742675">
      <w:marLeft w:val="480"/>
      <w:marRight w:val="0"/>
      <w:marTop w:val="0"/>
      <w:marBottom w:val="0"/>
      <w:divBdr>
        <w:top w:val="none" w:sz="0" w:space="0" w:color="auto"/>
        <w:left w:val="none" w:sz="0" w:space="0" w:color="auto"/>
        <w:bottom w:val="none" w:sz="0" w:space="0" w:color="auto"/>
        <w:right w:val="none" w:sz="0" w:space="0" w:color="auto"/>
      </w:divBdr>
    </w:div>
    <w:div w:id="707074144">
      <w:bodyDiv w:val="1"/>
      <w:marLeft w:val="0"/>
      <w:marRight w:val="0"/>
      <w:marTop w:val="0"/>
      <w:marBottom w:val="0"/>
      <w:divBdr>
        <w:top w:val="none" w:sz="0" w:space="0" w:color="auto"/>
        <w:left w:val="none" w:sz="0" w:space="0" w:color="auto"/>
        <w:bottom w:val="none" w:sz="0" w:space="0" w:color="auto"/>
        <w:right w:val="none" w:sz="0" w:space="0" w:color="auto"/>
      </w:divBdr>
    </w:div>
    <w:div w:id="723413594">
      <w:bodyDiv w:val="1"/>
      <w:marLeft w:val="0"/>
      <w:marRight w:val="0"/>
      <w:marTop w:val="0"/>
      <w:marBottom w:val="0"/>
      <w:divBdr>
        <w:top w:val="none" w:sz="0" w:space="0" w:color="auto"/>
        <w:left w:val="none" w:sz="0" w:space="0" w:color="auto"/>
        <w:bottom w:val="none" w:sz="0" w:space="0" w:color="auto"/>
        <w:right w:val="none" w:sz="0" w:space="0" w:color="auto"/>
      </w:divBdr>
    </w:div>
    <w:div w:id="760294324">
      <w:marLeft w:val="480"/>
      <w:marRight w:val="0"/>
      <w:marTop w:val="0"/>
      <w:marBottom w:val="0"/>
      <w:divBdr>
        <w:top w:val="none" w:sz="0" w:space="0" w:color="auto"/>
        <w:left w:val="none" w:sz="0" w:space="0" w:color="auto"/>
        <w:bottom w:val="none" w:sz="0" w:space="0" w:color="auto"/>
        <w:right w:val="none" w:sz="0" w:space="0" w:color="auto"/>
      </w:divBdr>
    </w:div>
    <w:div w:id="778795309">
      <w:marLeft w:val="480"/>
      <w:marRight w:val="0"/>
      <w:marTop w:val="0"/>
      <w:marBottom w:val="0"/>
      <w:divBdr>
        <w:top w:val="none" w:sz="0" w:space="0" w:color="auto"/>
        <w:left w:val="none" w:sz="0" w:space="0" w:color="auto"/>
        <w:bottom w:val="none" w:sz="0" w:space="0" w:color="auto"/>
        <w:right w:val="none" w:sz="0" w:space="0" w:color="auto"/>
      </w:divBdr>
    </w:div>
    <w:div w:id="872228966">
      <w:marLeft w:val="480"/>
      <w:marRight w:val="0"/>
      <w:marTop w:val="0"/>
      <w:marBottom w:val="0"/>
      <w:divBdr>
        <w:top w:val="none" w:sz="0" w:space="0" w:color="auto"/>
        <w:left w:val="none" w:sz="0" w:space="0" w:color="auto"/>
        <w:bottom w:val="none" w:sz="0" w:space="0" w:color="auto"/>
        <w:right w:val="none" w:sz="0" w:space="0" w:color="auto"/>
      </w:divBdr>
    </w:div>
    <w:div w:id="902716455">
      <w:marLeft w:val="480"/>
      <w:marRight w:val="0"/>
      <w:marTop w:val="0"/>
      <w:marBottom w:val="0"/>
      <w:divBdr>
        <w:top w:val="none" w:sz="0" w:space="0" w:color="auto"/>
        <w:left w:val="none" w:sz="0" w:space="0" w:color="auto"/>
        <w:bottom w:val="none" w:sz="0" w:space="0" w:color="auto"/>
        <w:right w:val="none" w:sz="0" w:space="0" w:color="auto"/>
      </w:divBdr>
    </w:div>
    <w:div w:id="948387889">
      <w:marLeft w:val="480"/>
      <w:marRight w:val="0"/>
      <w:marTop w:val="0"/>
      <w:marBottom w:val="0"/>
      <w:divBdr>
        <w:top w:val="none" w:sz="0" w:space="0" w:color="auto"/>
        <w:left w:val="none" w:sz="0" w:space="0" w:color="auto"/>
        <w:bottom w:val="none" w:sz="0" w:space="0" w:color="auto"/>
        <w:right w:val="none" w:sz="0" w:space="0" w:color="auto"/>
      </w:divBdr>
    </w:div>
    <w:div w:id="949822714">
      <w:marLeft w:val="480"/>
      <w:marRight w:val="0"/>
      <w:marTop w:val="0"/>
      <w:marBottom w:val="0"/>
      <w:divBdr>
        <w:top w:val="none" w:sz="0" w:space="0" w:color="auto"/>
        <w:left w:val="none" w:sz="0" w:space="0" w:color="auto"/>
        <w:bottom w:val="none" w:sz="0" w:space="0" w:color="auto"/>
        <w:right w:val="none" w:sz="0" w:space="0" w:color="auto"/>
      </w:divBdr>
    </w:div>
    <w:div w:id="951673568">
      <w:marLeft w:val="480"/>
      <w:marRight w:val="0"/>
      <w:marTop w:val="0"/>
      <w:marBottom w:val="0"/>
      <w:divBdr>
        <w:top w:val="none" w:sz="0" w:space="0" w:color="auto"/>
        <w:left w:val="none" w:sz="0" w:space="0" w:color="auto"/>
        <w:bottom w:val="none" w:sz="0" w:space="0" w:color="auto"/>
        <w:right w:val="none" w:sz="0" w:space="0" w:color="auto"/>
      </w:divBdr>
    </w:div>
    <w:div w:id="978875449">
      <w:bodyDiv w:val="1"/>
      <w:marLeft w:val="0"/>
      <w:marRight w:val="0"/>
      <w:marTop w:val="0"/>
      <w:marBottom w:val="0"/>
      <w:divBdr>
        <w:top w:val="none" w:sz="0" w:space="0" w:color="auto"/>
        <w:left w:val="none" w:sz="0" w:space="0" w:color="auto"/>
        <w:bottom w:val="none" w:sz="0" w:space="0" w:color="auto"/>
        <w:right w:val="none" w:sz="0" w:space="0" w:color="auto"/>
      </w:divBdr>
    </w:div>
    <w:div w:id="982320051">
      <w:marLeft w:val="480"/>
      <w:marRight w:val="0"/>
      <w:marTop w:val="0"/>
      <w:marBottom w:val="0"/>
      <w:divBdr>
        <w:top w:val="none" w:sz="0" w:space="0" w:color="auto"/>
        <w:left w:val="none" w:sz="0" w:space="0" w:color="auto"/>
        <w:bottom w:val="none" w:sz="0" w:space="0" w:color="auto"/>
        <w:right w:val="none" w:sz="0" w:space="0" w:color="auto"/>
      </w:divBdr>
    </w:div>
    <w:div w:id="988285438">
      <w:marLeft w:val="480"/>
      <w:marRight w:val="0"/>
      <w:marTop w:val="0"/>
      <w:marBottom w:val="0"/>
      <w:divBdr>
        <w:top w:val="none" w:sz="0" w:space="0" w:color="auto"/>
        <w:left w:val="none" w:sz="0" w:space="0" w:color="auto"/>
        <w:bottom w:val="none" w:sz="0" w:space="0" w:color="auto"/>
        <w:right w:val="none" w:sz="0" w:space="0" w:color="auto"/>
      </w:divBdr>
    </w:div>
    <w:div w:id="1000352924">
      <w:marLeft w:val="480"/>
      <w:marRight w:val="0"/>
      <w:marTop w:val="0"/>
      <w:marBottom w:val="0"/>
      <w:divBdr>
        <w:top w:val="none" w:sz="0" w:space="0" w:color="auto"/>
        <w:left w:val="none" w:sz="0" w:space="0" w:color="auto"/>
        <w:bottom w:val="none" w:sz="0" w:space="0" w:color="auto"/>
        <w:right w:val="none" w:sz="0" w:space="0" w:color="auto"/>
      </w:divBdr>
    </w:div>
    <w:div w:id="1010722546">
      <w:marLeft w:val="480"/>
      <w:marRight w:val="0"/>
      <w:marTop w:val="0"/>
      <w:marBottom w:val="0"/>
      <w:divBdr>
        <w:top w:val="none" w:sz="0" w:space="0" w:color="auto"/>
        <w:left w:val="none" w:sz="0" w:space="0" w:color="auto"/>
        <w:bottom w:val="none" w:sz="0" w:space="0" w:color="auto"/>
        <w:right w:val="none" w:sz="0" w:space="0" w:color="auto"/>
      </w:divBdr>
    </w:div>
    <w:div w:id="1025864681">
      <w:marLeft w:val="480"/>
      <w:marRight w:val="0"/>
      <w:marTop w:val="0"/>
      <w:marBottom w:val="0"/>
      <w:divBdr>
        <w:top w:val="none" w:sz="0" w:space="0" w:color="auto"/>
        <w:left w:val="none" w:sz="0" w:space="0" w:color="auto"/>
        <w:bottom w:val="none" w:sz="0" w:space="0" w:color="auto"/>
        <w:right w:val="none" w:sz="0" w:space="0" w:color="auto"/>
      </w:divBdr>
    </w:div>
    <w:div w:id="1034774856">
      <w:bodyDiv w:val="1"/>
      <w:marLeft w:val="0"/>
      <w:marRight w:val="0"/>
      <w:marTop w:val="0"/>
      <w:marBottom w:val="0"/>
      <w:divBdr>
        <w:top w:val="none" w:sz="0" w:space="0" w:color="auto"/>
        <w:left w:val="none" w:sz="0" w:space="0" w:color="auto"/>
        <w:bottom w:val="none" w:sz="0" w:space="0" w:color="auto"/>
        <w:right w:val="none" w:sz="0" w:space="0" w:color="auto"/>
      </w:divBdr>
    </w:div>
    <w:div w:id="1068650193">
      <w:marLeft w:val="480"/>
      <w:marRight w:val="0"/>
      <w:marTop w:val="0"/>
      <w:marBottom w:val="0"/>
      <w:divBdr>
        <w:top w:val="none" w:sz="0" w:space="0" w:color="auto"/>
        <w:left w:val="none" w:sz="0" w:space="0" w:color="auto"/>
        <w:bottom w:val="none" w:sz="0" w:space="0" w:color="auto"/>
        <w:right w:val="none" w:sz="0" w:space="0" w:color="auto"/>
      </w:divBdr>
    </w:div>
    <w:div w:id="1074429844">
      <w:marLeft w:val="480"/>
      <w:marRight w:val="0"/>
      <w:marTop w:val="0"/>
      <w:marBottom w:val="0"/>
      <w:divBdr>
        <w:top w:val="none" w:sz="0" w:space="0" w:color="auto"/>
        <w:left w:val="none" w:sz="0" w:space="0" w:color="auto"/>
        <w:bottom w:val="none" w:sz="0" w:space="0" w:color="auto"/>
        <w:right w:val="none" w:sz="0" w:space="0" w:color="auto"/>
      </w:divBdr>
    </w:div>
    <w:div w:id="1078601678">
      <w:marLeft w:val="480"/>
      <w:marRight w:val="0"/>
      <w:marTop w:val="0"/>
      <w:marBottom w:val="0"/>
      <w:divBdr>
        <w:top w:val="none" w:sz="0" w:space="0" w:color="auto"/>
        <w:left w:val="none" w:sz="0" w:space="0" w:color="auto"/>
        <w:bottom w:val="none" w:sz="0" w:space="0" w:color="auto"/>
        <w:right w:val="none" w:sz="0" w:space="0" w:color="auto"/>
      </w:divBdr>
    </w:div>
    <w:div w:id="1101491506">
      <w:marLeft w:val="480"/>
      <w:marRight w:val="0"/>
      <w:marTop w:val="0"/>
      <w:marBottom w:val="0"/>
      <w:divBdr>
        <w:top w:val="none" w:sz="0" w:space="0" w:color="auto"/>
        <w:left w:val="none" w:sz="0" w:space="0" w:color="auto"/>
        <w:bottom w:val="none" w:sz="0" w:space="0" w:color="auto"/>
        <w:right w:val="none" w:sz="0" w:space="0" w:color="auto"/>
      </w:divBdr>
    </w:div>
    <w:div w:id="1105812190">
      <w:marLeft w:val="480"/>
      <w:marRight w:val="0"/>
      <w:marTop w:val="0"/>
      <w:marBottom w:val="0"/>
      <w:divBdr>
        <w:top w:val="none" w:sz="0" w:space="0" w:color="auto"/>
        <w:left w:val="none" w:sz="0" w:space="0" w:color="auto"/>
        <w:bottom w:val="none" w:sz="0" w:space="0" w:color="auto"/>
        <w:right w:val="none" w:sz="0" w:space="0" w:color="auto"/>
      </w:divBdr>
    </w:div>
    <w:div w:id="1156216137">
      <w:bodyDiv w:val="1"/>
      <w:marLeft w:val="0"/>
      <w:marRight w:val="0"/>
      <w:marTop w:val="0"/>
      <w:marBottom w:val="0"/>
      <w:divBdr>
        <w:top w:val="none" w:sz="0" w:space="0" w:color="auto"/>
        <w:left w:val="none" w:sz="0" w:space="0" w:color="auto"/>
        <w:bottom w:val="none" w:sz="0" w:space="0" w:color="auto"/>
        <w:right w:val="none" w:sz="0" w:space="0" w:color="auto"/>
      </w:divBdr>
    </w:div>
    <w:div w:id="1165319140">
      <w:marLeft w:val="480"/>
      <w:marRight w:val="0"/>
      <w:marTop w:val="0"/>
      <w:marBottom w:val="0"/>
      <w:divBdr>
        <w:top w:val="none" w:sz="0" w:space="0" w:color="auto"/>
        <w:left w:val="none" w:sz="0" w:space="0" w:color="auto"/>
        <w:bottom w:val="none" w:sz="0" w:space="0" w:color="auto"/>
        <w:right w:val="none" w:sz="0" w:space="0" w:color="auto"/>
      </w:divBdr>
    </w:div>
    <w:div w:id="1188637612">
      <w:bodyDiv w:val="1"/>
      <w:marLeft w:val="0"/>
      <w:marRight w:val="0"/>
      <w:marTop w:val="0"/>
      <w:marBottom w:val="0"/>
      <w:divBdr>
        <w:top w:val="none" w:sz="0" w:space="0" w:color="auto"/>
        <w:left w:val="none" w:sz="0" w:space="0" w:color="auto"/>
        <w:bottom w:val="none" w:sz="0" w:space="0" w:color="auto"/>
        <w:right w:val="none" w:sz="0" w:space="0" w:color="auto"/>
      </w:divBdr>
    </w:div>
    <w:div w:id="1193304448">
      <w:marLeft w:val="480"/>
      <w:marRight w:val="0"/>
      <w:marTop w:val="0"/>
      <w:marBottom w:val="0"/>
      <w:divBdr>
        <w:top w:val="none" w:sz="0" w:space="0" w:color="auto"/>
        <w:left w:val="none" w:sz="0" w:space="0" w:color="auto"/>
        <w:bottom w:val="none" w:sz="0" w:space="0" w:color="auto"/>
        <w:right w:val="none" w:sz="0" w:space="0" w:color="auto"/>
      </w:divBdr>
    </w:div>
    <w:div w:id="1226992616">
      <w:bodyDiv w:val="1"/>
      <w:marLeft w:val="0"/>
      <w:marRight w:val="0"/>
      <w:marTop w:val="0"/>
      <w:marBottom w:val="0"/>
      <w:divBdr>
        <w:top w:val="none" w:sz="0" w:space="0" w:color="auto"/>
        <w:left w:val="none" w:sz="0" w:space="0" w:color="auto"/>
        <w:bottom w:val="none" w:sz="0" w:space="0" w:color="auto"/>
        <w:right w:val="none" w:sz="0" w:space="0" w:color="auto"/>
      </w:divBdr>
      <w:divsChild>
        <w:div w:id="1267616886">
          <w:marLeft w:val="480"/>
          <w:marRight w:val="0"/>
          <w:marTop w:val="0"/>
          <w:marBottom w:val="0"/>
          <w:divBdr>
            <w:top w:val="none" w:sz="0" w:space="0" w:color="auto"/>
            <w:left w:val="none" w:sz="0" w:space="0" w:color="auto"/>
            <w:bottom w:val="none" w:sz="0" w:space="0" w:color="auto"/>
            <w:right w:val="none" w:sz="0" w:space="0" w:color="auto"/>
          </w:divBdr>
        </w:div>
        <w:div w:id="341468459">
          <w:marLeft w:val="480"/>
          <w:marRight w:val="0"/>
          <w:marTop w:val="0"/>
          <w:marBottom w:val="0"/>
          <w:divBdr>
            <w:top w:val="none" w:sz="0" w:space="0" w:color="auto"/>
            <w:left w:val="none" w:sz="0" w:space="0" w:color="auto"/>
            <w:bottom w:val="none" w:sz="0" w:space="0" w:color="auto"/>
            <w:right w:val="none" w:sz="0" w:space="0" w:color="auto"/>
          </w:divBdr>
        </w:div>
        <w:div w:id="1124075893">
          <w:marLeft w:val="480"/>
          <w:marRight w:val="0"/>
          <w:marTop w:val="0"/>
          <w:marBottom w:val="0"/>
          <w:divBdr>
            <w:top w:val="none" w:sz="0" w:space="0" w:color="auto"/>
            <w:left w:val="none" w:sz="0" w:space="0" w:color="auto"/>
            <w:bottom w:val="none" w:sz="0" w:space="0" w:color="auto"/>
            <w:right w:val="none" w:sz="0" w:space="0" w:color="auto"/>
          </w:divBdr>
        </w:div>
        <w:div w:id="966155420">
          <w:marLeft w:val="480"/>
          <w:marRight w:val="0"/>
          <w:marTop w:val="0"/>
          <w:marBottom w:val="0"/>
          <w:divBdr>
            <w:top w:val="none" w:sz="0" w:space="0" w:color="auto"/>
            <w:left w:val="none" w:sz="0" w:space="0" w:color="auto"/>
            <w:bottom w:val="none" w:sz="0" w:space="0" w:color="auto"/>
            <w:right w:val="none" w:sz="0" w:space="0" w:color="auto"/>
          </w:divBdr>
        </w:div>
        <w:div w:id="1400204836">
          <w:marLeft w:val="480"/>
          <w:marRight w:val="0"/>
          <w:marTop w:val="0"/>
          <w:marBottom w:val="0"/>
          <w:divBdr>
            <w:top w:val="none" w:sz="0" w:space="0" w:color="auto"/>
            <w:left w:val="none" w:sz="0" w:space="0" w:color="auto"/>
            <w:bottom w:val="none" w:sz="0" w:space="0" w:color="auto"/>
            <w:right w:val="none" w:sz="0" w:space="0" w:color="auto"/>
          </w:divBdr>
        </w:div>
        <w:div w:id="1544252799">
          <w:marLeft w:val="480"/>
          <w:marRight w:val="0"/>
          <w:marTop w:val="0"/>
          <w:marBottom w:val="0"/>
          <w:divBdr>
            <w:top w:val="none" w:sz="0" w:space="0" w:color="auto"/>
            <w:left w:val="none" w:sz="0" w:space="0" w:color="auto"/>
            <w:bottom w:val="none" w:sz="0" w:space="0" w:color="auto"/>
            <w:right w:val="none" w:sz="0" w:space="0" w:color="auto"/>
          </w:divBdr>
        </w:div>
        <w:div w:id="859129586">
          <w:marLeft w:val="480"/>
          <w:marRight w:val="0"/>
          <w:marTop w:val="0"/>
          <w:marBottom w:val="0"/>
          <w:divBdr>
            <w:top w:val="none" w:sz="0" w:space="0" w:color="auto"/>
            <w:left w:val="none" w:sz="0" w:space="0" w:color="auto"/>
            <w:bottom w:val="none" w:sz="0" w:space="0" w:color="auto"/>
            <w:right w:val="none" w:sz="0" w:space="0" w:color="auto"/>
          </w:divBdr>
        </w:div>
        <w:div w:id="870070704">
          <w:marLeft w:val="480"/>
          <w:marRight w:val="0"/>
          <w:marTop w:val="0"/>
          <w:marBottom w:val="0"/>
          <w:divBdr>
            <w:top w:val="none" w:sz="0" w:space="0" w:color="auto"/>
            <w:left w:val="none" w:sz="0" w:space="0" w:color="auto"/>
            <w:bottom w:val="none" w:sz="0" w:space="0" w:color="auto"/>
            <w:right w:val="none" w:sz="0" w:space="0" w:color="auto"/>
          </w:divBdr>
        </w:div>
        <w:div w:id="1191652519">
          <w:marLeft w:val="480"/>
          <w:marRight w:val="0"/>
          <w:marTop w:val="0"/>
          <w:marBottom w:val="0"/>
          <w:divBdr>
            <w:top w:val="none" w:sz="0" w:space="0" w:color="auto"/>
            <w:left w:val="none" w:sz="0" w:space="0" w:color="auto"/>
            <w:bottom w:val="none" w:sz="0" w:space="0" w:color="auto"/>
            <w:right w:val="none" w:sz="0" w:space="0" w:color="auto"/>
          </w:divBdr>
        </w:div>
        <w:div w:id="425804247">
          <w:marLeft w:val="480"/>
          <w:marRight w:val="0"/>
          <w:marTop w:val="0"/>
          <w:marBottom w:val="0"/>
          <w:divBdr>
            <w:top w:val="none" w:sz="0" w:space="0" w:color="auto"/>
            <w:left w:val="none" w:sz="0" w:space="0" w:color="auto"/>
            <w:bottom w:val="none" w:sz="0" w:space="0" w:color="auto"/>
            <w:right w:val="none" w:sz="0" w:space="0" w:color="auto"/>
          </w:divBdr>
        </w:div>
        <w:div w:id="1731810190">
          <w:marLeft w:val="480"/>
          <w:marRight w:val="0"/>
          <w:marTop w:val="0"/>
          <w:marBottom w:val="0"/>
          <w:divBdr>
            <w:top w:val="none" w:sz="0" w:space="0" w:color="auto"/>
            <w:left w:val="none" w:sz="0" w:space="0" w:color="auto"/>
            <w:bottom w:val="none" w:sz="0" w:space="0" w:color="auto"/>
            <w:right w:val="none" w:sz="0" w:space="0" w:color="auto"/>
          </w:divBdr>
        </w:div>
      </w:divsChild>
    </w:div>
    <w:div w:id="1298143159">
      <w:marLeft w:val="480"/>
      <w:marRight w:val="0"/>
      <w:marTop w:val="0"/>
      <w:marBottom w:val="0"/>
      <w:divBdr>
        <w:top w:val="none" w:sz="0" w:space="0" w:color="auto"/>
        <w:left w:val="none" w:sz="0" w:space="0" w:color="auto"/>
        <w:bottom w:val="none" w:sz="0" w:space="0" w:color="auto"/>
        <w:right w:val="none" w:sz="0" w:space="0" w:color="auto"/>
      </w:divBdr>
    </w:div>
    <w:div w:id="1306280344">
      <w:bodyDiv w:val="1"/>
      <w:marLeft w:val="0"/>
      <w:marRight w:val="0"/>
      <w:marTop w:val="0"/>
      <w:marBottom w:val="0"/>
      <w:divBdr>
        <w:top w:val="none" w:sz="0" w:space="0" w:color="auto"/>
        <w:left w:val="none" w:sz="0" w:space="0" w:color="auto"/>
        <w:bottom w:val="none" w:sz="0" w:space="0" w:color="auto"/>
        <w:right w:val="none" w:sz="0" w:space="0" w:color="auto"/>
      </w:divBdr>
    </w:div>
    <w:div w:id="1310863634">
      <w:marLeft w:val="480"/>
      <w:marRight w:val="0"/>
      <w:marTop w:val="0"/>
      <w:marBottom w:val="0"/>
      <w:divBdr>
        <w:top w:val="none" w:sz="0" w:space="0" w:color="auto"/>
        <w:left w:val="none" w:sz="0" w:space="0" w:color="auto"/>
        <w:bottom w:val="none" w:sz="0" w:space="0" w:color="auto"/>
        <w:right w:val="none" w:sz="0" w:space="0" w:color="auto"/>
      </w:divBdr>
    </w:div>
    <w:div w:id="1331907812">
      <w:marLeft w:val="480"/>
      <w:marRight w:val="0"/>
      <w:marTop w:val="0"/>
      <w:marBottom w:val="0"/>
      <w:divBdr>
        <w:top w:val="none" w:sz="0" w:space="0" w:color="auto"/>
        <w:left w:val="none" w:sz="0" w:space="0" w:color="auto"/>
        <w:bottom w:val="none" w:sz="0" w:space="0" w:color="auto"/>
        <w:right w:val="none" w:sz="0" w:space="0" w:color="auto"/>
      </w:divBdr>
    </w:div>
    <w:div w:id="1335570231">
      <w:marLeft w:val="480"/>
      <w:marRight w:val="0"/>
      <w:marTop w:val="0"/>
      <w:marBottom w:val="0"/>
      <w:divBdr>
        <w:top w:val="none" w:sz="0" w:space="0" w:color="auto"/>
        <w:left w:val="none" w:sz="0" w:space="0" w:color="auto"/>
        <w:bottom w:val="none" w:sz="0" w:space="0" w:color="auto"/>
        <w:right w:val="none" w:sz="0" w:space="0" w:color="auto"/>
      </w:divBdr>
    </w:div>
    <w:div w:id="1336037194">
      <w:bodyDiv w:val="1"/>
      <w:marLeft w:val="0"/>
      <w:marRight w:val="0"/>
      <w:marTop w:val="0"/>
      <w:marBottom w:val="0"/>
      <w:divBdr>
        <w:top w:val="none" w:sz="0" w:space="0" w:color="auto"/>
        <w:left w:val="none" w:sz="0" w:space="0" w:color="auto"/>
        <w:bottom w:val="none" w:sz="0" w:space="0" w:color="auto"/>
        <w:right w:val="none" w:sz="0" w:space="0" w:color="auto"/>
      </w:divBdr>
    </w:div>
    <w:div w:id="1372654810">
      <w:marLeft w:val="480"/>
      <w:marRight w:val="0"/>
      <w:marTop w:val="0"/>
      <w:marBottom w:val="0"/>
      <w:divBdr>
        <w:top w:val="none" w:sz="0" w:space="0" w:color="auto"/>
        <w:left w:val="none" w:sz="0" w:space="0" w:color="auto"/>
        <w:bottom w:val="none" w:sz="0" w:space="0" w:color="auto"/>
        <w:right w:val="none" w:sz="0" w:space="0" w:color="auto"/>
      </w:divBdr>
    </w:div>
    <w:div w:id="1376853316">
      <w:marLeft w:val="480"/>
      <w:marRight w:val="0"/>
      <w:marTop w:val="0"/>
      <w:marBottom w:val="0"/>
      <w:divBdr>
        <w:top w:val="none" w:sz="0" w:space="0" w:color="auto"/>
        <w:left w:val="none" w:sz="0" w:space="0" w:color="auto"/>
        <w:bottom w:val="none" w:sz="0" w:space="0" w:color="auto"/>
        <w:right w:val="none" w:sz="0" w:space="0" w:color="auto"/>
      </w:divBdr>
    </w:div>
    <w:div w:id="1387029114">
      <w:marLeft w:val="480"/>
      <w:marRight w:val="0"/>
      <w:marTop w:val="0"/>
      <w:marBottom w:val="0"/>
      <w:divBdr>
        <w:top w:val="none" w:sz="0" w:space="0" w:color="auto"/>
        <w:left w:val="none" w:sz="0" w:space="0" w:color="auto"/>
        <w:bottom w:val="none" w:sz="0" w:space="0" w:color="auto"/>
        <w:right w:val="none" w:sz="0" w:space="0" w:color="auto"/>
      </w:divBdr>
    </w:div>
    <w:div w:id="1402944018">
      <w:marLeft w:val="480"/>
      <w:marRight w:val="0"/>
      <w:marTop w:val="0"/>
      <w:marBottom w:val="0"/>
      <w:divBdr>
        <w:top w:val="none" w:sz="0" w:space="0" w:color="auto"/>
        <w:left w:val="none" w:sz="0" w:space="0" w:color="auto"/>
        <w:bottom w:val="none" w:sz="0" w:space="0" w:color="auto"/>
        <w:right w:val="none" w:sz="0" w:space="0" w:color="auto"/>
      </w:divBdr>
    </w:div>
    <w:div w:id="1407874251">
      <w:bodyDiv w:val="1"/>
      <w:marLeft w:val="0"/>
      <w:marRight w:val="0"/>
      <w:marTop w:val="0"/>
      <w:marBottom w:val="0"/>
      <w:divBdr>
        <w:top w:val="none" w:sz="0" w:space="0" w:color="auto"/>
        <w:left w:val="none" w:sz="0" w:space="0" w:color="auto"/>
        <w:bottom w:val="none" w:sz="0" w:space="0" w:color="auto"/>
        <w:right w:val="none" w:sz="0" w:space="0" w:color="auto"/>
      </w:divBdr>
      <w:divsChild>
        <w:div w:id="124126587">
          <w:marLeft w:val="480"/>
          <w:marRight w:val="0"/>
          <w:marTop w:val="0"/>
          <w:marBottom w:val="0"/>
          <w:divBdr>
            <w:top w:val="none" w:sz="0" w:space="0" w:color="auto"/>
            <w:left w:val="none" w:sz="0" w:space="0" w:color="auto"/>
            <w:bottom w:val="none" w:sz="0" w:space="0" w:color="auto"/>
            <w:right w:val="none" w:sz="0" w:space="0" w:color="auto"/>
          </w:divBdr>
        </w:div>
        <w:div w:id="1620600972">
          <w:marLeft w:val="480"/>
          <w:marRight w:val="0"/>
          <w:marTop w:val="0"/>
          <w:marBottom w:val="0"/>
          <w:divBdr>
            <w:top w:val="none" w:sz="0" w:space="0" w:color="auto"/>
            <w:left w:val="none" w:sz="0" w:space="0" w:color="auto"/>
            <w:bottom w:val="none" w:sz="0" w:space="0" w:color="auto"/>
            <w:right w:val="none" w:sz="0" w:space="0" w:color="auto"/>
          </w:divBdr>
        </w:div>
        <w:div w:id="1582908500">
          <w:marLeft w:val="480"/>
          <w:marRight w:val="0"/>
          <w:marTop w:val="0"/>
          <w:marBottom w:val="0"/>
          <w:divBdr>
            <w:top w:val="none" w:sz="0" w:space="0" w:color="auto"/>
            <w:left w:val="none" w:sz="0" w:space="0" w:color="auto"/>
            <w:bottom w:val="none" w:sz="0" w:space="0" w:color="auto"/>
            <w:right w:val="none" w:sz="0" w:space="0" w:color="auto"/>
          </w:divBdr>
        </w:div>
        <w:div w:id="1815945582">
          <w:marLeft w:val="480"/>
          <w:marRight w:val="0"/>
          <w:marTop w:val="0"/>
          <w:marBottom w:val="0"/>
          <w:divBdr>
            <w:top w:val="none" w:sz="0" w:space="0" w:color="auto"/>
            <w:left w:val="none" w:sz="0" w:space="0" w:color="auto"/>
            <w:bottom w:val="none" w:sz="0" w:space="0" w:color="auto"/>
            <w:right w:val="none" w:sz="0" w:space="0" w:color="auto"/>
          </w:divBdr>
        </w:div>
        <w:div w:id="343292302">
          <w:marLeft w:val="480"/>
          <w:marRight w:val="0"/>
          <w:marTop w:val="0"/>
          <w:marBottom w:val="0"/>
          <w:divBdr>
            <w:top w:val="none" w:sz="0" w:space="0" w:color="auto"/>
            <w:left w:val="none" w:sz="0" w:space="0" w:color="auto"/>
            <w:bottom w:val="none" w:sz="0" w:space="0" w:color="auto"/>
            <w:right w:val="none" w:sz="0" w:space="0" w:color="auto"/>
          </w:divBdr>
        </w:div>
        <w:div w:id="465591740">
          <w:marLeft w:val="480"/>
          <w:marRight w:val="0"/>
          <w:marTop w:val="0"/>
          <w:marBottom w:val="0"/>
          <w:divBdr>
            <w:top w:val="none" w:sz="0" w:space="0" w:color="auto"/>
            <w:left w:val="none" w:sz="0" w:space="0" w:color="auto"/>
            <w:bottom w:val="none" w:sz="0" w:space="0" w:color="auto"/>
            <w:right w:val="none" w:sz="0" w:space="0" w:color="auto"/>
          </w:divBdr>
        </w:div>
        <w:div w:id="1692225019">
          <w:marLeft w:val="480"/>
          <w:marRight w:val="0"/>
          <w:marTop w:val="0"/>
          <w:marBottom w:val="0"/>
          <w:divBdr>
            <w:top w:val="none" w:sz="0" w:space="0" w:color="auto"/>
            <w:left w:val="none" w:sz="0" w:space="0" w:color="auto"/>
            <w:bottom w:val="none" w:sz="0" w:space="0" w:color="auto"/>
            <w:right w:val="none" w:sz="0" w:space="0" w:color="auto"/>
          </w:divBdr>
        </w:div>
        <w:div w:id="1077094012">
          <w:marLeft w:val="480"/>
          <w:marRight w:val="0"/>
          <w:marTop w:val="0"/>
          <w:marBottom w:val="0"/>
          <w:divBdr>
            <w:top w:val="none" w:sz="0" w:space="0" w:color="auto"/>
            <w:left w:val="none" w:sz="0" w:space="0" w:color="auto"/>
            <w:bottom w:val="none" w:sz="0" w:space="0" w:color="auto"/>
            <w:right w:val="none" w:sz="0" w:space="0" w:color="auto"/>
          </w:divBdr>
        </w:div>
        <w:div w:id="334498761">
          <w:marLeft w:val="480"/>
          <w:marRight w:val="0"/>
          <w:marTop w:val="0"/>
          <w:marBottom w:val="0"/>
          <w:divBdr>
            <w:top w:val="none" w:sz="0" w:space="0" w:color="auto"/>
            <w:left w:val="none" w:sz="0" w:space="0" w:color="auto"/>
            <w:bottom w:val="none" w:sz="0" w:space="0" w:color="auto"/>
            <w:right w:val="none" w:sz="0" w:space="0" w:color="auto"/>
          </w:divBdr>
        </w:div>
        <w:div w:id="2014600592">
          <w:marLeft w:val="480"/>
          <w:marRight w:val="0"/>
          <w:marTop w:val="0"/>
          <w:marBottom w:val="0"/>
          <w:divBdr>
            <w:top w:val="none" w:sz="0" w:space="0" w:color="auto"/>
            <w:left w:val="none" w:sz="0" w:space="0" w:color="auto"/>
            <w:bottom w:val="none" w:sz="0" w:space="0" w:color="auto"/>
            <w:right w:val="none" w:sz="0" w:space="0" w:color="auto"/>
          </w:divBdr>
        </w:div>
        <w:div w:id="1590892619">
          <w:marLeft w:val="480"/>
          <w:marRight w:val="0"/>
          <w:marTop w:val="0"/>
          <w:marBottom w:val="0"/>
          <w:divBdr>
            <w:top w:val="none" w:sz="0" w:space="0" w:color="auto"/>
            <w:left w:val="none" w:sz="0" w:space="0" w:color="auto"/>
            <w:bottom w:val="none" w:sz="0" w:space="0" w:color="auto"/>
            <w:right w:val="none" w:sz="0" w:space="0" w:color="auto"/>
          </w:divBdr>
        </w:div>
      </w:divsChild>
    </w:div>
    <w:div w:id="1426153372">
      <w:marLeft w:val="480"/>
      <w:marRight w:val="0"/>
      <w:marTop w:val="0"/>
      <w:marBottom w:val="0"/>
      <w:divBdr>
        <w:top w:val="none" w:sz="0" w:space="0" w:color="auto"/>
        <w:left w:val="none" w:sz="0" w:space="0" w:color="auto"/>
        <w:bottom w:val="none" w:sz="0" w:space="0" w:color="auto"/>
        <w:right w:val="none" w:sz="0" w:space="0" w:color="auto"/>
      </w:divBdr>
    </w:div>
    <w:div w:id="1430352655">
      <w:marLeft w:val="480"/>
      <w:marRight w:val="0"/>
      <w:marTop w:val="0"/>
      <w:marBottom w:val="0"/>
      <w:divBdr>
        <w:top w:val="none" w:sz="0" w:space="0" w:color="auto"/>
        <w:left w:val="none" w:sz="0" w:space="0" w:color="auto"/>
        <w:bottom w:val="none" w:sz="0" w:space="0" w:color="auto"/>
        <w:right w:val="none" w:sz="0" w:space="0" w:color="auto"/>
      </w:divBdr>
    </w:div>
    <w:div w:id="1442139807">
      <w:bodyDiv w:val="1"/>
      <w:marLeft w:val="0"/>
      <w:marRight w:val="0"/>
      <w:marTop w:val="0"/>
      <w:marBottom w:val="0"/>
      <w:divBdr>
        <w:top w:val="none" w:sz="0" w:space="0" w:color="auto"/>
        <w:left w:val="none" w:sz="0" w:space="0" w:color="auto"/>
        <w:bottom w:val="none" w:sz="0" w:space="0" w:color="auto"/>
        <w:right w:val="none" w:sz="0" w:space="0" w:color="auto"/>
      </w:divBdr>
    </w:div>
    <w:div w:id="1466121650">
      <w:marLeft w:val="480"/>
      <w:marRight w:val="0"/>
      <w:marTop w:val="0"/>
      <w:marBottom w:val="0"/>
      <w:divBdr>
        <w:top w:val="none" w:sz="0" w:space="0" w:color="auto"/>
        <w:left w:val="none" w:sz="0" w:space="0" w:color="auto"/>
        <w:bottom w:val="none" w:sz="0" w:space="0" w:color="auto"/>
        <w:right w:val="none" w:sz="0" w:space="0" w:color="auto"/>
      </w:divBdr>
    </w:div>
    <w:div w:id="1468013973">
      <w:marLeft w:val="480"/>
      <w:marRight w:val="0"/>
      <w:marTop w:val="0"/>
      <w:marBottom w:val="0"/>
      <w:divBdr>
        <w:top w:val="none" w:sz="0" w:space="0" w:color="auto"/>
        <w:left w:val="none" w:sz="0" w:space="0" w:color="auto"/>
        <w:bottom w:val="none" w:sz="0" w:space="0" w:color="auto"/>
        <w:right w:val="none" w:sz="0" w:space="0" w:color="auto"/>
      </w:divBdr>
    </w:div>
    <w:div w:id="1476796282">
      <w:marLeft w:val="480"/>
      <w:marRight w:val="0"/>
      <w:marTop w:val="0"/>
      <w:marBottom w:val="0"/>
      <w:divBdr>
        <w:top w:val="none" w:sz="0" w:space="0" w:color="auto"/>
        <w:left w:val="none" w:sz="0" w:space="0" w:color="auto"/>
        <w:bottom w:val="none" w:sz="0" w:space="0" w:color="auto"/>
        <w:right w:val="none" w:sz="0" w:space="0" w:color="auto"/>
      </w:divBdr>
    </w:div>
    <w:div w:id="1544948639">
      <w:marLeft w:val="480"/>
      <w:marRight w:val="0"/>
      <w:marTop w:val="0"/>
      <w:marBottom w:val="0"/>
      <w:divBdr>
        <w:top w:val="none" w:sz="0" w:space="0" w:color="auto"/>
        <w:left w:val="none" w:sz="0" w:space="0" w:color="auto"/>
        <w:bottom w:val="none" w:sz="0" w:space="0" w:color="auto"/>
        <w:right w:val="none" w:sz="0" w:space="0" w:color="auto"/>
      </w:divBdr>
    </w:div>
    <w:div w:id="1551109545">
      <w:bodyDiv w:val="1"/>
      <w:marLeft w:val="0"/>
      <w:marRight w:val="0"/>
      <w:marTop w:val="0"/>
      <w:marBottom w:val="0"/>
      <w:divBdr>
        <w:top w:val="none" w:sz="0" w:space="0" w:color="auto"/>
        <w:left w:val="none" w:sz="0" w:space="0" w:color="auto"/>
        <w:bottom w:val="none" w:sz="0" w:space="0" w:color="auto"/>
        <w:right w:val="none" w:sz="0" w:space="0" w:color="auto"/>
      </w:divBdr>
    </w:div>
    <w:div w:id="1567185575">
      <w:bodyDiv w:val="1"/>
      <w:marLeft w:val="0"/>
      <w:marRight w:val="0"/>
      <w:marTop w:val="0"/>
      <w:marBottom w:val="0"/>
      <w:divBdr>
        <w:top w:val="none" w:sz="0" w:space="0" w:color="auto"/>
        <w:left w:val="none" w:sz="0" w:space="0" w:color="auto"/>
        <w:bottom w:val="none" w:sz="0" w:space="0" w:color="auto"/>
        <w:right w:val="none" w:sz="0" w:space="0" w:color="auto"/>
      </w:divBdr>
    </w:div>
    <w:div w:id="1594779969">
      <w:marLeft w:val="480"/>
      <w:marRight w:val="0"/>
      <w:marTop w:val="0"/>
      <w:marBottom w:val="0"/>
      <w:divBdr>
        <w:top w:val="none" w:sz="0" w:space="0" w:color="auto"/>
        <w:left w:val="none" w:sz="0" w:space="0" w:color="auto"/>
        <w:bottom w:val="none" w:sz="0" w:space="0" w:color="auto"/>
        <w:right w:val="none" w:sz="0" w:space="0" w:color="auto"/>
      </w:divBdr>
    </w:div>
    <w:div w:id="1611938665">
      <w:marLeft w:val="480"/>
      <w:marRight w:val="0"/>
      <w:marTop w:val="0"/>
      <w:marBottom w:val="0"/>
      <w:divBdr>
        <w:top w:val="none" w:sz="0" w:space="0" w:color="auto"/>
        <w:left w:val="none" w:sz="0" w:space="0" w:color="auto"/>
        <w:bottom w:val="none" w:sz="0" w:space="0" w:color="auto"/>
        <w:right w:val="none" w:sz="0" w:space="0" w:color="auto"/>
      </w:divBdr>
    </w:div>
    <w:div w:id="1654598883">
      <w:marLeft w:val="480"/>
      <w:marRight w:val="0"/>
      <w:marTop w:val="0"/>
      <w:marBottom w:val="0"/>
      <w:divBdr>
        <w:top w:val="none" w:sz="0" w:space="0" w:color="auto"/>
        <w:left w:val="none" w:sz="0" w:space="0" w:color="auto"/>
        <w:bottom w:val="none" w:sz="0" w:space="0" w:color="auto"/>
        <w:right w:val="none" w:sz="0" w:space="0" w:color="auto"/>
      </w:divBdr>
    </w:div>
    <w:div w:id="1695573659">
      <w:marLeft w:val="480"/>
      <w:marRight w:val="0"/>
      <w:marTop w:val="0"/>
      <w:marBottom w:val="0"/>
      <w:divBdr>
        <w:top w:val="none" w:sz="0" w:space="0" w:color="auto"/>
        <w:left w:val="none" w:sz="0" w:space="0" w:color="auto"/>
        <w:bottom w:val="none" w:sz="0" w:space="0" w:color="auto"/>
        <w:right w:val="none" w:sz="0" w:space="0" w:color="auto"/>
      </w:divBdr>
    </w:div>
    <w:div w:id="1710295454">
      <w:marLeft w:val="480"/>
      <w:marRight w:val="0"/>
      <w:marTop w:val="0"/>
      <w:marBottom w:val="0"/>
      <w:divBdr>
        <w:top w:val="none" w:sz="0" w:space="0" w:color="auto"/>
        <w:left w:val="none" w:sz="0" w:space="0" w:color="auto"/>
        <w:bottom w:val="none" w:sz="0" w:space="0" w:color="auto"/>
        <w:right w:val="none" w:sz="0" w:space="0" w:color="auto"/>
      </w:divBdr>
    </w:div>
    <w:div w:id="1716395354">
      <w:marLeft w:val="480"/>
      <w:marRight w:val="0"/>
      <w:marTop w:val="0"/>
      <w:marBottom w:val="0"/>
      <w:divBdr>
        <w:top w:val="none" w:sz="0" w:space="0" w:color="auto"/>
        <w:left w:val="none" w:sz="0" w:space="0" w:color="auto"/>
        <w:bottom w:val="none" w:sz="0" w:space="0" w:color="auto"/>
        <w:right w:val="none" w:sz="0" w:space="0" w:color="auto"/>
      </w:divBdr>
    </w:div>
    <w:div w:id="1731926812">
      <w:marLeft w:val="480"/>
      <w:marRight w:val="0"/>
      <w:marTop w:val="0"/>
      <w:marBottom w:val="0"/>
      <w:divBdr>
        <w:top w:val="none" w:sz="0" w:space="0" w:color="auto"/>
        <w:left w:val="none" w:sz="0" w:space="0" w:color="auto"/>
        <w:bottom w:val="none" w:sz="0" w:space="0" w:color="auto"/>
        <w:right w:val="none" w:sz="0" w:space="0" w:color="auto"/>
      </w:divBdr>
    </w:div>
    <w:div w:id="1739285105">
      <w:marLeft w:val="480"/>
      <w:marRight w:val="0"/>
      <w:marTop w:val="0"/>
      <w:marBottom w:val="0"/>
      <w:divBdr>
        <w:top w:val="none" w:sz="0" w:space="0" w:color="auto"/>
        <w:left w:val="none" w:sz="0" w:space="0" w:color="auto"/>
        <w:bottom w:val="none" w:sz="0" w:space="0" w:color="auto"/>
        <w:right w:val="none" w:sz="0" w:space="0" w:color="auto"/>
      </w:divBdr>
    </w:div>
    <w:div w:id="1749769034">
      <w:marLeft w:val="480"/>
      <w:marRight w:val="0"/>
      <w:marTop w:val="0"/>
      <w:marBottom w:val="0"/>
      <w:divBdr>
        <w:top w:val="none" w:sz="0" w:space="0" w:color="auto"/>
        <w:left w:val="none" w:sz="0" w:space="0" w:color="auto"/>
        <w:bottom w:val="none" w:sz="0" w:space="0" w:color="auto"/>
        <w:right w:val="none" w:sz="0" w:space="0" w:color="auto"/>
      </w:divBdr>
    </w:div>
    <w:div w:id="1772821368">
      <w:marLeft w:val="480"/>
      <w:marRight w:val="0"/>
      <w:marTop w:val="0"/>
      <w:marBottom w:val="0"/>
      <w:divBdr>
        <w:top w:val="none" w:sz="0" w:space="0" w:color="auto"/>
        <w:left w:val="none" w:sz="0" w:space="0" w:color="auto"/>
        <w:bottom w:val="none" w:sz="0" w:space="0" w:color="auto"/>
        <w:right w:val="none" w:sz="0" w:space="0" w:color="auto"/>
      </w:divBdr>
    </w:div>
    <w:div w:id="1795977724">
      <w:bodyDiv w:val="1"/>
      <w:marLeft w:val="0"/>
      <w:marRight w:val="0"/>
      <w:marTop w:val="0"/>
      <w:marBottom w:val="0"/>
      <w:divBdr>
        <w:top w:val="none" w:sz="0" w:space="0" w:color="auto"/>
        <w:left w:val="none" w:sz="0" w:space="0" w:color="auto"/>
        <w:bottom w:val="none" w:sz="0" w:space="0" w:color="auto"/>
        <w:right w:val="none" w:sz="0" w:space="0" w:color="auto"/>
      </w:divBdr>
    </w:div>
    <w:div w:id="1802768390">
      <w:marLeft w:val="480"/>
      <w:marRight w:val="0"/>
      <w:marTop w:val="0"/>
      <w:marBottom w:val="0"/>
      <w:divBdr>
        <w:top w:val="none" w:sz="0" w:space="0" w:color="auto"/>
        <w:left w:val="none" w:sz="0" w:space="0" w:color="auto"/>
        <w:bottom w:val="none" w:sz="0" w:space="0" w:color="auto"/>
        <w:right w:val="none" w:sz="0" w:space="0" w:color="auto"/>
      </w:divBdr>
    </w:div>
    <w:div w:id="1814787836">
      <w:marLeft w:val="480"/>
      <w:marRight w:val="0"/>
      <w:marTop w:val="0"/>
      <w:marBottom w:val="0"/>
      <w:divBdr>
        <w:top w:val="none" w:sz="0" w:space="0" w:color="auto"/>
        <w:left w:val="none" w:sz="0" w:space="0" w:color="auto"/>
        <w:bottom w:val="none" w:sz="0" w:space="0" w:color="auto"/>
        <w:right w:val="none" w:sz="0" w:space="0" w:color="auto"/>
      </w:divBdr>
    </w:div>
    <w:div w:id="1815099040">
      <w:marLeft w:val="480"/>
      <w:marRight w:val="0"/>
      <w:marTop w:val="0"/>
      <w:marBottom w:val="0"/>
      <w:divBdr>
        <w:top w:val="none" w:sz="0" w:space="0" w:color="auto"/>
        <w:left w:val="none" w:sz="0" w:space="0" w:color="auto"/>
        <w:bottom w:val="none" w:sz="0" w:space="0" w:color="auto"/>
        <w:right w:val="none" w:sz="0" w:space="0" w:color="auto"/>
      </w:divBdr>
    </w:div>
    <w:div w:id="1820414348">
      <w:marLeft w:val="480"/>
      <w:marRight w:val="0"/>
      <w:marTop w:val="0"/>
      <w:marBottom w:val="0"/>
      <w:divBdr>
        <w:top w:val="none" w:sz="0" w:space="0" w:color="auto"/>
        <w:left w:val="none" w:sz="0" w:space="0" w:color="auto"/>
        <w:bottom w:val="none" w:sz="0" w:space="0" w:color="auto"/>
        <w:right w:val="none" w:sz="0" w:space="0" w:color="auto"/>
      </w:divBdr>
    </w:div>
    <w:div w:id="1876887412">
      <w:marLeft w:val="480"/>
      <w:marRight w:val="0"/>
      <w:marTop w:val="0"/>
      <w:marBottom w:val="0"/>
      <w:divBdr>
        <w:top w:val="none" w:sz="0" w:space="0" w:color="auto"/>
        <w:left w:val="none" w:sz="0" w:space="0" w:color="auto"/>
        <w:bottom w:val="none" w:sz="0" w:space="0" w:color="auto"/>
        <w:right w:val="none" w:sz="0" w:space="0" w:color="auto"/>
      </w:divBdr>
    </w:div>
    <w:div w:id="1881432034">
      <w:marLeft w:val="480"/>
      <w:marRight w:val="0"/>
      <w:marTop w:val="0"/>
      <w:marBottom w:val="0"/>
      <w:divBdr>
        <w:top w:val="none" w:sz="0" w:space="0" w:color="auto"/>
        <w:left w:val="none" w:sz="0" w:space="0" w:color="auto"/>
        <w:bottom w:val="none" w:sz="0" w:space="0" w:color="auto"/>
        <w:right w:val="none" w:sz="0" w:space="0" w:color="auto"/>
      </w:divBdr>
    </w:div>
    <w:div w:id="1888910926">
      <w:marLeft w:val="480"/>
      <w:marRight w:val="0"/>
      <w:marTop w:val="0"/>
      <w:marBottom w:val="0"/>
      <w:divBdr>
        <w:top w:val="none" w:sz="0" w:space="0" w:color="auto"/>
        <w:left w:val="none" w:sz="0" w:space="0" w:color="auto"/>
        <w:bottom w:val="none" w:sz="0" w:space="0" w:color="auto"/>
        <w:right w:val="none" w:sz="0" w:space="0" w:color="auto"/>
      </w:divBdr>
    </w:div>
    <w:div w:id="1903908227">
      <w:marLeft w:val="480"/>
      <w:marRight w:val="0"/>
      <w:marTop w:val="0"/>
      <w:marBottom w:val="0"/>
      <w:divBdr>
        <w:top w:val="none" w:sz="0" w:space="0" w:color="auto"/>
        <w:left w:val="none" w:sz="0" w:space="0" w:color="auto"/>
        <w:bottom w:val="none" w:sz="0" w:space="0" w:color="auto"/>
        <w:right w:val="none" w:sz="0" w:space="0" w:color="auto"/>
      </w:divBdr>
    </w:div>
    <w:div w:id="1908369804">
      <w:marLeft w:val="480"/>
      <w:marRight w:val="0"/>
      <w:marTop w:val="0"/>
      <w:marBottom w:val="0"/>
      <w:divBdr>
        <w:top w:val="none" w:sz="0" w:space="0" w:color="auto"/>
        <w:left w:val="none" w:sz="0" w:space="0" w:color="auto"/>
        <w:bottom w:val="none" w:sz="0" w:space="0" w:color="auto"/>
        <w:right w:val="none" w:sz="0" w:space="0" w:color="auto"/>
      </w:divBdr>
    </w:div>
    <w:div w:id="1919166183">
      <w:marLeft w:val="480"/>
      <w:marRight w:val="0"/>
      <w:marTop w:val="0"/>
      <w:marBottom w:val="0"/>
      <w:divBdr>
        <w:top w:val="none" w:sz="0" w:space="0" w:color="auto"/>
        <w:left w:val="none" w:sz="0" w:space="0" w:color="auto"/>
        <w:bottom w:val="none" w:sz="0" w:space="0" w:color="auto"/>
        <w:right w:val="none" w:sz="0" w:space="0" w:color="auto"/>
      </w:divBdr>
    </w:div>
    <w:div w:id="1921283379">
      <w:marLeft w:val="480"/>
      <w:marRight w:val="0"/>
      <w:marTop w:val="0"/>
      <w:marBottom w:val="0"/>
      <w:divBdr>
        <w:top w:val="none" w:sz="0" w:space="0" w:color="auto"/>
        <w:left w:val="none" w:sz="0" w:space="0" w:color="auto"/>
        <w:bottom w:val="none" w:sz="0" w:space="0" w:color="auto"/>
        <w:right w:val="none" w:sz="0" w:space="0" w:color="auto"/>
      </w:divBdr>
    </w:div>
    <w:div w:id="1942100467">
      <w:marLeft w:val="480"/>
      <w:marRight w:val="0"/>
      <w:marTop w:val="0"/>
      <w:marBottom w:val="0"/>
      <w:divBdr>
        <w:top w:val="none" w:sz="0" w:space="0" w:color="auto"/>
        <w:left w:val="none" w:sz="0" w:space="0" w:color="auto"/>
        <w:bottom w:val="none" w:sz="0" w:space="0" w:color="auto"/>
        <w:right w:val="none" w:sz="0" w:space="0" w:color="auto"/>
      </w:divBdr>
    </w:div>
    <w:div w:id="1948846697">
      <w:marLeft w:val="480"/>
      <w:marRight w:val="0"/>
      <w:marTop w:val="0"/>
      <w:marBottom w:val="0"/>
      <w:divBdr>
        <w:top w:val="none" w:sz="0" w:space="0" w:color="auto"/>
        <w:left w:val="none" w:sz="0" w:space="0" w:color="auto"/>
        <w:bottom w:val="none" w:sz="0" w:space="0" w:color="auto"/>
        <w:right w:val="none" w:sz="0" w:space="0" w:color="auto"/>
      </w:divBdr>
    </w:div>
    <w:div w:id="1955819969">
      <w:marLeft w:val="480"/>
      <w:marRight w:val="0"/>
      <w:marTop w:val="0"/>
      <w:marBottom w:val="0"/>
      <w:divBdr>
        <w:top w:val="none" w:sz="0" w:space="0" w:color="auto"/>
        <w:left w:val="none" w:sz="0" w:space="0" w:color="auto"/>
        <w:bottom w:val="none" w:sz="0" w:space="0" w:color="auto"/>
        <w:right w:val="none" w:sz="0" w:space="0" w:color="auto"/>
      </w:divBdr>
    </w:div>
    <w:div w:id="1996180025">
      <w:marLeft w:val="480"/>
      <w:marRight w:val="0"/>
      <w:marTop w:val="0"/>
      <w:marBottom w:val="0"/>
      <w:divBdr>
        <w:top w:val="none" w:sz="0" w:space="0" w:color="auto"/>
        <w:left w:val="none" w:sz="0" w:space="0" w:color="auto"/>
        <w:bottom w:val="none" w:sz="0" w:space="0" w:color="auto"/>
        <w:right w:val="none" w:sz="0" w:space="0" w:color="auto"/>
      </w:divBdr>
    </w:div>
    <w:div w:id="2027170079">
      <w:marLeft w:val="480"/>
      <w:marRight w:val="0"/>
      <w:marTop w:val="0"/>
      <w:marBottom w:val="0"/>
      <w:divBdr>
        <w:top w:val="none" w:sz="0" w:space="0" w:color="auto"/>
        <w:left w:val="none" w:sz="0" w:space="0" w:color="auto"/>
        <w:bottom w:val="none" w:sz="0" w:space="0" w:color="auto"/>
        <w:right w:val="none" w:sz="0" w:space="0" w:color="auto"/>
      </w:divBdr>
    </w:div>
    <w:div w:id="2029138271">
      <w:marLeft w:val="480"/>
      <w:marRight w:val="0"/>
      <w:marTop w:val="0"/>
      <w:marBottom w:val="0"/>
      <w:divBdr>
        <w:top w:val="none" w:sz="0" w:space="0" w:color="auto"/>
        <w:left w:val="none" w:sz="0" w:space="0" w:color="auto"/>
        <w:bottom w:val="none" w:sz="0" w:space="0" w:color="auto"/>
        <w:right w:val="none" w:sz="0" w:space="0" w:color="auto"/>
      </w:divBdr>
    </w:div>
    <w:div w:id="2041006037">
      <w:marLeft w:val="480"/>
      <w:marRight w:val="0"/>
      <w:marTop w:val="0"/>
      <w:marBottom w:val="0"/>
      <w:divBdr>
        <w:top w:val="none" w:sz="0" w:space="0" w:color="auto"/>
        <w:left w:val="none" w:sz="0" w:space="0" w:color="auto"/>
        <w:bottom w:val="none" w:sz="0" w:space="0" w:color="auto"/>
        <w:right w:val="none" w:sz="0" w:space="0" w:color="auto"/>
      </w:divBdr>
    </w:div>
    <w:div w:id="2064206333">
      <w:marLeft w:val="480"/>
      <w:marRight w:val="0"/>
      <w:marTop w:val="0"/>
      <w:marBottom w:val="0"/>
      <w:divBdr>
        <w:top w:val="none" w:sz="0" w:space="0" w:color="auto"/>
        <w:left w:val="none" w:sz="0" w:space="0" w:color="auto"/>
        <w:bottom w:val="none" w:sz="0" w:space="0" w:color="auto"/>
        <w:right w:val="none" w:sz="0" w:space="0" w:color="auto"/>
      </w:divBdr>
    </w:div>
    <w:div w:id="2138639400">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igitalinsights.qiagen.com/"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93/g3journal/jkae138" TargetMode="External"/><Relationship Id="rId2" Type="http://schemas.openxmlformats.org/officeDocument/2006/relationships/styles" Target="styles.xml"/><Relationship Id="rId16" Type="http://schemas.openxmlformats.org/officeDocument/2006/relationships/hyperlink" Target="https://doi.org/10.1186/s12864-022-08575-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doi.org/10.1371/journal.pone.0151561" TargetMode="Externa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E755DD413A424EBDE7B778D53F55E4"/>
        <w:category>
          <w:name w:val="General"/>
          <w:gallery w:val="placeholder"/>
        </w:category>
        <w:types>
          <w:type w:val="bbPlcHdr"/>
        </w:types>
        <w:behaviors>
          <w:behavior w:val="content"/>
        </w:behaviors>
        <w:guid w:val="{51201370-ABF6-41A7-A666-F6AE41BC7631}"/>
      </w:docPartPr>
      <w:docPartBody>
        <w:p w:rsidR="000632BA" w:rsidRDefault="003E3D33" w:rsidP="003E3D33">
          <w:pPr>
            <w:pStyle w:val="31E755DD413A424EBDE7B778D53F55E4"/>
          </w:pPr>
          <w:r w:rsidRPr="00125856">
            <w:rPr>
              <w:rStyle w:val="PlaceholderText"/>
            </w:rPr>
            <w:t>Click or tap here to enter text.</w:t>
          </w:r>
        </w:p>
      </w:docPartBody>
    </w:docPart>
    <w:docPart>
      <w:docPartPr>
        <w:name w:val="C80423D7E17748C38553CB1922201B95"/>
        <w:category>
          <w:name w:val="General"/>
          <w:gallery w:val="placeholder"/>
        </w:category>
        <w:types>
          <w:type w:val="bbPlcHdr"/>
        </w:types>
        <w:behaviors>
          <w:behavior w:val="content"/>
        </w:behaviors>
        <w:guid w:val="{4AC3EC9D-8650-4F17-AC4B-CC43322EADEB}"/>
      </w:docPartPr>
      <w:docPartBody>
        <w:p w:rsidR="000632BA" w:rsidRDefault="003E3D33" w:rsidP="003E3D33">
          <w:pPr>
            <w:pStyle w:val="C80423D7E17748C38553CB1922201B95"/>
          </w:pPr>
          <w:r w:rsidRPr="00125856">
            <w:rPr>
              <w:rStyle w:val="PlaceholderText"/>
            </w:rPr>
            <w:t>Click or tap here to enter text.</w:t>
          </w:r>
        </w:p>
      </w:docPartBody>
    </w:docPart>
    <w:docPart>
      <w:docPartPr>
        <w:name w:val="5CEB0C0EC2454DC6929095B2BEB940FB"/>
        <w:category>
          <w:name w:val="General"/>
          <w:gallery w:val="placeholder"/>
        </w:category>
        <w:types>
          <w:type w:val="bbPlcHdr"/>
        </w:types>
        <w:behaviors>
          <w:behavior w:val="content"/>
        </w:behaviors>
        <w:guid w:val="{EB52B14E-AE5E-4047-9230-683FD4E96274}"/>
      </w:docPartPr>
      <w:docPartBody>
        <w:p w:rsidR="00FD5319" w:rsidRDefault="0095535C" w:rsidP="0095535C">
          <w:pPr>
            <w:pStyle w:val="5CEB0C0EC2454DC6929095B2BEB940FB"/>
          </w:pPr>
          <w:r w:rsidRPr="00125856">
            <w:rPr>
              <w:rStyle w:val="PlaceholderText"/>
            </w:rPr>
            <w:t>Click or tap here to enter text.</w:t>
          </w:r>
        </w:p>
      </w:docPartBody>
    </w:docPart>
    <w:docPart>
      <w:docPartPr>
        <w:name w:val="B321DB0632EF4360B6BC4FA4BFB56C03"/>
        <w:category>
          <w:name w:val="General"/>
          <w:gallery w:val="placeholder"/>
        </w:category>
        <w:types>
          <w:type w:val="bbPlcHdr"/>
        </w:types>
        <w:behaviors>
          <w:behavior w:val="content"/>
        </w:behaviors>
        <w:guid w:val="{0261EB11-8F0D-4659-9B6D-66311E546F4B}"/>
      </w:docPartPr>
      <w:docPartBody>
        <w:p w:rsidR="00FD5319" w:rsidRDefault="0095535C" w:rsidP="0095535C">
          <w:pPr>
            <w:pStyle w:val="B321DB0632EF4360B6BC4FA4BFB56C03"/>
          </w:pPr>
          <w:r w:rsidRPr="00125856">
            <w:rPr>
              <w:rStyle w:val="PlaceholderText"/>
            </w:rPr>
            <w:t>Click or tap here to enter text.</w:t>
          </w:r>
        </w:p>
      </w:docPartBody>
    </w:docPart>
    <w:docPart>
      <w:docPartPr>
        <w:name w:val="E64549F31AED4BC0A0FCE7B5463B66CF"/>
        <w:category>
          <w:name w:val="General"/>
          <w:gallery w:val="placeholder"/>
        </w:category>
        <w:types>
          <w:type w:val="bbPlcHdr"/>
        </w:types>
        <w:behaviors>
          <w:behavior w:val="content"/>
        </w:behaviors>
        <w:guid w:val="{FB0EB261-8C45-4982-A2F4-F6EF6FA3393E}"/>
      </w:docPartPr>
      <w:docPartBody>
        <w:p w:rsidR="00FD5319" w:rsidRDefault="0095535C" w:rsidP="0095535C">
          <w:pPr>
            <w:pStyle w:val="E64549F31AED4BC0A0FCE7B5463B66CF"/>
          </w:pPr>
          <w:r w:rsidRPr="009C7843">
            <w:rPr>
              <w:rStyle w:val="PlaceholderText"/>
            </w:rPr>
            <w:t>Click or tap here to enter text.</w:t>
          </w:r>
        </w:p>
      </w:docPartBody>
    </w:docPart>
    <w:docPart>
      <w:docPartPr>
        <w:name w:val="53928DCFE76C454C9340C40FA0ED7BAB"/>
        <w:category>
          <w:name w:val="General"/>
          <w:gallery w:val="placeholder"/>
        </w:category>
        <w:types>
          <w:type w:val="bbPlcHdr"/>
        </w:types>
        <w:behaviors>
          <w:behavior w:val="content"/>
        </w:behaviors>
        <w:guid w:val="{6901D7C5-7A1A-4929-A95E-4C0B8F91825F}"/>
      </w:docPartPr>
      <w:docPartBody>
        <w:p w:rsidR="00FD5319" w:rsidRDefault="0095535C" w:rsidP="0095535C">
          <w:pPr>
            <w:pStyle w:val="53928DCFE76C454C9340C40FA0ED7BAB"/>
          </w:pPr>
          <w:r w:rsidRPr="009C784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E1BACE5-ECED-4140-A0C4-2F95C096DB8E}"/>
      </w:docPartPr>
      <w:docPartBody>
        <w:p w:rsidR="00A2233B" w:rsidRDefault="00FD5319">
          <w:r w:rsidRPr="00A86E10">
            <w:rPr>
              <w:rStyle w:val="PlaceholderText"/>
            </w:rPr>
            <w:t>Click or tap here to enter text.</w:t>
          </w:r>
        </w:p>
      </w:docPartBody>
    </w:docPart>
    <w:docPart>
      <w:docPartPr>
        <w:name w:val="DF872B70BCCE4062BDE44A58231AF21C"/>
        <w:category>
          <w:name w:val="General"/>
          <w:gallery w:val="placeholder"/>
        </w:category>
        <w:types>
          <w:type w:val="bbPlcHdr"/>
        </w:types>
        <w:behaviors>
          <w:behavior w:val="content"/>
        </w:behaviors>
        <w:guid w:val="{4C8FB815-3282-412E-A3AA-A4DCE30421E9}"/>
      </w:docPartPr>
      <w:docPartBody>
        <w:p w:rsidR="00A2233B" w:rsidRDefault="00FD5319" w:rsidP="00FD5319">
          <w:pPr>
            <w:pStyle w:val="DF872B70BCCE4062BDE44A58231AF21C"/>
          </w:pPr>
          <w:r w:rsidRPr="009C78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D33"/>
    <w:rsid w:val="000632BA"/>
    <w:rsid w:val="00074D20"/>
    <w:rsid w:val="00103601"/>
    <w:rsid w:val="001202A3"/>
    <w:rsid w:val="002209DD"/>
    <w:rsid w:val="003206D9"/>
    <w:rsid w:val="003B43A9"/>
    <w:rsid w:val="003E3D33"/>
    <w:rsid w:val="004A0C4C"/>
    <w:rsid w:val="005A46A6"/>
    <w:rsid w:val="006D6D57"/>
    <w:rsid w:val="00825B75"/>
    <w:rsid w:val="00906403"/>
    <w:rsid w:val="0095535C"/>
    <w:rsid w:val="009E39E8"/>
    <w:rsid w:val="00A2233B"/>
    <w:rsid w:val="00B97D62"/>
    <w:rsid w:val="00D30EA7"/>
    <w:rsid w:val="00D54F62"/>
    <w:rsid w:val="00EC62DB"/>
    <w:rsid w:val="00FD5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5319"/>
    <w:rPr>
      <w:color w:val="666666"/>
    </w:rPr>
  </w:style>
  <w:style w:type="paragraph" w:customStyle="1" w:styleId="31E755DD413A424EBDE7B778D53F55E4">
    <w:name w:val="31E755DD413A424EBDE7B778D53F55E4"/>
    <w:rsid w:val="003E3D33"/>
  </w:style>
  <w:style w:type="paragraph" w:customStyle="1" w:styleId="C80423D7E17748C38553CB1922201B95">
    <w:name w:val="C80423D7E17748C38553CB1922201B95"/>
    <w:rsid w:val="003E3D33"/>
  </w:style>
  <w:style w:type="paragraph" w:customStyle="1" w:styleId="5CEB0C0EC2454DC6929095B2BEB940FB">
    <w:name w:val="5CEB0C0EC2454DC6929095B2BEB940FB"/>
    <w:rsid w:val="0095535C"/>
  </w:style>
  <w:style w:type="paragraph" w:customStyle="1" w:styleId="B321DB0632EF4360B6BC4FA4BFB56C03">
    <w:name w:val="B321DB0632EF4360B6BC4FA4BFB56C03"/>
    <w:rsid w:val="0095535C"/>
  </w:style>
  <w:style w:type="paragraph" w:customStyle="1" w:styleId="E64549F31AED4BC0A0FCE7B5463B66CF">
    <w:name w:val="E64549F31AED4BC0A0FCE7B5463B66CF"/>
    <w:rsid w:val="0095535C"/>
  </w:style>
  <w:style w:type="paragraph" w:customStyle="1" w:styleId="53928DCFE76C454C9340C40FA0ED7BAB">
    <w:name w:val="53928DCFE76C454C9340C40FA0ED7BAB"/>
    <w:rsid w:val="0095535C"/>
  </w:style>
  <w:style w:type="paragraph" w:customStyle="1" w:styleId="DF872B70BCCE4062BDE44A58231AF21C">
    <w:name w:val="DF872B70BCCE4062BDE44A58231AF21C"/>
    <w:rsid w:val="00FD53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5272B8-3995-41F9-9570-59742D0EDF12}">
  <we:reference id="f78a3046-9e99-4300-aa2b-5814002b01a2" version="1.55.1.0" store="EXCatalog" storeType="EXCatalog"/>
  <we:alternateReferences>
    <we:reference id="WA104382081" version="1.55.1.0" store="en-IE" storeType="OMEX"/>
  </we:alternateReferences>
  <we:properties>
    <we:property name="MENDELEY_BIBLIOGRAPHY_IS_DIRTY" value="false"/>
    <we:property name="MENDELEY_BIBLIOGRAPHY_LAST_MODIFIED" value="1761136633866"/>
    <we:property name="MENDELEY_CITATIONS" value="[{&quot;citationID&quot;:&quot;MENDELEY_CITATION_d9102a43-d0e2-4da6-b33d-0d535826f0ba&quot;,&quot;properties&quot;:{&quot;noteIndex&quot;:0},&quot;isEdited&quot;:false,&quot;manualOverride&quot;:{&quot;isManuallyOverridden&quot;:false,&quot;citeprocText&quot;:&quot;(Inoue et al., 1995)&quot;,&quot;manualOverrideText&quot;:&quot;&quot;},&quot;citationTag&quot;:&quot;MENDELEY_CITATION_v3_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&quot;,&quot;citationItems&quot;:[{&quot;id&quot;:&quot;8e53454b-1176-347b-83a1-319480683e55&quot;,&quot;itemData&quot;:{&quot;type&quot;:&quot;article-journal&quot;,&quot;id&quot;:&quot;8e53454b-1176-347b-83a1-319480683e55&quot;,&quot;title&quot;:&quot;Interspecific variations in adhesive protein sequences of Mytilus edulis, M. galloprovincialis, and M. trossulus.&quot;,&quot;author&quot;:[{&quot;family&quot;:&quot;Inoue&quot;,&quot;given&quot;:&quot;K.&quot;,&quot;parse-names&quot;:false,&quot;dropping-particle&quot;:&quot;&quot;,&quot;non-dropping-particle&quot;:&quot;&quot;},{&quot;family&quot;:&quot;Waite&quot;,&quot;given&quot;:&quot;J. H.&quot;,&quot;parse-names&quot;:false,&quot;dropping-particle&quot;:&quot;&quot;,&quot;non-dropping-particle&quot;:&quot;&quot;},{&quot;family&quot;:&quot;Matsuoka&quot;,&quot;given&quot;:&quot;M.&quot;,&quot;parse-names&quot;:false,&quot;dropping-particle&quot;:&quot;&quot;,&quot;non-dropping-particle&quot;:&quot;&quot;},{&quot;family&quot;:&quot;Odo&quot;,&quot;given&quot;:&quot;S.&quot;,&quot;parse-names&quot;:false,&quot;dropping-particle&quot;:&quot;&quot;,&quot;non-dropping-particle&quot;:&quot;&quot;},{&quot;family&quot;:&quot;Harayama&quot;,&quot;given&quot;:&quot;S.&quot;,&quot;parse-names&quot;:false,&quot;dropping-particle&quot;:&quot;&quot;,&quot;non-dropping-particle&quot;:&quot;&quot;}],&quot;container-title&quot;:&quot;The Biological bulletin&quot;,&quot;container-title-short&quot;:&quot;Biol Bull&quot;,&quot;DOI&quot;:&quot;10.2307/1542155&quot;,&quot;ISSN&quot;:&quot;00063185&quot;,&quot;PMID&quot;:&quot;8555320&quot;,&quot;issued&quot;:{&quot;date-parts&quot;:[[1995]]},&quot;page&quot;:&quot;370-375&quot;,&quot;abstract&quot;:&quot;Variation in the adhesive protein gene sequences of Mytilus edulis, M. galloprovincialis, and M. trossulus collected in Delaware, Kamaishi (Japan), and Alaska, respectively, was analyzed by the polymerase chain reaction (PCR) using two sets of oligonucleotide primers. The first set, Me 13 and Me 14, was designed to amplify the repetitive region. The length of the amplified fragments was highly variable, even among samples of the same species. Another set, Me 15 and Me 16, was designed to amplify a part of the nonrepetitive region. The length of the amplified fragments was uniform in each species and differed interspecifically; 180, 168, and 126 bp for M. edulis, M. trossulus, and M. galloprovincialis, respectively. The amplified sequence of M. trossulus resembled that of M. edulis. Mussels from other sites were also examined by PCR using Me 15 and Me 16. Wild mussels from Tromsö (Norway) and cultured mussels from Brittany (France) were identified as M. edulis. Cultured mussels from the Mediterranean coast of France and wild mussels from Shimizu (Japan) were identified as M. galloprovincialis. Some wild mussels from Hiura (Japan) were identified as a hybrid between M. galloprovincialis and M. trossulus. Thus, the length of this part (variable region) of the sequence is proposed as a diagnostic marker for these three morphologically similar species and their hybrids.&quot;,&quot;issue&quot;:&quot;3&quot;,&quot;volume&quot;:&quot;189&quot;},&quot;isTemporary&quot;:false}]},{&quot;citationID&quot;:&quot;MENDELEY_CITATION_d1d42d5c-1c6a-4247-a331-38b683c55da8&quot;,&quot;properties&quot;:{&quot;noteIndex&quot;:0},&quot;isEdited&quot;:false,&quot;manualOverride&quot;:{&quot;isManuallyOverridden&quot;:false,&quot;citeprocText&quot;:&quot;(Mathiesen et al., 2017)&quot;,&quot;manualOverrideText&quot;:&quot;&quot;},&quot;citationTag&quot;:&quot;MENDELEY_CITATION_v3_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&quot;,&quot;citationItems&quot;:[{&quot;id&quot;:&quot;45a71400-7f32-3947-8007-eecca7d54f3c&quot;,&quot;itemData&quot;:{&quot;type&quot;:&quot;article-journal&quot;,&quot;id&quot;:&quot;45a71400-7f32-3947-8007-eecca7d54f3c&quot;,&quot;title&quot;:&quot;Genetic diversity and connectivity within Mytilus spp. in the subarctic and Arctic&quot;,&quot;author&quot;:[{&quot;family&quot;:&quot;Mathiesen&quot;,&quot;given&quot;:&quot;Sofie Smedegaard&quot;,&quot;parse-names&quot;:false,&quot;dropping-particle&quot;:&quot;&quot;,&quot;non-dropping-particle&quot;:&quot;&quot;},{&quot;family&quot;:&quot;Thyrring&quot;,&quot;given&quot;:&quot;Jakob&quot;,&quot;parse-names&quot;:false,&quot;dropping-particle&quot;:&quot;&quot;,&quot;non-dropping-particle&quot;:&quot;&quot;},{&quot;family&quot;:&quot;Hemmer-Hansen&quot;,&quot;given&quot;:&quot;Jakob&quot;,&quot;parse-names&quot;:false,&quot;dropping-particle&quot;:&quot;&quot;,&quot;non-dropping-particle&quot;:&quot;&quot;},{&quot;family&quot;:&quot;Berge&quot;,&quot;given&quot;:&quot;Jørgen&quot;,&quot;parse-names&quot;:false,&quot;dropping-particle&quot;:&quot;&quot;,&quot;non-dropping-particle&quot;:&quot;&quot;},{&quot;family&quot;:&quot;Sukhotin&quot;,&quot;given&quot;:&quot;Alexey&quot;,&quot;parse-names&quot;:false,&quot;dropping-particle&quot;:&quot;&quot;,&quot;non-dropping-particle&quot;:&quot;&quot;},{&quot;family&quot;:&quot;Leopold&quot;,&quot;given&quot;:&quot;Peter&quot;,&quot;parse-names&quot;:false,&quot;dropping-particle&quot;:&quot;&quot;,&quot;non-dropping-particle&quot;:&quot;&quot;},{&quot;family&quot;:&quot;Bekaert&quot;,&quot;given&quot;:&quot;Michaël&quot;,&quot;parse-names&quot;:false,&quot;dropping-particle&quot;:&quot;&quot;,&quot;non-dropping-particle&quot;:&quot;&quot;},{&quot;family&quot;:&quot;Sejr&quot;,&quot;given&quot;:&quot;Mikael Kristian&quot;,&quot;parse-names&quot;:false,&quot;dropping-particle&quot;:&quot;&quot;,&quot;non-dropping-particle&quot;:&quot;&quot;},{&quot;family&quot;:&quot;Nielsen&quot;,&quot;given&quot;:&quot;Einar Eg&quot;,&quot;parse-names&quot;:false,&quot;dropping-particle&quot;:&quot;&quot;,&quot;non-dropping-particle&quot;:&quot;&quot;}],&quot;container-title&quot;:&quot;Evolutionary Applications&quot;,&quot;container-title-short&quot;:&quot;Evol Appl&quot;,&quot;DOI&quot;:&quot;10.1111/eva.12415&quot;,&quot;ISSN&quot;:&quot;17524571&quot;,&quot;PMID&quot;:&quot;28035234&quot;,&quot;issued&quot;:{&quot;date-parts&quot;:[[2017]]},&quot;page&quot;:&quot;39-55&quot;,&quot;abstract&quot;:&quot;Climate changes in the Arctic are predicted to alter distributions of marine species. However, such changes are difficult to quantify because information on present species distribution and the genetic variation within species is lacking or poorly examined. Blue mussels, Mytilus spp., are ecosystem engineers in the coastal zone globally. To improve knowledge of distribution and genetic structure of the Mytilus edulis complex in the Arctic, we analyzed 81 SNPs in 534 Mytilus spp. individuals sampled at 13 sites to provide baseline data for distribution and genetic variation of Mytilus mussels in the European Arctic. Mytilus edulis was the most abundant species found with a clear genetic split between populations in Greenland and the Eastern Atlantic. Surprisingly, analyses revealed the presence of Mytilus trossulus in high Arctic NW Greenland (77°N) and Mytilus galloprovincialis or their hybrids in SW Greenland, Svalbard, and the Pechora Sea. Furthermore, a high degree of hybridization and introgression between species was observed. Our study highlights the importance of distinguishing between congener species, which can display local adaptation and suggests that information on dispersal routes and barriers is essential for accurate predictions of regional susceptibility to range expansions or invasions of boreal species in the Arctic.&quot;,&quot;issue&quot;:&quot;1&quot;,&quot;volume&quot;:&quot;10&quot;},&quot;isTemporary&quot;:false}]},{&quot;citationID&quot;:&quot;MENDELEY_CITATION_e0c4cfa7-49c2-4d02-a1a7-a1e414ddb199&quot;,&quot;properties&quot;:{&quot;noteIndex&quot;:0},&quot;isEdited&quot;:false,&quot;manualOverride&quot;:{&quot;isManuallyOverridden&quot;:true,&quot;citeprocText&quot;:&quot;(Gerdol et al., 2020)&quot;,&quot;manualOverrideText&quot;:&quot;Gerdol et al., 2020&quot;},&quot;citationTag&quot;:&quot;MENDELEY_CITATION_v3_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&quot;,&quot;citationItems&quot;:[{&quot;id&quot;:&quot;ff23f502-f306-3f2a-bf70-a2256e52a390&quot;,&quot;itemData&quot;:{&quot;type&quot;:&quot;article-journal&quot;,&quot;id&quot;:&quot;ff23f502-f306-3f2a-bf70-a2256e52a390&quot;,&quot;title&quot;:&quot;Massive gene presence-absence variation shapes an open pan-genome in the Mediterranean mussel&quot;,&quot;author&quot;:[{&quot;family&quot;:&quot;Gerdol&quot;,&quot;given&quot;:&quot;Marco&quot;,&quot;parse-names&quot;:false,&quot;dropping-particle&quot;:&quot;&quot;,&quot;non-dropping-particle&quot;:&quot;&quot;},{&quot;family&quot;:&quot;Moreira&quot;,&quot;given&quot;:&quot;Rebeca&quot;,&quot;parse-names&quot;:false,&quot;dropping-particle&quot;:&quot;&quot;,&quot;non-dropping-particle&quot;:&quot;&quot;},{&quot;family&quot;:&quot;Cruz&quot;,&quot;given&quot;:&quot;Fernando&quot;,&quot;parse-names&quot;:false,&quot;dropping-particle&quot;:&quot;&quot;,&quot;non-dropping-particle&quot;:&quot;&quot;},{&quot;family&quot;:&quot;Gómez-Garrido&quot;,&quot;given&quot;:&quot;Jessica&quot;,&quot;parse-names&quot;:false,&quot;dropping-particle&quot;:&quot;&quot;,&quot;non-dropping-particle&quot;:&quot;&quot;},{&quot;family&quot;:&quot;Vlasova&quot;,&quot;given&quot;:&quot;Anna&quot;,&quot;parse-names&quot;:false,&quot;dropping-particle&quot;:&quot;&quot;,&quot;non-dropping-particle&quot;:&quot;&quot;},{&quot;family&quot;:&quot;Rosani&quot;,&quot;given&quot;:&quot;Umberto&quot;,&quot;parse-names&quot;:false,&quot;dropping-particle&quot;:&quot;&quot;,&quot;non-dropping-particle&quot;:&quot;&quot;},{&quot;family&quot;:&quot;Venier&quot;,&quot;given&quot;:&quot;Paola&quot;,&quot;parse-names&quot;:false,&quot;dropping-particle&quot;:&quot;&quot;,&quot;non-dropping-particle&quot;:&quot;&quot;},{&quot;family&quot;:&quot;Naranjo-Ortiz&quot;,&quot;given&quot;:&quot;Miguel A.&quot;,&quot;parse-names&quot;:false,&quot;dropping-particle&quot;:&quot;&quot;,&quot;non-dropping-particle&quot;:&quot;&quot;},{&quot;family&quot;:&quot;Murgarella&quot;,&quot;given&quot;:&quot;Maria&quot;,&quot;parse-names&quot;:false,&quot;dropping-particle&quot;:&quot;&quot;,&quot;non-dropping-particle&quot;:&quot;&quot;},{&quot;family&quot;:&quot;Greco&quot;,&quot;given&quot;:&quot;Samuele&quot;,&quot;parse-names&quot;:false,&quot;dropping-particle&quot;:&quot;&quot;,&quot;non-dropping-particle&quot;:&quot;&quot;},{&quot;family&quot;:&quot;Balseiro&quot;,&quot;given&quot;:&quot;Pablo&quot;,&quot;parse-names&quot;:false,&quot;dropping-particle&quot;:&quot;&quot;,&quot;non-dropping-particle&quot;:&quot;&quot;},{&quot;family&quot;:&quot;Corvelo&quot;,&quot;given&quot;:&quot;André&quot;,&quot;parse-names&quot;:false,&quot;dropping-particle&quot;:&quot;&quot;,&quot;non-dropping-particle&quot;:&quot;&quot;},{&quot;family&quot;:&quot;Frias&quot;,&quot;given&quot;:&quot;Leonor&quot;,&quot;parse-names&quot;:false,&quot;dropping-particle&quot;:&quot;&quot;,&quot;non-dropping-particle&quot;:&quot;&quot;},{&quot;family&quot;:&quot;Gut&quot;,&quot;given&quot;:&quot;Marta&quot;,&quot;parse-names&quot;:false,&quot;dropping-particle&quot;:&quot;&quot;,&quot;non-dropping-particle&quot;:&quot;&quot;},{&quot;family&quot;:&quot;Gabaldón&quot;,&quot;given&quot;:&quot;Toni&quot;,&quot;parse-names&quot;:false,&quot;dropping-particle&quot;:&quot;&quot;,&quot;non-dropping-particle&quot;:&quot;&quot;},{&quot;family&quot;:&quot;Pallavicini&quot;,&quot;given&quot;:&quot;Alberto&quot;,&quot;parse-names&quot;:false,&quot;dropping-particle&quot;:&quot;&quot;,&quot;non-dropping-particle&quot;:&quot;&quot;},{&quot;family&quot;:&quot;Canchaya&quot;,&quot;given&quot;:&quot;Carlos&quot;,&quot;parse-names&quot;:false,&quot;dropping-particle&quot;:&quot;&quot;,&quot;non-dropping-particle&quot;:&quot;&quot;},{&quot;family&quot;:&quot;Novoa&quot;,&quot;given&quot;:&quot;Beatriz&quot;,&quot;parse-names&quot;:false,&quot;dropping-particle&quot;:&quot;&quot;,&quot;non-dropping-particle&quot;:&quot;&quot;},{&quot;family&quot;:&quot;Alioto&quot;,&quot;given&quot;:&quot;Tyler S.&quot;,&quot;parse-names&quot;:false,&quot;dropping-particle&quot;:&quot;&quot;,&quot;non-dropping-particle&quot;:&quot;&quot;},{&quot;family&quot;:&quot;Posada&quot;,&quot;given&quot;:&quot;David&quot;,&quot;parse-names&quot;:false,&quot;dropping-particle&quot;:&quot;&quot;,&quot;non-dropping-particle&quot;:&quot;&quot;},{&quot;family&quot;:&quot;Figueras&quot;,&quot;given&quot;:&quot;Antonio&quot;,&quot;parse-names&quot;:false,&quot;dropping-particle&quot;:&quot;&quot;,&quot;non-dropping-particle&quot;:&quot;&quot;}],&quot;container-title&quot;:&quot;Genome biology&quot;,&quot;container-title-short&quot;:&quot;Genome Biol&quot;,&quot;DOI&quot;:&quot;10.1186/s13059-020-02180-3&quot;,&quot;ISSN&quot;:&quot;1474760X&quot;,&quot;PMID&quot;:&quot;33168033&quot;,&quot;issued&quot;:{&quot;date-parts&quot;:[[2020,11,10]]},&quot;page&quot;:&quot;275&quot;,&quot;abstract&quot;:&quot;BACKGROUND: The Mediterranean mussel Mytilus galloprovincialis is an ecologically and economically relevant edible marine bivalve, highly invasive and resilient to biotic and abiotic stressors causing recurrent massive mortalities in other bivalves. Although these traits have been recently linked with the maintenance of a high genetic variation within natural populations, the factors underlying the evolutionary success of this species remain unclear. RESULTS: Here, after the assembly of a 1.28-Gb reference genome and the resequencing of 14 individuals from two independent populations, we reveal a complex pan-genomic architecture in M. galloprovincialis, with a core set of 45,000 genes plus a strikingly high number of dispensable genes (20,000) subject to presence-absence variation, which may be entirely missing in several individuals. We show that dispensable genes are associated with hemizygous genomic regions affected by structural variants, which overall account for nearly 580 Mb of DNA sequence not included in the reference genome assembly. As such, this is the first study to report the widespread occurrence of gene presence-absence variation at a whole-genome scale in the animal kingdom. CONCLUSIONS: Dispensable genes usually belong to young and recently expanded gene families enriched in survival functions, which might be the key to explain the resilience and invasiveness of this species. This unique pan-genome architecture is characterized by dispensable genes in accessory genomic regions that exceed by orders of magnitude those observed in other metazoans, including humans, and closely mirror the open pan-genomes found in prokaryotes and in a few non-metazoan eukaryotes.&quot;,&quot;publisher&quot;:&quot;NLM (Medline)&quot;,&quot;issue&quot;:&quot;1&quot;,&quot;volume&quot;:&quot;21&quot;},&quot;isTemporary&quot;:false}]},{&quot;citationID&quot;:&quot;MENDELEY_CITATION_de19e0e9-561e-4045-b7b9-209b3e013f2b&quot;,&quot;properties&quot;:{&quot;noteIndex&quot;:0},&quot;isEdited&quot;:false,&quot;manualOverride&quot;:{&quot;isManuallyOverridden&quot;:true,&quot;citeprocText&quot;:&quot;(Murgarella et al., 2016)&quot;,&quot;manualOverrideText&quot;:&quot;Murgarella et al., 2016&quot;},&quot;citationTag&quot;:&quot;MENDELEY_CITATION_v3_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&quot;,&quot;citationItems&quot;:[{&quot;id&quot;:&quot;2dd24ad6-89d8-3103-b39d-c63815683824&quot;,&quot;itemData&quot;:{&quot;type&quot;:&quot;article-journal&quot;,&quot;id&quot;:&quot;2dd24ad6-89d8-3103-b39d-c63815683824&quot;,&quot;title&quot;:&quot;A first insight into the genome of the filter-feeder mussel Mytilus galloprovincialis&quot;,&quot;author&quot;:[{&quot;family&quot;:&quot;Murgarella&quot;,&quot;given&quot;:&quot;Maria&quot;,&quot;parse-names&quot;:false,&quot;dropping-particle&quot;:&quot;&quot;,&quot;non-dropping-particle&quot;:&quot;&quot;},{&quot;family&quot;:&quot;Puiu&quot;,&quot;given&quot;:&quot;Daniela&quot;,&quot;parse-names&quot;:false,&quot;dropping-particle&quot;:&quot;&quot;,&quot;non-dropping-particle&quot;:&quot;&quot;},{&quot;family&quot;:&quot;Novoa&quot;,&quot;given&quot;:&quot;Beatriz&quot;,&quot;parse-names&quot;:false,&quot;dropping-particle&quot;:&quot;&quot;,&quot;non-dropping-particle&quot;:&quot;&quot;},{&quot;family&quot;:&quot;Figueras&quot;,&quot;given&quot;:&quot;Antonio&quot;,&quot;parse-names&quot;:false,&quot;dropping-particle&quot;:&quot;&quot;,&quot;non-dropping-particle&quot;:&quot;&quot;},{&quot;family&quot;:&quot;Posada&quot;,&quot;given&quot;:&quot;David&quot;,&quot;parse-names&quot;:false,&quot;dropping-particle&quot;:&quot;&quot;,&quot;non-dropping-particle&quot;:&quot;&quot;},{&quot;family&quot;:&quot;Canchaya&quot;,&quot;given&quot;:&quot;Carlos&quot;,&quot;parse-names&quot;:false,&quot;dropping-particle&quot;:&quot;&quot;,&quot;non-dropping-particle&quot;:&quot;&quot;}],&quot;container-title&quot;:&quot;PLoS ONE&quot;,&quot;container-title-short&quot;:&quot;PLoS One&quot;,&quot;DOI&quot;:&quot;10.1371/journal.pone.0151561&quot;,&quot;ISSN&quot;:&quot;19326203&quot;,&quot;PMID&quot;:&quot;26977809&quot;,&quot;issued&quot;:{&quot;date-parts&quot;:[[2016,3,1]]},&quot;abstract&quot;:&quot;Mussels belong to the phylum Mollusca, one of the largest and most diverse taxa in the animal kingdom. Despite their importance in aquaculture and in biology in general, genomic resources from mussels are still scarce. To broaden and increase the genomic knowledge in this family, we carried out a whole-genome sequencing study of the cosmopolitan Mediterranean mussel (Mytilus galloprovincialis). We sequenced its genome (32X depth of coverage) on the Illumina platform using three pair-end libraries with different insert sizes. The large number of contigs obtained pointed out a highly complex genome of 1.6 Gb where repeated elements seem to be widespread (∼30% of the genome), a feature that is also shared with other marine molluscs. Notwithstanding the limitations of our genome sequencing, we were able to reconstruct two mitochondrial genomes and predict 10,891 putative genes. A comparative analysis with other molluscs revealed a gene enrichment of gene ontology categories related to multixenobiotic resistance, glutamate biosynthetic process, and the maintenance of ciliary structures.&quot;,&quot;publisher&quot;:&quot;Public Library of Science&quot;,&quot;issue&quot;:&quot;3&quot;,&quot;volume&quot;:&quot;11&quot;},&quot;isTemporary&quot;:false}]},{&quot;citationID&quot;:&quot;MENDELEY_CITATION_6a8bad21-52d1-4d72-aa72-abda1b8ece91&quot;,&quot;properties&quot;:{&quot;noteIndex&quot;:0},&quot;isEdited&quot;:false,&quot;manualOverride&quot;:{&quot;isManuallyOverridden&quot;:true,&quot;citeprocText&quot;:&quot;(Corrochano-Fraile et al., 2022)&quot;,&quot;manualOverrideText&quot;:&quot;Corrochano-Fraile et al., 2022&quot;},&quot;citationTag&quot;:&quot;MENDELEY_CITATION_v3_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&quot;,&quot;citationItems&quot;:[{&quot;id&quot;:&quot;8d5d4f92-baa8-3c50-9afb-d4d9fe249153&quot;,&quot;itemData&quot;:{&quot;type&quot;:&quot;article-journal&quot;,&quot;id&quot;:&quot;8d5d4f92-baa8-3c50-9afb-d4d9fe249153&quot;,&quot;title&quot;:&quot;Evidence of multiple genome duplication events in Mytilus evolution&quot;,&quot;author&quot;:[{&quot;family&quot;:&quot;Corrochano-Fraile&quot;,&quot;given&quot;:&quot;Ana&quot;,&quot;parse-names&quot;:false,&quot;dropping-particle&quot;:&quot;&quot;,&quot;non-dropping-particle&quot;:&quot;&quot;},{&quot;family&quot;:&quot;Davie&quot;,&quot;given&quot;:&quot;Andrew&quot;,&quot;parse-names&quot;:false,&quot;dropping-particle&quot;:&quot;&quot;,&quot;non-dropping-particle&quot;:&quot;&quot;},{&quot;family&quot;:&quot;Carboni&quot;,&quot;given&quot;:&quot;Stefano&quot;,&quot;parse-names&quot;:false,&quot;dropping-particle&quot;:&quot;&quot;,&quot;non-dropping-particle&quot;:&quot;&quot;},{&quot;family&quot;:&quot;Bekaert&quot;,&quot;given&quot;:&quot;Michaël&quot;,&quot;parse-names&quot;:false,&quot;dropping-particle&quot;:&quot;&quot;,&quot;non-dropping-particle&quot;:&quot;&quot;}],&quot;container-title&quot;:&quot;BMC Genomics&quot;,&quot;container-title-short&quot;:&quot;BMC Genomics&quot;,&quot;DOI&quot;:&quot;10.1186/s12864-022-08575-9&quot;,&quot;ISSN&quot;:&quot;14712164&quot;,&quot;PMID&quot;:&quot;35501689&quot;,&quot;issued&quot;:{&quot;date-parts&quot;:[[2022,12,1]]},&quot;abstract&quot;:&quot;Background: Molluscs remain one significantly under-represented taxa amongst available genomic resources, despite being the second-largest animal phylum and the recent advances in genomes sequencing technologies and genome assembly techniques. With the present work, we want to contribute to the growing efforts by filling this gap, presenting a new high-quality reference genome for Mytilus edulis and investigating the evolutionary history within the Mytilidae family, in relation to other species in the class Bivalvia. Results: Here we present, for the first time, the discovery of multiple whole genome duplication events in the Mytilidae family and, more generally, in the class Bivalvia. In addition, the calculation of evolution rates for three species of the Mytilinae subfamily sheds new light onto the taxa evolution and highlights key orthologs of interest for the study of Mytilus species divergences. Conclusions: The reference genome presented here will enable the correct identification of molecular markers for evolutionary, population genetics, and conservation studies. Mytilidae have the capability to become a model shellfish for climate change adaptation using genome-enabled systems biology and multi-disciplinary studies of interactions between abiotic stressors, pathogen attacks, and aquaculture practises.&quot;,&quot;publisher&quot;:&quot;BioMed Central Ltd&quot;,&quot;issue&quot;:&quot;1&quot;,&quot;volume&quot;:&quot;23&quot;},&quot;isTemporary&quot;:false}]},{&quot;citationID&quot;:&quot;MENDELEY_CITATION_dadc94cc-4c3b-44bc-8cc1-76be0759367b&quot;,&quot;properties&quot;:{&quot;noteIndex&quot;:0},&quot;isEdited&quot;:false,&quot;manualOverride&quot;:{&quot;isManuallyOverridden&quot;:true,&quot;citeprocText&quot;:&quot;(Regan et al., 2024)&quot;,&quot;manualOverrideText&quot;:&quot;Regan et al., 2024&quot;},&quot;citationTag&quot;:&quot;MENDELEY_CITATION_v3_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&quot;,&quot;citationItems&quot;:[{&quot;id&quot;:&quot;3d33fe50-8283-3d6d-bc1d-2a5fa641da3e&quot;,&quot;itemData&quot;:{&quot;type&quot;:&quot;article-journal&quot;,&quot;id&quot;:&quot;3d33fe50-8283-3d6d-bc1d-2a5fa641da3e&quot;,&quot;title&quot;:&quot;A chromosome-scale Mytilus edulis genome assembly for aquaculture, marine ecology, and evolution&quot;,&quot;author&quot;:[{&quot;family&quot;:&quot;Regan&quot;,&quot;given&quot;:&quot;Tim&quot;,&quot;parse-names&quot;:false,&quot;dropping-particle&quot;:&quot;&quot;,&quot;non-dropping-particle&quot;:&quot;&quot;},{&quot;family&quot;:&quot;Hori&quot;,&quot;given&quot;:&quot;Tiago S.&quot;,&quot;parse-names&quot;:false,&quot;dropping-particle&quot;:&quot;&quot;,&quot;non-dropping-particle&quot;:&quot;&quot;},{&quot;family&quot;:&quot;Bean&quot;,&quot;given&quot;:&quot;Tim P.&quot;,&quot;parse-names&quot;:false,&quot;dropping-particle&quot;:&quot;&quot;,&quot;non-dropping-particle&quot;:&quot;&quot;}],&quot;container-title&quot;:&quot;G3: Genes, Genomes, Genetics&quot;,&quot;DOI&quot;:&quot;10.1093/g3journal/jkae138&quot;,&quot;ISSN&quot;:&quot;21601836&quot;,&quot;PMID&quot;:&quot;38935082&quot;,&quot;issued&quot;:{&quot;date-parts&quot;:[[2024,8,1]]},&quot;abstract&quot;:&quot;The smooth-shelled blue mussel, Mytilus edulis is part of the Mytilus species complex, encompassing at least three putative species: M. edulis, Mytilus galloprovincialis, and Mytilus trossulus. These three species occur on both sides of the Atlantic and hybridize in nature, and both M. edulis and M. galloprovincialis are important aquaculture species. They are also invasive species in many parts of the world. Here, we present a chromosome-level assembly of M. edulis. We used a combination of PacBio sequencing and Dovetail’s Omni-C technology to generate an assembly with 14 long scaffolds containing 94% of the predicted length of the M. edulis genome (1.6 out of 1.7 Gb). Assembly statistics were as follows: total length = 1.65 Gb, N50 = 116 Mb, L50 = 7, and L90 = 13. BUSCO analysis showed 92.55% eukaryote BUSCOs identified. AB-Initio annotation using RNA-seq from mantle, gills, muscle, and foot predicted 47,128 genes. These gene models were combined with IsoSeq validation resulting in 45,379 full CDS protein sequences and 129,708 isoforms. Using GBS and shotgun sequencing, we also sequenced several eastern Canadian populations of Mytilus to characterize single-nucleotide as well as structural variance. This high-quality genome for M. edulis provides a platform to develop tools that can be used in breeding, molecular ecology and evolution to address questions of both commercial and environmental perspectives.&quot;,&quot;publisher&quot;:&quot;Genetics Society of America&quot;,&quot;issue&quot;:&quot;8&quot;,&quot;volume&quot;:&quot;14&quot;,&quot;container-title-short&quot;:&quot;&quot;},&quot;isTemporary&quot;:false}]},{&quot;citationID&quot;:&quot;MENDELEY_CITATION_2bc9357f-d55e-4e1e-8170-7bd55ef69979&quot;,&quot;properties&quot;:{&quot;noteIndex&quot;:0},&quot;isEdited&quot;:false,&quot;manualOverride&quot;:{&quot;isManuallyOverridden&quot;:true,&quot;citeprocText&quot;:&quot;(Gerdol et al., 2020)&quot;,&quot;manualOverrideText&quot;:&quot;Gerdol et al., 2020&quot;},&quot;citationTag&quot;:&quot;MENDELEY_CITATION_v3_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&quot;,&quot;citationItems&quot;:[{&quot;id&quot;:&quot;ff23f502-f306-3f2a-bf70-a2256e52a390&quot;,&quot;itemData&quot;:{&quot;type&quot;:&quot;article-journal&quot;,&quot;id&quot;:&quot;ff23f502-f306-3f2a-bf70-a2256e52a390&quot;,&quot;title&quot;:&quot;Massive gene presence-absence variation shapes an open pan-genome in the Mediterranean mussel&quot;,&quot;author&quot;:[{&quot;family&quot;:&quot;Gerdol&quot;,&quot;given&quot;:&quot;Marco&quot;,&quot;parse-names&quot;:false,&quot;dropping-particle&quot;:&quot;&quot;,&quot;non-dropping-particle&quot;:&quot;&quot;},{&quot;family&quot;:&quot;Moreira&quot;,&quot;given&quot;:&quot;Rebeca&quot;,&quot;parse-names&quot;:false,&quot;dropping-particle&quot;:&quot;&quot;,&quot;non-dropping-particle&quot;:&quot;&quot;},{&quot;family&quot;:&quot;Cruz&quot;,&quot;given&quot;:&quot;Fernando&quot;,&quot;parse-names&quot;:false,&quot;dropping-particle&quot;:&quot;&quot;,&quot;non-dropping-particle&quot;:&quot;&quot;},{&quot;family&quot;:&quot;Gómez-Garrido&quot;,&quot;given&quot;:&quot;Jessica&quot;,&quot;parse-names&quot;:false,&quot;dropping-particle&quot;:&quot;&quot;,&quot;non-dropping-particle&quot;:&quot;&quot;},{&quot;family&quot;:&quot;Vlasova&quot;,&quot;given&quot;:&quot;Anna&quot;,&quot;parse-names&quot;:false,&quot;dropping-particle&quot;:&quot;&quot;,&quot;non-dropping-particle&quot;:&quot;&quot;},{&quot;family&quot;:&quot;Rosani&quot;,&quot;given&quot;:&quot;Umberto&quot;,&quot;parse-names&quot;:false,&quot;dropping-particle&quot;:&quot;&quot;,&quot;non-dropping-particle&quot;:&quot;&quot;},{&quot;family&quot;:&quot;Venier&quot;,&quot;given&quot;:&quot;Paola&quot;,&quot;parse-names&quot;:false,&quot;dropping-particle&quot;:&quot;&quot;,&quot;non-dropping-particle&quot;:&quot;&quot;},{&quot;family&quot;:&quot;Naranjo-Ortiz&quot;,&quot;given&quot;:&quot;Miguel A.&quot;,&quot;parse-names&quot;:false,&quot;dropping-particle&quot;:&quot;&quot;,&quot;non-dropping-particle&quot;:&quot;&quot;},{&quot;family&quot;:&quot;Murgarella&quot;,&quot;given&quot;:&quot;Maria&quot;,&quot;parse-names&quot;:false,&quot;dropping-particle&quot;:&quot;&quot;,&quot;non-dropping-particle&quot;:&quot;&quot;},{&quot;family&quot;:&quot;Greco&quot;,&quot;given&quot;:&quot;Samuele&quot;,&quot;parse-names&quot;:false,&quot;dropping-particle&quot;:&quot;&quot;,&quot;non-dropping-particle&quot;:&quot;&quot;},{&quot;family&quot;:&quot;Balseiro&quot;,&quot;given&quot;:&quot;Pablo&quot;,&quot;parse-names&quot;:false,&quot;dropping-particle&quot;:&quot;&quot;,&quot;non-dropping-particle&quot;:&quot;&quot;},{&quot;family&quot;:&quot;Corvelo&quot;,&quot;given&quot;:&quot;André&quot;,&quot;parse-names&quot;:false,&quot;dropping-particle&quot;:&quot;&quot;,&quot;non-dropping-particle&quot;:&quot;&quot;},{&quot;family&quot;:&quot;Frias&quot;,&quot;given&quot;:&quot;Leonor&quot;,&quot;parse-names&quot;:false,&quot;dropping-particle&quot;:&quot;&quot;,&quot;non-dropping-particle&quot;:&quot;&quot;},{&quot;family&quot;:&quot;Gut&quot;,&quot;given&quot;:&quot;Marta&quot;,&quot;parse-names&quot;:false,&quot;dropping-particle&quot;:&quot;&quot;,&quot;non-dropping-particle&quot;:&quot;&quot;},{&quot;family&quot;:&quot;Gabaldón&quot;,&quot;given&quot;:&quot;Toni&quot;,&quot;parse-names&quot;:false,&quot;dropping-particle&quot;:&quot;&quot;,&quot;non-dropping-particle&quot;:&quot;&quot;},{&quot;family&quot;:&quot;Pallavicini&quot;,&quot;given&quot;:&quot;Alberto&quot;,&quot;parse-names&quot;:false,&quot;dropping-particle&quot;:&quot;&quot;,&quot;non-dropping-particle&quot;:&quot;&quot;},{&quot;family&quot;:&quot;Canchaya&quot;,&quot;given&quot;:&quot;Carlos&quot;,&quot;parse-names&quot;:false,&quot;dropping-particle&quot;:&quot;&quot;,&quot;non-dropping-particle&quot;:&quot;&quot;},{&quot;family&quot;:&quot;Novoa&quot;,&quot;given&quot;:&quot;Beatriz&quot;,&quot;parse-names&quot;:false,&quot;dropping-particle&quot;:&quot;&quot;,&quot;non-dropping-particle&quot;:&quot;&quot;},{&quot;family&quot;:&quot;Alioto&quot;,&quot;given&quot;:&quot;Tyler S.&quot;,&quot;parse-names&quot;:false,&quot;dropping-particle&quot;:&quot;&quot;,&quot;non-dropping-particle&quot;:&quot;&quot;},{&quot;family&quot;:&quot;Posada&quot;,&quot;given&quot;:&quot;David&quot;,&quot;parse-names&quot;:false,&quot;dropping-particle&quot;:&quot;&quot;,&quot;non-dropping-particle&quot;:&quot;&quot;},{&quot;family&quot;:&quot;Figueras&quot;,&quot;given&quot;:&quot;Antonio&quot;,&quot;parse-names&quot;:false,&quot;dropping-particle&quot;:&quot;&quot;,&quot;non-dropping-particle&quot;:&quot;&quot;}],&quot;container-title&quot;:&quot;Genome biology&quot;,&quot;container-title-short&quot;:&quot;Genome Biol&quot;,&quot;DOI&quot;:&quot;10.1186/s13059-020-02180-3&quot;,&quot;ISSN&quot;:&quot;1474760X&quot;,&quot;PMID&quot;:&quot;33168033&quot;,&quot;issued&quot;:{&quot;date-parts&quot;:[[2020,11,10]]},&quot;page&quot;:&quot;275&quot;,&quot;abstract&quot;:&quot;BACKGROUND: The Mediterranean mussel Mytilus galloprovincialis is an ecologically and economically relevant edible marine bivalve, highly invasive and resilient to biotic and abiotic stressors causing recurrent massive mortalities in other bivalves. Although these traits have been recently linked with the maintenance of a high genetic variation within natural populations, the factors underlying the evolutionary success of this species remain unclear. RESULTS: Here, after the assembly of a 1.28-Gb reference genome and the resequencing of 14 individuals from two independent populations, we reveal a complex pan-genomic architecture in M. galloprovincialis, with a core set of 45,000 genes plus a strikingly high number of dispensable genes (20,000) subject to presence-absence variation, which may be entirely missing in several individuals. We show that dispensable genes are associated with hemizygous genomic regions affected by structural variants, which overall account for nearly 580 Mb of DNA sequence not included in the reference genome assembly. As such, this is the first study to report the widespread occurrence of gene presence-absence variation at a whole-genome scale in the animal kingdom. CONCLUSIONS: Dispensable genes usually belong to young and recently expanded gene families enriched in survival functions, which might be the key to explain the resilience and invasiveness of this species. This unique pan-genome architecture is characterized by dispensable genes in accessory genomic regions that exceed by orders of magnitude those observed in other metazoans, including humans, and closely mirror the open pan-genomes found in prokaryotes and in a few non-metazoan eukaryotes.&quot;,&quot;publisher&quot;:&quot;NLM (Medline)&quot;,&quot;issue&quot;:&quot;1&quot;,&quot;volume&quot;:&quot;21&quot;},&quot;isTemporary&quot;:false}]},{&quot;citationID&quot;:&quot;MENDELEY_CITATION_f4346994-80cf-4b53-88ae-9fab96ee3c32&quot;,&quot;properties&quot;:{&quot;noteIndex&quot;:0},&quot;isEdited&quot;:false,&quot;manualOverride&quot;:{&quot;isManuallyOverridden&quot;:true,&quot;citeprocText&quot;:&quot;(Gerdol et al., 2020)&quot;,&quot;manualOverrideText&quot;:&quot;Gerdol et al., 2020)&quot;},&quot;citationTag&quot;:&quot;MENDELEY_CITATION_v3_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&quot;,&quot;citationItems&quot;:[{&quot;id&quot;:&quot;ff23f502-f306-3f2a-bf70-a2256e52a390&quot;,&quot;itemData&quot;:{&quot;type&quot;:&quot;article-journal&quot;,&quot;id&quot;:&quot;ff23f502-f306-3f2a-bf70-a2256e52a390&quot;,&quot;title&quot;:&quot;Massive gene presence-absence variation shapes an open pan-genome in the Mediterranean mussel&quot;,&quot;author&quot;:[{&quot;family&quot;:&quot;Gerdol&quot;,&quot;given&quot;:&quot;Marco&quot;,&quot;parse-names&quot;:false,&quot;dropping-particle&quot;:&quot;&quot;,&quot;non-dropping-particle&quot;:&quot;&quot;},{&quot;family&quot;:&quot;Moreira&quot;,&quot;given&quot;:&quot;Rebeca&quot;,&quot;parse-names&quot;:false,&quot;dropping-particle&quot;:&quot;&quot;,&quot;non-dropping-particle&quot;:&quot;&quot;},{&quot;family&quot;:&quot;Cruz&quot;,&quot;given&quot;:&quot;Fernando&quot;,&quot;parse-names&quot;:false,&quot;dropping-particle&quot;:&quot;&quot;,&quot;non-dropping-particle&quot;:&quot;&quot;},{&quot;family&quot;:&quot;Gómez-Garrido&quot;,&quot;given&quot;:&quot;Jessica&quot;,&quot;parse-names&quot;:false,&quot;dropping-particle&quot;:&quot;&quot;,&quot;non-dropping-particle&quot;:&quot;&quot;},{&quot;family&quot;:&quot;Vlasova&quot;,&quot;given&quot;:&quot;Anna&quot;,&quot;parse-names&quot;:false,&quot;dropping-particle&quot;:&quot;&quot;,&quot;non-dropping-particle&quot;:&quot;&quot;},{&quot;family&quot;:&quot;Rosani&quot;,&quot;given&quot;:&quot;Umberto&quot;,&quot;parse-names&quot;:false,&quot;dropping-particle&quot;:&quot;&quot;,&quot;non-dropping-particle&quot;:&quot;&quot;},{&quot;family&quot;:&quot;Venier&quot;,&quot;given&quot;:&quot;Paola&quot;,&quot;parse-names&quot;:false,&quot;dropping-particle&quot;:&quot;&quot;,&quot;non-dropping-particle&quot;:&quot;&quot;},{&quot;family&quot;:&quot;Naranjo-Ortiz&quot;,&quot;given&quot;:&quot;Miguel A.&quot;,&quot;parse-names&quot;:false,&quot;dropping-particle&quot;:&quot;&quot;,&quot;non-dropping-particle&quot;:&quot;&quot;},{&quot;family&quot;:&quot;Murgarella&quot;,&quot;given&quot;:&quot;Maria&quot;,&quot;parse-names&quot;:false,&quot;dropping-particle&quot;:&quot;&quot;,&quot;non-dropping-particle&quot;:&quot;&quot;},{&quot;family&quot;:&quot;Greco&quot;,&quot;given&quot;:&quot;Samuele&quot;,&quot;parse-names&quot;:false,&quot;dropping-particle&quot;:&quot;&quot;,&quot;non-dropping-particle&quot;:&quot;&quot;},{&quot;family&quot;:&quot;Balseiro&quot;,&quot;given&quot;:&quot;Pablo&quot;,&quot;parse-names&quot;:false,&quot;dropping-particle&quot;:&quot;&quot;,&quot;non-dropping-particle&quot;:&quot;&quot;},{&quot;family&quot;:&quot;Corvelo&quot;,&quot;given&quot;:&quot;André&quot;,&quot;parse-names&quot;:false,&quot;dropping-particle&quot;:&quot;&quot;,&quot;non-dropping-particle&quot;:&quot;&quot;},{&quot;family&quot;:&quot;Frias&quot;,&quot;given&quot;:&quot;Leonor&quot;,&quot;parse-names&quot;:false,&quot;dropping-particle&quot;:&quot;&quot;,&quot;non-dropping-particle&quot;:&quot;&quot;},{&quot;family&quot;:&quot;Gut&quot;,&quot;given&quot;:&quot;Marta&quot;,&quot;parse-names&quot;:false,&quot;dropping-particle&quot;:&quot;&quot;,&quot;non-dropping-particle&quot;:&quot;&quot;},{&quot;family&quot;:&quot;Gabaldón&quot;,&quot;given&quot;:&quot;Toni&quot;,&quot;parse-names&quot;:false,&quot;dropping-particle&quot;:&quot;&quot;,&quot;non-dropping-particle&quot;:&quot;&quot;},{&quot;family&quot;:&quot;Pallavicini&quot;,&quot;given&quot;:&quot;Alberto&quot;,&quot;parse-names&quot;:false,&quot;dropping-particle&quot;:&quot;&quot;,&quot;non-dropping-particle&quot;:&quot;&quot;},{&quot;family&quot;:&quot;Canchaya&quot;,&quot;given&quot;:&quot;Carlos&quot;,&quot;parse-names&quot;:false,&quot;dropping-particle&quot;:&quot;&quot;,&quot;non-dropping-particle&quot;:&quot;&quot;},{&quot;family&quot;:&quot;Novoa&quot;,&quot;given&quot;:&quot;Beatriz&quot;,&quot;parse-names&quot;:false,&quot;dropping-particle&quot;:&quot;&quot;,&quot;non-dropping-particle&quot;:&quot;&quot;},{&quot;family&quot;:&quot;Alioto&quot;,&quot;given&quot;:&quot;Tyler S.&quot;,&quot;parse-names&quot;:false,&quot;dropping-particle&quot;:&quot;&quot;,&quot;non-dropping-particle&quot;:&quot;&quot;},{&quot;family&quot;:&quot;Posada&quot;,&quot;given&quot;:&quot;David&quot;,&quot;parse-names&quot;:false,&quot;dropping-particle&quot;:&quot;&quot;,&quot;non-dropping-particle&quot;:&quot;&quot;},{&quot;family&quot;:&quot;Figueras&quot;,&quot;given&quot;:&quot;Antonio&quot;,&quot;parse-names&quot;:false,&quot;dropping-particle&quot;:&quot;&quot;,&quot;non-dropping-particle&quot;:&quot;&quot;}],&quot;container-title&quot;:&quot;Genome biology&quot;,&quot;container-title-short&quot;:&quot;Genome Biol&quot;,&quot;DOI&quot;:&quot;10.1186/s13059-020-02180-3&quot;,&quot;ISSN&quot;:&quot;1474760X&quot;,&quot;PMID&quot;:&quot;33168033&quot;,&quot;issued&quot;:{&quot;date-parts&quot;:[[2020,11,10]]},&quot;page&quot;:&quot;275&quot;,&quot;abstract&quot;:&quot;BACKGROUND: The Mediterranean mussel Mytilus galloprovincialis is an ecologically and economically relevant edible marine bivalve, highly invasive and resilient to biotic and abiotic stressors causing recurrent massive mortalities in other bivalves. Although these traits have been recently linked with the maintenance of a high genetic variation within natural populations, the factors underlying the evolutionary success of this species remain unclear. RESULTS: Here, after the assembly of a 1.28-Gb reference genome and the resequencing of 14 individuals from two independent populations, we reveal a complex pan-genomic architecture in M. galloprovincialis, with a core set of 45,000 genes plus a strikingly high number of dispensable genes (20,000) subject to presence-absence variation, which may be entirely missing in several individuals. We show that dispensable genes are associated with hemizygous genomic regions affected by structural variants, which overall account for nearly 580 Mb of DNA sequence not included in the reference genome assembly. As such, this is the first study to report the widespread occurrence of gene presence-absence variation at a whole-genome scale in the animal kingdom. CONCLUSIONS: Dispensable genes usually belong to young and recently expanded gene families enriched in survival functions, which might be the key to explain the resilience and invasiveness of this species. This unique pan-genome architecture is characterized by dispensable genes in accessory genomic regions that exceed by orders of magnitude those observed in other metazoans, including humans, and closely mirror the open pan-genomes found in prokaryotes and in a few non-metazoan eukaryotes.&quot;,&quot;publisher&quot;:&quot;NLM (Medline)&quot;,&quot;issue&quot;:&quot;1&quot;,&quot;volume&quot;:&quot;21&quot;},&quot;isTemporary&quot;:false}]},{&quot;citationID&quot;:&quot;MENDELEY_CITATION_f319d0b6-8531-4c19-8693-996b328f231c&quot;,&quot;properties&quot;:{&quot;noteIndex&quot;:0},&quot;isEdited&quot;:false,&quot;manualOverride&quot;:{&quot;isManuallyOverridden&quot;:true,&quot;citeprocText&quot;:&quot;(QIAGEN, n.d.)&quot;,&quot;manualOverrideText&quot;:&quot;(QIAGEN&quot;},&quot;citationTag&quot;:&quot;MENDELEY_CITATION_v3_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&quot;,&quot;citationItems&quot;:[{&quot;id&quot;:&quot;b776fddb-edf8-36d0-a07d-73c34dba5cd7&quot;,&quot;itemData&quot;:{&quot;type&quot;:&quot;webpage&quot;,&quot;id&quot;:&quot;b776fddb-edf8-36d0-a07d-73c34dba5cd7&quot;,&quot;title&quot;:&quot;CLC Genomics Workbench v. 21.0.5 software&quot;,&quot;author&quot;:[{&quot;family&quot;:&quot;QIAGEN&quot;,&quot;given&quot;:&quot;&quot;,&quot;parse-names&quot;:false,&quot;dropping-particle&quot;:&quot;&quot;,&quot;non-dropping-particle&quot;:&quot;&quot;}],&quot;container-title&quot;:&quot; https://digitalinsights.qiagen.com/&quot;,&quot;container-title-short&quot;:&quot;&quot;},&quot;isTemporary&quot;:false}]},{&quot;citationID&quot;:&quot;MENDELEY_CITATION_b1f59b2b-b794-4a8d-b93f-31e4cb65a603&quot;,&quot;properties&quot;:{&quot;noteIndex&quot;:0},&quot;isEdited&quot;:false,&quot;manualOverride&quot;:{&quot;isManuallyOverridden&quot;:false,&quot;citeprocText&quot;:&quot;(Hall T., 1999)&quot;,&quot;manualOverrideText&quot;:&quot;&quot;},&quot;citationTag&quot;:&quot;MENDELEY_CITATION_v3_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&quot;,&quot;citationItems&quot;:[{&quot;id&quot;:&quot;8baeb338-2985-35f5-966e-1e55051f721e&quot;,&quot;itemData&quot;:{&quot;type&quot;:&quot;article-journal&quot;,&quot;id&quot;:&quot;8baeb338-2985-35f5-966e-1e55051f721e&quot;,&quot;title&quot;:&quot;BioEdit: a user-friendly biological\nsequence alignment editor and analysis program\nfor Windows 95/98/NT&quot;,&quot;author&quot;:[{&quot;family&quot;:&quot;Hall T.&quot;,&quot;given&quot;:&quot;&quot;,&quot;parse-names&quot;:false,&quot;dropping-particle&quot;:&quot;&quot;,&quot;non-dropping-particle&quot;:&quot;&quot;}],&quot;container-title&quot;:&quot;Nucl. Acids. Symp. Ser.&quot;,&quot;issued&quot;:{&quot;date-parts&quot;:[[1999]]},&quot;page&quot;:&quot;95-98&quot;,&quot;volume&quot;:&quot;41&quot;,&quot;container-title-short&quot;:&quot;&quot;},&quot;isTemporary&quot;:false}]},{&quot;citationID&quot;:&quot;MENDELEY_CITATION_40295479-0f26-40e3-93b4-4454e1710aa4&quot;,&quot;properties&quot;:{&quot;noteIndex&quot;:0},&quot;isEdited&quot;:false,&quot;manualOverride&quot;:{&quot;isManuallyOverridden&quot;:false,&quot;citeprocText&quot;:&quot;(Corrochano-Fraile et al., 2022; Gerdol et al., 2020; Murgarella et al., 2016; Regan et al., 2024)&quot;,&quot;manualOverrideText&quot;:&quot;&quot;},&quot;citationTag&quot;:&quot;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&quot;,&quot;citationItems&quot;:[{&quot;id&quot;:&quot;ff23f502-f306-3f2a-bf70-a2256e52a390&quot;,&quot;itemData&quot;:{&quot;type&quot;:&quot;article-journal&quot;,&quot;id&quot;:&quot;ff23f502-f306-3f2a-bf70-a2256e52a390&quot;,&quot;title&quot;:&quot;Massive gene presence-absence variation shapes an open pan-genome in the Mediterranean mussel&quot;,&quot;author&quot;:[{&quot;family&quot;:&quot;Gerdol&quot;,&quot;given&quot;:&quot;Marco&quot;,&quot;parse-names&quot;:false,&quot;dropping-particle&quot;:&quot;&quot;,&quot;non-dropping-particle&quot;:&quot;&quot;},{&quot;family&quot;:&quot;Moreira&quot;,&quot;given&quot;:&quot;Rebeca&quot;,&quot;parse-names&quot;:false,&quot;dropping-particle&quot;:&quot;&quot;,&quot;non-dropping-particle&quot;:&quot;&quot;},{&quot;family&quot;:&quot;Cruz&quot;,&quot;given&quot;:&quot;Fernando&quot;,&quot;parse-names&quot;:false,&quot;dropping-particle&quot;:&quot;&quot;,&quot;non-dropping-particle&quot;:&quot;&quot;},{&quot;family&quot;:&quot;Gómez-Garrido&quot;,&quot;given&quot;:&quot;Jessica&quot;,&quot;parse-names&quot;:false,&quot;dropping-particle&quot;:&quot;&quot;,&quot;non-dropping-particle&quot;:&quot;&quot;},{&quot;family&quot;:&quot;Vlasova&quot;,&quot;given&quot;:&quot;Anna&quot;,&quot;parse-names&quot;:false,&quot;dropping-particle&quot;:&quot;&quot;,&quot;non-dropping-particle&quot;:&quot;&quot;},{&quot;family&quot;:&quot;Rosani&quot;,&quot;given&quot;:&quot;Umberto&quot;,&quot;parse-names&quot;:false,&quot;dropping-particle&quot;:&quot;&quot;,&quot;non-dropping-particle&quot;:&quot;&quot;},{&quot;family&quot;:&quot;Venier&quot;,&quot;given&quot;:&quot;Paola&quot;,&quot;parse-names&quot;:false,&quot;dropping-particle&quot;:&quot;&quot;,&quot;non-dropping-particle&quot;:&quot;&quot;},{&quot;family&quot;:&quot;Naranjo-Ortiz&quot;,&quot;given&quot;:&quot;Miguel A.&quot;,&quot;parse-names&quot;:false,&quot;dropping-particle&quot;:&quot;&quot;,&quot;non-dropping-particle&quot;:&quot;&quot;},{&quot;family&quot;:&quot;Murgarella&quot;,&quot;given&quot;:&quot;Maria&quot;,&quot;parse-names&quot;:false,&quot;dropping-particle&quot;:&quot;&quot;,&quot;non-dropping-particle&quot;:&quot;&quot;},{&quot;family&quot;:&quot;Greco&quot;,&quot;given&quot;:&quot;Samuele&quot;,&quot;parse-names&quot;:false,&quot;dropping-particle&quot;:&quot;&quot;,&quot;non-dropping-particle&quot;:&quot;&quot;},{&quot;family&quot;:&quot;Balseiro&quot;,&quot;given&quot;:&quot;Pablo&quot;,&quot;parse-names&quot;:false,&quot;dropping-particle&quot;:&quot;&quot;,&quot;non-dropping-particle&quot;:&quot;&quot;},{&quot;family&quot;:&quot;Corvelo&quot;,&quot;given&quot;:&quot;André&quot;,&quot;parse-names&quot;:false,&quot;dropping-particle&quot;:&quot;&quot;,&quot;non-dropping-particle&quot;:&quot;&quot;},{&quot;family&quot;:&quot;Frias&quot;,&quot;given&quot;:&quot;Leonor&quot;,&quot;parse-names&quot;:false,&quot;dropping-particle&quot;:&quot;&quot;,&quot;non-dropping-particle&quot;:&quot;&quot;},{&quot;family&quot;:&quot;Gut&quot;,&quot;given&quot;:&quot;Marta&quot;,&quot;parse-names&quot;:false,&quot;dropping-particle&quot;:&quot;&quot;,&quot;non-dropping-particle&quot;:&quot;&quot;},{&quot;family&quot;:&quot;Gabaldón&quot;,&quot;given&quot;:&quot;Toni&quot;,&quot;parse-names&quot;:false,&quot;dropping-particle&quot;:&quot;&quot;,&quot;non-dropping-particle&quot;:&quot;&quot;},{&quot;family&quot;:&quot;Pallavicini&quot;,&quot;given&quot;:&quot;Alberto&quot;,&quot;parse-names&quot;:false,&quot;dropping-particle&quot;:&quot;&quot;,&quot;non-dropping-particle&quot;:&quot;&quot;},{&quot;family&quot;:&quot;Canchaya&quot;,&quot;given&quot;:&quot;Carlos&quot;,&quot;parse-names&quot;:false,&quot;dropping-particle&quot;:&quot;&quot;,&quot;non-dropping-particle&quot;:&quot;&quot;},{&quot;family&quot;:&quot;Novoa&quot;,&quot;given&quot;:&quot;Beatriz&quot;,&quot;parse-names&quot;:false,&quot;dropping-particle&quot;:&quot;&quot;,&quot;non-dropping-particle&quot;:&quot;&quot;},{&quot;family&quot;:&quot;Alioto&quot;,&quot;given&quot;:&quot;Tyler S.&quot;,&quot;parse-names&quot;:false,&quot;dropping-particle&quot;:&quot;&quot;,&quot;non-dropping-particle&quot;:&quot;&quot;},{&quot;family&quot;:&quot;Posada&quot;,&quot;given&quot;:&quot;David&quot;,&quot;parse-names&quot;:false,&quot;dropping-particle&quot;:&quot;&quot;,&quot;non-dropping-particle&quot;:&quot;&quot;},{&quot;family&quot;:&quot;Figueras&quot;,&quot;given&quot;:&quot;Antonio&quot;,&quot;parse-names&quot;:false,&quot;dropping-particle&quot;:&quot;&quot;,&quot;non-dropping-particle&quot;:&quot;&quot;}],&quot;container-title&quot;:&quot;Genome biology&quot;,&quot;container-title-short&quot;:&quot;Genome Biol&quot;,&quot;DOI&quot;:&quot;10.1186/s13059-020-02180-3&quot;,&quot;ISSN&quot;:&quot;1474760X&quot;,&quot;PMID&quot;:&quot;33168033&quot;,&quot;issued&quot;:{&quot;date-parts&quot;:[[2020,11,10]]},&quot;page&quot;:&quot;275&quot;,&quot;abstract&quot;:&quot;BACKGROUND: The Mediterranean mussel Mytilus galloprovincialis is an ecologically and economically relevant edible marine bivalve, highly invasive and resilient to biotic and abiotic stressors causing recurrent massive mortalities in other bivalves. Although these traits have been recently linked with the maintenance of a high genetic variation within natural populations, the factors underlying the evolutionary success of this species remain unclear. RESULTS: Here, after the assembly of a 1.28-Gb reference genome and the resequencing of 14 individuals from two independent populations, we reveal a complex pan-genomic architecture in M. galloprovincialis, with a core set of 45,000 genes plus a strikingly high number of dispensable genes (20,000) subject to presence-absence variation, which may be entirely missing in several individuals. We show that dispensable genes are associated with hemizygous genomic regions affected by structural variants, which overall account for nearly 580 Mb of DNA sequence not included in the reference genome assembly. As such, this is the first study to report the widespread occurrence of gene presence-absence variation at a whole-genome scale in the animal kingdom. CONCLUSIONS: Dispensable genes usually belong to young and recently expanded gene families enriched in survival functions, which might be the key to explain the resilience and invasiveness of this species. This unique pan-genome architecture is characterized by dispensable genes in accessory genomic regions that exceed by orders of magnitude those observed in other metazoans, including humans, and closely mirror the open pan-genomes found in prokaryotes and in a few non-metazoan eukaryotes.&quot;,&quot;publisher&quot;:&quot;NLM (Medline)&quot;,&quot;issue&quot;:&quot;1&quot;,&quot;volume&quot;:&quot;21&quot;},&quot;isTemporary&quot;:false},{&quot;id&quot;:&quot;8d5d4f92-baa8-3c50-9afb-d4d9fe249153&quot;,&quot;itemData&quot;:{&quot;type&quot;:&quot;article-journal&quot;,&quot;id&quot;:&quot;8d5d4f92-baa8-3c50-9afb-d4d9fe249153&quot;,&quot;title&quot;:&quot;Evidence of multiple genome duplication events in Mytilus evolution&quot;,&quot;author&quot;:[{&quot;family&quot;:&quot;Corrochano-Fraile&quot;,&quot;given&quot;:&quot;Ana&quot;,&quot;parse-names&quot;:false,&quot;dropping-particle&quot;:&quot;&quot;,&quot;non-dropping-particle&quot;:&quot;&quot;},{&quot;family&quot;:&quot;Davie&quot;,&quot;given&quot;:&quot;Andrew&quot;,&quot;parse-names&quot;:false,&quot;dropping-particle&quot;:&quot;&quot;,&quot;non-dropping-particle&quot;:&quot;&quot;},{&quot;family&quot;:&quot;Carboni&quot;,&quot;given&quot;:&quot;Stefano&quot;,&quot;parse-names&quot;:false,&quot;dropping-particle&quot;:&quot;&quot;,&quot;non-dropping-particle&quot;:&quot;&quot;},{&quot;family&quot;:&quot;Bekaert&quot;,&quot;given&quot;:&quot;Michaël&quot;,&quot;parse-names&quot;:false,&quot;dropping-particle&quot;:&quot;&quot;,&quot;non-dropping-particle&quot;:&quot;&quot;}],&quot;container-title&quot;:&quot;BMC Genomics&quot;,&quot;container-title-short&quot;:&quot;BMC Genomics&quot;,&quot;DOI&quot;:&quot;10.1186/s12864-022-08575-9&quot;,&quot;ISSN&quot;:&quot;14712164&quot;,&quot;PMID&quot;:&quot;35501689&quot;,&quot;issued&quot;:{&quot;date-parts&quot;:[[2022,12,1]]},&quot;abstract&quot;:&quot;Background: Molluscs remain one significantly under-represented taxa amongst available genomic resources, despite being the second-largest animal phylum and the recent advances in genomes sequencing technologies and genome assembly techniques. With the present work, we want to contribute to the growing efforts by filling this gap, presenting a new high-quality reference genome for Mytilus edulis and investigating the evolutionary history within the Mytilidae family, in relation to other species in the class Bivalvia. Results: Here we present, for the first time, the discovery of multiple whole genome duplication events in the Mytilidae family and, more generally, in the class Bivalvia. In addition, the calculation of evolution rates for three species of the Mytilinae subfamily sheds new light onto the taxa evolution and highlights key orthologs of interest for the study of Mytilus species divergences. Conclusions: The reference genome presented here will enable the correct identification of molecular markers for evolutionary, population genetics, and conservation studies. Mytilidae have the capability to become a model shellfish for climate change adaptation using genome-enabled systems biology and multi-disciplinary studies of interactions between abiotic stressors, pathogen attacks, and aquaculture practises.&quot;,&quot;publisher&quot;:&quot;BioMed Central Ltd&quot;,&quot;issue&quot;:&quot;1&quot;,&quot;volume&quot;:&quot;23&quot;},&quot;isTemporary&quot;:false},{&quot;id&quot;:&quot;2dd24ad6-89d8-3103-b39d-c63815683824&quot;,&quot;itemData&quot;:{&quot;type&quot;:&quot;article-journal&quot;,&quot;id&quot;:&quot;2dd24ad6-89d8-3103-b39d-c63815683824&quot;,&quot;title&quot;:&quot;A first insight into the genome of the filter-feeder mussel Mytilus galloprovincialis&quot;,&quot;author&quot;:[{&quot;family&quot;:&quot;Murgarella&quot;,&quot;given&quot;:&quot;Maria&quot;,&quot;parse-names&quot;:false,&quot;dropping-particle&quot;:&quot;&quot;,&quot;non-dropping-particle&quot;:&quot;&quot;},{&quot;family&quot;:&quot;Puiu&quot;,&quot;given&quot;:&quot;Daniela&quot;,&quot;parse-names&quot;:false,&quot;dropping-particle&quot;:&quot;&quot;,&quot;non-dropping-particle&quot;:&quot;&quot;},{&quot;family&quot;:&quot;Novoa&quot;,&quot;given&quot;:&quot;Beatriz&quot;,&quot;parse-names&quot;:false,&quot;dropping-particle&quot;:&quot;&quot;,&quot;non-dropping-particle&quot;:&quot;&quot;},{&quot;family&quot;:&quot;Figueras&quot;,&quot;given&quot;:&quot;Antonio&quot;,&quot;parse-names&quot;:false,&quot;dropping-particle&quot;:&quot;&quot;,&quot;non-dropping-particle&quot;:&quot;&quot;},{&quot;family&quot;:&quot;Posada&quot;,&quot;given&quot;:&quot;David&quot;,&quot;parse-names&quot;:false,&quot;dropping-particle&quot;:&quot;&quot;,&quot;non-dropping-particle&quot;:&quot;&quot;},{&quot;family&quot;:&quot;Canchaya&quot;,&quot;given&quot;:&quot;Carlos&quot;,&quot;parse-names&quot;:false,&quot;dropping-particle&quot;:&quot;&quot;,&quot;non-dropping-particle&quot;:&quot;&quot;}],&quot;container-title&quot;:&quot;PLoS ONE&quot;,&quot;container-title-short&quot;:&quot;PLoS One&quot;,&quot;DOI&quot;:&quot;10.1371/journal.pone.0151561&quot;,&quot;ISSN&quot;:&quot;19326203&quot;,&quot;PMID&quot;:&quot;26977809&quot;,&quot;issued&quot;:{&quot;date-parts&quot;:[[2016,3,1]]},&quot;abstract&quot;:&quot;Mussels belong to the phylum Mollusca, one of the largest and most diverse taxa in the animal kingdom. Despite their importance in aquaculture and in biology in general, genomic resources from mussels are still scarce. To broaden and increase the genomic knowledge in this family, we carried out a whole-genome sequencing study of the cosmopolitan Mediterranean mussel (Mytilus galloprovincialis). We sequenced its genome (32X depth of coverage) on the Illumina platform using three pair-end libraries with different insert sizes. The large number of contigs obtained pointed out a highly complex genome of 1.6 Gb where repeated elements seem to be widespread (∼30% of the genome), a feature that is also shared with other marine molluscs. Notwithstanding the limitations of our genome sequencing, we were able to reconstruct two mitochondrial genomes and predict 10,891 putative genes. A comparative analysis with other molluscs revealed a gene enrichment of gene ontology categories related to multixenobiotic resistance, glutamate biosynthetic process, and the maintenance of ciliary structures.&quot;,&quot;publisher&quot;:&quot;Public Library of Science&quot;,&quot;issue&quot;:&quot;3&quot;,&quot;volume&quot;:&quot;11&quot;},&quot;isTemporary&quot;:false},{&quot;id&quot;:&quot;3d33fe50-8283-3d6d-bc1d-2a5fa641da3e&quot;,&quot;itemData&quot;:{&quot;type&quot;:&quot;article-journal&quot;,&quot;id&quot;:&quot;3d33fe50-8283-3d6d-bc1d-2a5fa641da3e&quot;,&quot;title&quot;:&quot;A chromosome-scale Mytilus edulis genome assembly for aquaculture, marine ecology, and evolution&quot;,&quot;author&quot;:[{&quot;family&quot;:&quot;Regan&quot;,&quot;given&quot;:&quot;Tim&quot;,&quot;parse-names&quot;:false,&quot;dropping-particle&quot;:&quot;&quot;,&quot;non-dropping-particle&quot;:&quot;&quot;},{&quot;family&quot;:&quot;Hori&quot;,&quot;given&quot;:&quot;Tiago S.&quot;,&quot;parse-names&quot;:false,&quot;dropping-particle&quot;:&quot;&quot;,&quot;non-dropping-particle&quot;:&quot;&quot;},{&quot;family&quot;:&quot;Bean&quot;,&quot;given&quot;:&quot;Tim P.&quot;,&quot;parse-names&quot;:false,&quot;dropping-particle&quot;:&quot;&quot;,&quot;non-dropping-particle&quot;:&quot;&quot;}],&quot;container-title&quot;:&quot;G3: Genes, Genomes, Genetics&quot;,&quot;DOI&quot;:&quot;10.1093/g3journal/jkae138&quot;,&quot;ISSN&quot;:&quot;21601836&quot;,&quot;PMID&quot;:&quot;38935082&quot;,&quot;issued&quot;:{&quot;date-parts&quot;:[[2024,8,1]]},&quot;abstract&quot;:&quot;The smooth-shelled blue mussel, Mytilus edulis is part of the Mytilus species complex, encompassing at least three putative species: M. edulis, Mytilus galloprovincialis, and Mytilus trossulus. These three species occur on both sides of the Atlantic and hybridize in nature, and both M. edulis and M. galloprovincialis are important aquaculture species. They are also invasive species in many parts of the world. Here, we present a chromosome-level assembly of M. edulis. We used a combination of PacBio sequencing and Dovetail’s Omni-C technology to generate an assembly with 14 long scaffolds containing 94% of the predicted length of the M. edulis genome (1.6 out of 1.7 Gb). Assembly statistics were as follows: total length = 1.65 Gb, N50 = 116 Mb, L50 = 7, and L90 = 13. BUSCO analysis showed 92.55% eukaryote BUSCOs identified. AB-Initio annotation using RNA-seq from mantle, gills, muscle, and foot predicted 47,128 genes. These gene models were combined with IsoSeq validation resulting in 45,379 full CDS protein sequences and 129,708 isoforms. Using GBS and shotgun sequencing, we also sequenced several eastern Canadian populations of Mytilus to characterize single-nucleotide as well as structural variance. This high-quality genome for M. edulis provides a platform to develop tools that can be used in breeding, molecular ecology and evolution to address questions of both commercial and environmental perspectives.&quot;,&quot;publisher&quot;:&quot;Genetics Society of America&quot;,&quot;issue&quot;:&quot;8&quot;,&quot;volume&quot;:&quot;14&quot;,&quot;container-title-short&quot;:&quot;&quot;},&quot;isTemporary&quot;:false}]},{&quot;citationID&quot;:&quot;MENDELEY_CITATION_57d396fe-528a-4a8e-b84e-6399022d67dd&quot;,&quot;properties&quot;:{&quot;noteIndex&quot;:0},&quot;isEdited&quot;:false,&quot;manualOverride&quot;:{&quot;isManuallyOverridden&quot;:false,&quot;citeprocText&quot;:&quot;(Nagy et al., 2020)&quot;,&quot;manualOverrideText&quot;:&quot;&quot;},&quot;citationTag&quot;:&quot;MENDELEY_CITATION_v3_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&quot;,&quot;citationItems&quot;:[{&quot;id&quot;:&quot;183585a4-d578-30f0-a3f8-bb2439a25eaa&quot;,&quot;itemData&quot;:{&quot;type&quot;:&quot;article-journal&quot;,&quot;id&quot;:&quot;183585a4-d578-30f0-a3f8-bb2439a25eaa&quot;,&quot;title&quot;:&quot;A regional operational model for the North East Atlantic: Model configuration and validation&quot;,&quot;author&quot;:[{&quot;family&quot;:&quot;Nagy&quot;,&quot;given&quot;:&quot;Hazem&quot;,&quot;parse-names&quot;:false,&quot;dropping-particle&quot;:&quot;&quot;,&quot;non-dropping-particle&quot;:&quot;&quot;},{&quot;family&quot;:&quot;Lyons&quot;,&quot;given&quot;:&quot;Kieran&quot;,&quot;parse-names&quot;:false,&quot;dropping-particle&quot;:&quot;&quot;,&quot;non-dropping-particle&quot;:&quot;&quot;},{&quot;family&quot;:&quot;Nolan&quot;,&quot;given&quot;:&quot;Glenn&quot;,&quot;parse-names&quot;:false,&quot;dropping-particle&quot;:&quot;&quot;,&quot;non-dropping-particle&quot;:&quot;&quot;},{&quot;family&quot;:&quot;Cure&quot;,&quot;given&quot;:&quot;Marcel&quot;,&quot;parse-names&quot;:false,&quot;dropping-particle&quot;:&quot;&quot;,&quot;non-dropping-particle&quot;:&quot;&quot;},{&quot;family&quot;:&quot;Dabrowski&quot;,&quot;given&quot;:&quot;Tomasz&quot;,&quot;parse-names&quot;:false,&quot;dropping-particle&quot;:&quot;&quot;,&quot;non-dropping-particle&quot;:&quot;&quot;}],&quot;container-title&quot;:&quot;Journal of Marine Science and Engineering&quot;,&quot;container-title-short&quot;:&quot;J Mar Sci Eng&quot;,&quot;DOI&quot;:&quot;10.3390/jmse8090673&quot;,&quot;ISSN&quot;:&quot;20771312&quot;,&quot;issued&quot;:{&quot;date-parts&quot;:[[2020,9,1]]},&quot;page&quot;:&quot;1-27&quot;,&quot;abstract&quot;:&quot;An operational model for an area of the northeast Atlantic that encompasses all of Ireland’s territorial waters has been developed. The model is an implementation of the Regional Ocean Modelling System (ROMS) and uses operationally available atmospheric and boundary forcing, and a global tide solution for tidal forcing. River forcing is provided by climatological daily discharge rates for 29 rivers across Ireland, west Britain, and west France. It is run in an operational framework to produce 7-day hindcasts once a week, and daily 3-day forecasts which are published in a number of formats. We evaluated the model skill by comparing with measured data and calculating statistics such as mean error, root mean square error (RMSE), and correlation coefficient. The observations consist of satellite Sea Surface Temperature (SST), total surface velocity fields from satellite, water level time series from around the Irish coast, and temperature and salinity data from Array for Real-Time Geostrophic Oceanography (ARGO) and Conductivity Temperature Depth (CTD) profiles. The validation period is from 1 January 2016 until 31 December 2019. The correlation coefficient between the model and satellite SST is 0.97 and recorded in March and April 2018. The model error is about 5% of the total M2 amplitude in the Celtic Sea recorded at Dunmore East tide gauge station. The maximum RMSE between the model and the CTD temperature profiles is 0.8◦ C while it is 0.17 PSU for salinity. The model correctly defines the shelf water masses around Ireland. In 2019 the Irish Coastal Current (ICC) was very strong and well defined along most of the western Irish coast. The model results have well reproduced the ICC front for the whole simulation period.&quot;,&quot;publisher&quot;:&quot;MDPI AG&quot;,&quot;issue&quot;:&quot;9&quot;,&quot;volume&quot;:&quot;8&quot;},&quot;isTemporary&quot;:false}]},{&quot;citationID&quot;:&quot;MENDELEY_CITATION_8a6a80eb-1a57-46f3-9a60-258d2e56ef08&quot;,&quot;properties&quot;:{&quot;noteIndex&quot;:0},&quot;isEdited&quot;:false,&quot;manualOverride&quot;:{&quot;isManuallyOverridden&quot;:false,&quot;citeprocText&quot;:&quot;(Hijmans, 2025)&quot;,&quot;manualOverrideText&quot;:&quot;&quot;},&quot;citationTag&quot;:&quot;MENDELEY_CITATION_v3_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&quot;,&quot;citationItems&quot;:[{&quot;id&quot;:&quot;6c9c484d-39e9-3c46-9f3e-d94dafdb3871&quot;,&quot;itemData&quot;:{&quot;type&quot;:&quot;report&quot;,&quot;id&quot;:&quot;6c9c484d-39e9-3c46-9f3e-d94dafdb3871&quot;,&quot;title&quot;:&quot;raster: Geographic Data Analysis and Modeling&quot;,&quot;author&quot;:[{&quot;family&quot;:&quot;Hijmans&quot;,&quot;given&quot;:&quot;R.&quot;,&quot;parse-names&quot;:false,&quot;dropping-particle&quot;:&quot;&quot;,&quot;non-dropping-particle&quot;:&quot;&quot;}],&quot;issued&quot;:{&quot;date-parts&quot;:[[2025]]},&quot;publisher-place&quot;:&quot;R package version 3.6-31&quot;,&quot;container-title-short&quot;:&quot;&quot;},&quot;isTemporary&quot;:false}]},{&quot;citationID&quot;:&quot;MENDELEY_CITATION_7034ff49-378c-4692-bbaf-fd6e06122a25&quot;,&quot;properties&quot;:{&quot;noteIndex&quot;:0},&quot;isEdited&quot;:false,&quot;manualOverride&quot;:{&quot;isManuallyOverridden&quot;:true,&quot;citeprocText&quot;:&quot;(Fernández-López &amp;#38; Schliep, 2019)&quot;,&quot;manualOverrideText&quot;:&quot;Fernández-López &amp; Schliep, 2019)&quot;},&quot;citationTag&quot;:&quot;MENDELEY_CITATION_v3_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&quot;,&quot;citationItems&quot;:[{&quot;id&quot;:&quot;88f3f48b-225f-3102-ac6b-87544c929d7c&quot;,&quot;itemData&quot;:{&quot;type&quot;:&quot;article-journal&quot;,&quot;id&quot;:&quot;88f3f48b-225f-3102-ac6b-87544c929d7c&quot;,&quot;title&quot;:&quot;rWind: download, edit and include wind data in ecological and evolutionary analysis&quot;,&quot;author&quot;:[{&quot;family&quot;:&quot;Fernández-López&quot;,&quot;given&quot;:&quot;Javier&quot;,&quot;parse-names&quot;:false,&quot;dropping-particle&quot;:&quot;&quot;,&quot;non-dropping-particle&quot;:&quot;&quot;},{&quot;family&quot;:&quot;Schliep&quot;,&quot;given&quot;:&quot;Klaus&quot;,&quot;parse-names&quot;:false,&quot;dropping-particle&quot;:&quot;&quot;,&quot;non-dropping-particle&quot;:&quot;&quot;}],&quot;container-title&quot;:&quot;Ecography&quot;,&quot;container-title-short&quot;:&quot;Ecography&quot;,&quot;DOI&quot;:&quot;10.1111/ecog.03730&quot;,&quot;ISSN&quot;:&quot;16000587&quot;,&quot;issued&quot;:{&quot;date-parts&quot;:[[2019,4,1]]},&quot;page&quot;:&quot;804-810&quot;,&quot;abstract&quot;:&quot;1) Wind connectivity has been identified as a key factor driving many biological processes. 2) Existing software available for managing wind data are often overly complex for studying many ecological processes and cannot be incorporated into a broad framework. 3) Here we present rWind, an R language package to download and manage surface wind data from the Global Forecasting System and to compute wind connectivity between locations. 4) Data obtained with rWind can be used in a general framework for analysis of biological processes to develop hypotheses about the role of wind in driving ecological and evolutionary patterns.&quot;,&quot;publisher&quot;:&quot;Blackwell Publishing Ltd&quot;,&quot;issue&quot;:&quot;4&quot;,&quot;volume&quot;:&quot;42&quot;},&quot;isTemporary&quot;:false}]},{&quot;citationID&quot;:&quot;MENDELEY_CITATION_dd8e1210-d3ec-4844-b780-e1616e65da6e&quot;,&quot;properties&quot;:{&quot;noteIndex&quot;:0},&quot;isEdited&quot;:false,&quot;manualOverride&quot;:{&quot;isManuallyOverridden&quot;:true,&quot;citeprocText&quot;:&quot;(Arjona et al., 2020)&quot;,&quot;manualOverrideText&quot;:&quot;(Arjona et al., 2020).&quot;},&quot;citationTag&quot;:&quot;MENDELEY_CITATION_v3_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&quot;,&quot;citationItems&quot;:[{&quot;id&quot;:&quot;ed00a0a8-888a-31ad-b1db-077df5d8cf07&quot;,&quot;itemData&quot;:{&quot;type&quot;:&quot;article-journal&quot;,&quot;id&quot;:&quot;ed00a0a8-888a-31ad-b1db-077df5d8cf07&quot;,&quot;title&quot;:&quot;Linking seascape with landscape genetics: Oceanic currents favour colonization across the Galápagos Islands by a coastal plant&quot;,&quot;author&quot;:[{&quot;family&quot;:&quot;Arjona&quot;,&quot;given&quot;:&quot;Yurena&quot;,&quot;parse-names&quot;:false,&quot;dropping-particle&quot;:&quot;&quot;,&quot;non-dropping-particle&quot;:&quot;&quot;},{&quot;family&quot;:&quot;Fernández-López&quot;,&quot;given&quot;:&quot;Javier&quot;,&quot;parse-names&quot;:false,&quot;dropping-particle&quot;:&quot;&quot;,&quot;non-dropping-particle&quot;:&quot;&quot;},{&quot;family&quot;:&quot;Navascués&quot;,&quot;given&quot;:&quot;Miguel&quot;,&quot;parse-names&quot;:false,&quot;dropping-particle&quot;:&quot;&quot;,&quot;non-dropping-particle&quot;:&quot;&quot;},{&quot;family&quot;:&quot;Alvarez&quot;,&quot;given&quot;:&quot;Nadir&quot;,&quot;parse-names&quot;:false,&quot;dropping-particle&quot;:&quot;&quot;,&quot;non-dropping-particle&quot;:&quot;&quot;},{&quot;family&quot;:&quot;Nogales&quot;,&quot;given&quot;:&quot;Manuel&quot;,&quot;parse-names&quot;:false,&quot;dropping-particle&quot;:&quot;&quot;,&quot;non-dropping-particle&quot;:&quot;&quot;},{&quot;family&quot;:&quot;Vargas&quot;,&quot;given&quot;:&quot;Pablo&quot;,&quot;parse-names&quot;:false,&quot;dropping-particle&quot;:&quot;&quot;,&quot;non-dropping-particle&quot;:&quot;&quot;}],&quot;container-title&quot;:&quot;Journal of Biogeography&quot;,&quot;container-title-short&quot;:&quot;J Biogeogr&quot;,&quot;DOI&quot;:&quot;10.1111/jbi.13967&quot;,&quot;ISSN&quot;:&quot;13652699&quot;,&quot;issued&quot;:{&quot;date-parts&quot;:[[2020,12,1]]},&quot;page&quot;:&quot;2622-2633&quot;,&quot;abstract&quot;:&quot;Aim: Coastal plants are terrestrial organisms for which ocean surface currents often act as long-distance dispersal vectors (thalassochorous species) favouring broad distributions and connecting distant populations. However, few studies have statistically assessed the role of currents in modulating gene flow and species distributions of terrestrial organisms. Here we evaluate the hypothesis that some thalassochorous plants exhibit population connectivity, presumably due to effective seed dispersal driven by sea currents. Location: Galápagos Islands (Ecuador). Taxon: Salt bush (Cryptocarpus pyriformis Kunth), a Galápagos native and locally widespread coastal angiosperm. Methods: Using 1806 SNPs obtained by ddRADseq, we evaluated the genetic structure and differentiation of the Galápagos salt bush. To assess the role of sea currents in modulating inter-population gene flow, four explicit hypotheses were tested using reciprocal causal modelling and spatial eigenvector analysis: (a) isolation by sea resistance, considering that only sea dispersal is possible; (b) isolation by sea and inland resistance, considering that inland dispersal is also possible; (c) isolation by barrier, considering the sea as an obstacle to seed dispersal; and (d) isolation by geographical distance. Results: Low differentiation and little genetic structure were detected among populations of C. pyriformis. Pairwise genetic distances between populations from different islands were significantly correlated with cost distances calculated from sea-current direction and speed. Nonetheless, inland dispersal also accounted for some gene flow within each island. Main conclusion: Extensive and frequent seed dispersal by sea has apparently favoured strong inter-island genetic connectivity within Galápagos. A combination of methods developed for terrestrial and marine domains (landscape and seascape genetics) aids in understanding how landscape features modulate gene flow of coastal plant species, as these terrestrial organisms are highly dependent on the sea for seed dispersal.&quot;,&quot;publisher&quot;:&quot;Blackwell Publishing Ltd&quot;,&quot;issue&quot;:&quot;12&quot;,&quot;volume&quot;:&quot;47&quot;},&quot;isTemporary&quot;:false}]},{&quot;citationID&quot;:&quot;MENDELEY_CITATION_593f1365-2364-447b-b298-7627e0cd9efa&quot;,&quot;properties&quot;:{&quot;noteIndex&quot;:0},&quot;isEdited&quot;:false,&quot;manualOverride&quot;:{&quot;isManuallyOverridden&quot;:true,&quot;citeprocText&quot;:&quot;(Munoz et al., 2004)&quot;,&quot;manualOverrideText&quot;:&quot;Munoz et al., (2004)&quot;},&quot;citationTag&quot;:&quot;MENDELEY_CITATION_v3_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&quot;,&quot;citationItems&quot;:[{&quot;id&quot;:&quot;e7b293dd-4224-3210-b7d0-322ae37d9708&quot;,&quot;itemData&quot;:{&quot;type&quot;:&quot;article-journal&quot;,&quot;id&quot;:&quot;e7b293dd-4224-3210-b7d0-322ae37d9708&quot;,&quot;title&quot;:&quot; Wind as a long-distance dispersal vehicle in the Southern Hemisphere &quot;,&quot;author&quot;:[{&quot;family&quot;:&quot;Munoz&quot;,&quot;given&quot;:&quot;J.&quot;,&quot;parse-names&quot;:false,&quot;dropping-particle&quot;:&quot;&quot;,&quot;non-dropping-particle&quot;:&quot;&quot;},{&quot;family&quot;:&quot;Felicisimo&quot;,&quot;given&quot;:&quot;A. M.&quot;,&quot;parse-names&quot;:false,&quot;dropping-particle&quot;:&quot;&quot;,&quot;non-dropping-particle&quot;:&quot;&quot;},{&quot;family&quot;:&quot;Cabezas&quot;,&quot;given&quot;:&quot;F.&quot;,&quot;parse-names&quot;:false,&quot;dropping-particle&quot;:&quot;&quot;,&quot;non-dropping-particle&quot;:&quot;&quot;},{&quot;family&quot;:&quot;Burgaz&quot;,&quot;given&quot;:&quot;A. R.&quot;,&quot;parse-names&quot;:false,&quot;dropping-particle&quot;:&quot;&quot;,&quot;non-dropping-particle&quot;:&quot;&quot;},{&quot;family&quot;:&quot;Martinez&quot;,&quot;given&quot;:&quot;I.&quot;,&quot;parse-names&quot;:false,&quot;dropping-particle&quot;:&quot;&quot;,&quot;non-dropping-particle&quot;:&quot;&quot;}],&quot;container-title&quot;:&quot;Science&quot;,&quot;container-title-short&quot;:&quot;Science (1979)&quot;,&quot;issued&quot;:{&quot;date-parts&quot;:[[2004]]},&quot;page&quot;:&quot;1144-1147&quot;,&quot;issue&quot;:&quot;5674&quot;,&quot;volume&quot;:&quot;304&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9EE1D-3BE7-4B42-9705-C856065CB869}">
  <ds:schemaRefs>
    <ds:schemaRef ds:uri="http://schemas.openxmlformats.org/officeDocument/2006/bibliography"/>
  </ds:schemaRefs>
</ds:datastoreItem>
</file>

<file path=docMetadata/LabelInfo.xml><?xml version="1.0" encoding="utf-8"?>
<clbl:labelList xmlns:clbl="http://schemas.microsoft.com/office/2020/mipLabelMetadata">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3007</Words>
  <Characters>17893</Characters>
  <Application>Microsoft Office Word</Application>
  <DocSecurity>0</DocSecurity>
  <Lines>325</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CARIOLATO - RESEARCH</dc:creator>
  <cp:keywords/>
  <dc:description/>
  <cp:lastModifiedBy>ELEONORA CARIOLATO - RESEARCH</cp:lastModifiedBy>
  <cp:revision>2</cp:revision>
  <cp:lastPrinted>2025-05-27T14:34:00Z</cp:lastPrinted>
  <dcterms:created xsi:type="dcterms:W3CDTF">2025-11-17T17:34:00Z</dcterms:created>
  <dcterms:modified xsi:type="dcterms:W3CDTF">2025-11-17T17:34:00Z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5ddf5dd9-d862-4eb0-9f16-213383528a05</vt:lpwstr>
  </property>
</Properties>
</file>