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25D58" w14:textId="21F62081" w:rsidR="00927FDA" w:rsidRPr="008F3FC7" w:rsidRDefault="00BA047F">
      <w:pPr>
        <w:rPr>
          <w:rFonts w:cs="Times New Roman"/>
          <w:b/>
          <w:sz w:val="28"/>
          <w:szCs w:val="28"/>
        </w:rPr>
      </w:pPr>
      <w:r w:rsidRPr="008F3FC7">
        <w:rPr>
          <w:rFonts w:cs="Times New Roman"/>
          <w:b/>
          <w:sz w:val="28"/>
          <w:szCs w:val="28"/>
        </w:rPr>
        <w:t xml:space="preserve">Appendix A. </w:t>
      </w:r>
      <w:r w:rsidR="00927FDA" w:rsidRPr="008F3FC7">
        <w:rPr>
          <w:rFonts w:cs="Times New Roman"/>
          <w:b/>
          <w:sz w:val="28"/>
          <w:szCs w:val="28"/>
        </w:rPr>
        <w:t>Search strategy</w:t>
      </w:r>
    </w:p>
    <w:p w14:paraId="04D5D55C" w14:textId="1A66D4E9" w:rsidR="009035AA" w:rsidRPr="008F3FC7" w:rsidRDefault="009035AA" w:rsidP="005140D9">
      <w:pPr>
        <w:rPr>
          <w:rFonts w:cs="Times New Roman"/>
          <w:sz w:val="20"/>
          <w:szCs w:val="20"/>
        </w:rPr>
      </w:pPr>
      <w:r w:rsidRPr="008F3FC7">
        <w:rPr>
          <w:rFonts w:cs="Times New Roman"/>
          <w:sz w:val="20"/>
          <w:szCs w:val="20"/>
        </w:rPr>
        <w:t>Table A1.  Search Strategy in MEDLINE</w:t>
      </w:r>
    </w:p>
    <w:tbl>
      <w:tblPr>
        <w:tblStyle w:val="TableGrid"/>
        <w:tblW w:w="9172" w:type="dxa"/>
        <w:tblInd w:w="108" w:type="dxa"/>
        <w:tblLook w:val="04A0" w:firstRow="1" w:lastRow="0" w:firstColumn="1" w:lastColumn="0" w:noHBand="0" w:noVBand="1"/>
      </w:tblPr>
      <w:tblGrid>
        <w:gridCol w:w="773"/>
        <w:gridCol w:w="1562"/>
        <w:gridCol w:w="4330"/>
        <w:gridCol w:w="1406"/>
        <w:gridCol w:w="1101"/>
      </w:tblGrid>
      <w:tr w:rsidR="00BB4EBC" w:rsidRPr="008F3FC7" w14:paraId="443CEC77" w14:textId="1E2876C0" w:rsidTr="009035AA">
        <w:tc>
          <w:tcPr>
            <w:tcW w:w="776" w:type="dxa"/>
          </w:tcPr>
          <w:p w14:paraId="1B635688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14:paraId="4CFB59B3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Description</w:t>
            </w:r>
          </w:p>
        </w:tc>
        <w:tc>
          <w:tcPr>
            <w:tcW w:w="4340" w:type="dxa"/>
          </w:tcPr>
          <w:p w14:paraId="61AD0E01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Search terms</w:t>
            </w:r>
          </w:p>
        </w:tc>
        <w:tc>
          <w:tcPr>
            <w:tcW w:w="1408" w:type="dxa"/>
          </w:tcPr>
          <w:p w14:paraId="46FF1E5F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Results</w:t>
            </w:r>
          </w:p>
        </w:tc>
        <w:tc>
          <w:tcPr>
            <w:tcW w:w="1086" w:type="dxa"/>
          </w:tcPr>
          <w:p w14:paraId="4BEDED7E" w14:textId="1896976D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Update (08/12/13-11/24/14)</w:t>
            </w:r>
          </w:p>
        </w:tc>
      </w:tr>
      <w:tr w:rsidR="00BB4EBC" w:rsidRPr="008F3FC7" w14:paraId="4BAFFC7E" w14:textId="38247C10" w:rsidTr="009035AA">
        <w:tc>
          <w:tcPr>
            <w:tcW w:w="776" w:type="dxa"/>
          </w:tcPr>
          <w:p w14:paraId="704875C8" w14:textId="77777777" w:rsidR="00BB4EBC" w:rsidRPr="008F3FC7" w:rsidRDefault="00BB4EBC" w:rsidP="005140D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2" w:type="dxa"/>
          </w:tcPr>
          <w:p w14:paraId="26DB70B8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SCI terms</w:t>
            </w:r>
          </w:p>
          <w:p w14:paraId="4B800E72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14:paraId="0AB70FD2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eastAsiaTheme="minorEastAsia" w:cs="Times"/>
                <w:sz w:val="20"/>
                <w:szCs w:val="20"/>
                <w:lang w:eastAsia="ja-JP"/>
              </w:rPr>
              <w:t>"Spinal Cord Injuries"[MeSH] OR “Spinal Cord Compression”[MeSH] OR “Spinal Cord Ischemia”[MeSH] OR “Central Cord Syndrome”[MeSH] OR (Myelopathy AND (Trauma OR Traumas OR Traumatic OR Post-traumatic OR Posttraumatic)) OR ((Spine OR Spinal) AND (Trauma OR Traumas OR Traumatic OR Injur* OR Damag*)) OR (Cord AND (Contusion* OR Laceration* OR Transaction* OR Trauma OR Traumas OR Traumatic* OR Ischemi*)) OR “Central Cord Injury Syndrome” OR “Central Spinal Cord Syndrome” OR “Cervical Vertebrae/injuries”[MeSH] OR “Lumbar Vertebrae/injuries”[MeSH] OR “Thoracic Vertebrae/injuries”[MeSH] OR SCI OR “Paraplegia”[MeSH] OR “Quadriplegia”[MeSH] OR Paraplegi* OR Quadriplegi* OR Tetraplegi*</w:t>
            </w:r>
          </w:p>
        </w:tc>
        <w:tc>
          <w:tcPr>
            <w:tcW w:w="1408" w:type="dxa"/>
          </w:tcPr>
          <w:p w14:paraId="2BE6AE0D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333,398</w:t>
            </w:r>
          </w:p>
        </w:tc>
        <w:tc>
          <w:tcPr>
            <w:tcW w:w="1086" w:type="dxa"/>
          </w:tcPr>
          <w:p w14:paraId="4343E792" w14:textId="15A005F9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81,070</w:t>
            </w:r>
          </w:p>
        </w:tc>
      </w:tr>
      <w:tr w:rsidR="00BB4EBC" w:rsidRPr="008F3FC7" w14:paraId="16B4E8E6" w14:textId="38E2525F" w:rsidTr="009035AA">
        <w:tc>
          <w:tcPr>
            <w:tcW w:w="776" w:type="dxa"/>
          </w:tcPr>
          <w:p w14:paraId="39764A76" w14:textId="77777777" w:rsidR="00BB4EBC" w:rsidRPr="008F3FC7" w:rsidRDefault="00BB4EBC" w:rsidP="005140D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2" w:type="dxa"/>
          </w:tcPr>
          <w:p w14:paraId="0A135ECC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Decompression terms</w:t>
            </w:r>
          </w:p>
        </w:tc>
        <w:tc>
          <w:tcPr>
            <w:tcW w:w="4340" w:type="dxa"/>
          </w:tcPr>
          <w:p w14:paraId="242867FE" w14:textId="77777777" w:rsidR="00BB4EBC" w:rsidRPr="008F3FC7" w:rsidRDefault="00BB4EBC" w:rsidP="005140D9">
            <w:pPr>
              <w:pStyle w:val="HTMLPreformatted"/>
              <w:rPr>
                <w:rFonts w:asciiTheme="minorHAnsi" w:hAnsiTheme="minorHAnsi"/>
                <w:color w:val="000000"/>
              </w:rPr>
            </w:pPr>
            <w:r w:rsidRPr="008F3FC7">
              <w:rPr>
                <w:rFonts w:asciiTheme="minorHAnsi" w:hAnsiTheme="minorHAnsi" w:cs="Times New Roman"/>
              </w:rPr>
              <w:t>“</w:t>
            </w:r>
            <w:r w:rsidRPr="008F3FC7">
              <w:rPr>
                <w:rFonts w:asciiTheme="minorHAnsi" w:hAnsiTheme="minorHAnsi"/>
                <w:color w:val="000000"/>
              </w:rPr>
              <w:t xml:space="preserve">Decompression, Surgical”[MeSH] </w:t>
            </w:r>
            <w:r w:rsidRPr="008F3FC7">
              <w:rPr>
                <w:rFonts w:asciiTheme="minorHAnsi" w:hAnsiTheme="minorHAnsi" w:cs="Times New Roman"/>
              </w:rPr>
              <w:t xml:space="preserve">OR Decompression OR “Spinal decompression” OR Microdecompression OR Microdiscectomy OR “Open Decompression” OR Laminectomy OR Traction OR “Mechanical Traction” OR “Inversion Therapy” </w:t>
            </w:r>
          </w:p>
        </w:tc>
        <w:tc>
          <w:tcPr>
            <w:tcW w:w="1408" w:type="dxa"/>
          </w:tcPr>
          <w:p w14:paraId="3D2A315F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39,521</w:t>
            </w:r>
          </w:p>
        </w:tc>
        <w:tc>
          <w:tcPr>
            <w:tcW w:w="1086" w:type="dxa"/>
          </w:tcPr>
          <w:p w14:paraId="6954D0A3" w14:textId="3711ECE9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3,724</w:t>
            </w:r>
          </w:p>
        </w:tc>
      </w:tr>
      <w:tr w:rsidR="00BB4EBC" w:rsidRPr="008F3FC7" w14:paraId="08899E26" w14:textId="6438B37B" w:rsidTr="009035AA">
        <w:tc>
          <w:tcPr>
            <w:tcW w:w="776" w:type="dxa"/>
          </w:tcPr>
          <w:p w14:paraId="35577BCC" w14:textId="77777777" w:rsidR="00BB4EBC" w:rsidRPr="008F3FC7" w:rsidRDefault="00BB4EBC" w:rsidP="005140D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2" w:type="dxa"/>
          </w:tcPr>
          <w:p w14:paraId="78351C72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14:paraId="28912B5D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#1 AND #2</w:t>
            </w:r>
          </w:p>
        </w:tc>
        <w:tc>
          <w:tcPr>
            <w:tcW w:w="1408" w:type="dxa"/>
          </w:tcPr>
          <w:p w14:paraId="643962A1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7,578</w:t>
            </w:r>
          </w:p>
        </w:tc>
        <w:tc>
          <w:tcPr>
            <w:tcW w:w="1086" w:type="dxa"/>
          </w:tcPr>
          <w:p w14:paraId="01E91EA6" w14:textId="5C539BA9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627</w:t>
            </w:r>
          </w:p>
        </w:tc>
      </w:tr>
      <w:tr w:rsidR="00BB4EBC" w:rsidRPr="008F3FC7" w14:paraId="7F143383" w14:textId="388E032A" w:rsidTr="009035AA">
        <w:tc>
          <w:tcPr>
            <w:tcW w:w="776" w:type="dxa"/>
          </w:tcPr>
          <w:p w14:paraId="2284BB3F" w14:textId="77777777" w:rsidR="00BB4EBC" w:rsidRPr="008F3FC7" w:rsidRDefault="00BB4EBC" w:rsidP="005140D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2" w:type="dxa"/>
          </w:tcPr>
          <w:p w14:paraId="59103681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Timing terms</w:t>
            </w:r>
          </w:p>
        </w:tc>
        <w:tc>
          <w:tcPr>
            <w:tcW w:w="4340" w:type="dxa"/>
          </w:tcPr>
          <w:p w14:paraId="5E07CBCD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“Time Factors”[MeSH] OR Early[TIAB] OR Delayed[TIAB] OR Urgent[TIAB] OR Timing[TIAB]</w:t>
            </w:r>
          </w:p>
        </w:tc>
        <w:tc>
          <w:tcPr>
            <w:tcW w:w="1408" w:type="dxa"/>
          </w:tcPr>
          <w:p w14:paraId="6C22689D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1,164,021</w:t>
            </w:r>
          </w:p>
        </w:tc>
        <w:tc>
          <w:tcPr>
            <w:tcW w:w="1086" w:type="dxa"/>
          </w:tcPr>
          <w:p w14:paraId="094A79E7" w14:textId="45BA7D1D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140,104</w:t>
            </w:r>
          </w:p>
        </w:tc>
      </w:tr>
      <w:tr w:rsidR="00BB4EBC" w:rsidRPr="008F3FC7" w14:paraId="2BF090AB" w14:textId="451D9E0C" w:rsidTr="009035AA">
        <w:tc>
          <w:tcPr>
            <w:tcW w:w="776" w:type="dxa"/>
          </w:tcPr>
          <w:p w14:paraId="450918C2" w14:textId="77777777" w:rsidR="00BB4EBC" w:rsidRPr="008F3FC7" w:rsidRDefault="00BB4EBC" w:rsidP="005140D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2" w:type="dxa"/>
          </w:tcPr>
          <w:p w14:paraId="0907A12C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14:paraId="04BECE89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#3 AND #4</w:t>
            </w:r>
          </w:p>
        </w:tc>
        <w:tc>
          <w:tcPr>
            <w:tcW w:w="1408" w:type="dxa"/>
          </w:tcPr>
          <w:p w14:paraId="2705FE11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1,638</w:t>
            </w:r>
          </w:p>
        </w:tc>
        <w:tc>
          <w:tcPr>
            <w:tcW w:w="1086" w:type="dxa"/>
          </w:tcPr>
          <w:p w14:paraId="0F907D53" w14:textId="27AB1F6B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153</w:t>
            </w:r>
          </w:p>
        </w:tc>
      </w:tr>
      <w:tr w:rsidR="00BB4EBC" w:rsidRPr="008F3FC7" w14:paraId="7E68C001" w14:textId="204DCE10" w:rsidTr="009035AA">
        <w:tc>
          <w:tcPr>
            <w:tcW w:w="776" w:type="dxa"/>
          </w:tcPr>
          <w:p w14:paraId="46EAB654" w14:textId="77777777" w:rsidR="00BB4EBC" w:rsidRPr="008F3FC7" w:rsidRDefault="00BB4EBC" w:rsidP="005140D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2" w:type="dxa"/>
          </w:tcPr>
          <w:p w14:paraId="356195EC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Study design terms</w:t>
            </w:r>
          </w:p>
        </w:tc>
        <w:tc>
          <w:tcPr>
            <w:tcW w:w="4340" w:type="dxa"/>
          </w:tcPr>
          <w:p w14:paraId="7BC15DAA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 xml:space="preserve"> “Comparative Study”[Publication Type] OR “Clinical Trial”[Publication Type] OR  "Controlled Clinical Trials as Topic"[MeSH] OR  “Randomized Controlled Trial”[Publication Type] OR “Cohort Studies”[Publication Type] OR “Prospective Studies”[Publication Type] OR RCT OR “Randomized” OR Random OR Randomly OR “Comparison” OR “Comparative” OR “Compared” OR Trial[TI] OR “Meta-Analysis”[Publication Type] OR “Multicenter Study”[Publication Type] OR “Systematic Review” OR Systematic*[TIAB] </w:t>
            </w:r>
          </w:p>
        </w:tc>
        <w:tc>
          <w:tcPr>
            <w:tcW w:w="1408" w:type="dxa"/>
          </w:tcPr>
          <w:p w14:paraId="44334848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2,380,046</w:t>
            </w:r>
          </w:p>
        </w:tc>
        <w:tc>
          <w:tcPr>
            <w:tcW w:w="1086" w:type="dxa"/>
          </w:tcPr>
          <w:p w14:paraId="550BBB7B" w14:textId="1E5E8C8A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388,548</w:t>
            </w:r>
          </w:p>
        </w:tc>
      </w:tr>
      <w:tr w:rsidR="00BB4EBC" w:rsidRPr="008F3FC7" w14:paraId="0730E375" w14:textId="30A15716" w:rsidTr="009035AA">
        <w:tc>
          <w:tcPr>
            <w:tcW w:w="776" w:type="dxa"/>
          </w:tcPr>
          <w:p w14:paraId="139ADC01" w14:textId="77777777" w:rsidR="00BB4EBC" w:rsidRPr="008F3FC7" w:rsidRDefault="00BB4EBC" w:rsidP="005140D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2" w:type="dxa"/>
          </w:tcPr>
          <w:p w14:paraId="36F6CCBC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40" w:type="dxa"/>
          </w:tcPr>
          <w:p w14:paraId="35190EE1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#5 AND #6</w:t>
            </w:r>
          </w:p>
        </w:tc>
        <w:tc>
          <w:tcPr>
            <w:tcW w:w="1408" w:type="dxa"/>
          </w:tcPr>
          <w:p w14:paraId="1D5CABA0" w14:textId="77777777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331</w:t>
            </w:r>
          </w:p>
        </w:tc>
        <w:tc>
          <w:tcPr>
            <w:tcW w:w="1086" w:type="dxa"/>
          </w:tcPr>
          <w:p w14:paraId="0EC07DDD" w14:textId="45DE8744" w:rsidR="00BB4EBC" w:rsidRPr="008F3FC7" w:rsidRDefault="00BB4EBC" w:rsidP="005140D9">
            <w:pPr>
              <w:rPr>
                <w:rFonts w:cs="Times New Roman"/>
                <w:sz w:val="20"/>
                <w:szCs w:val="20"/>
              </w:rPr>
            </w:pPr>
            <w:r w:rsidRPr="008F3FC7">
              <w:rPr>
                <w:rFonts w:cs="Times New Roman"/>
                <w:sz w:val="20"/>
                <w:szCs w:val="20"/>
              </w:rPr>
              <w:t>48</w:t>
            </w:r>
          </w:p>
        </w:tc>
      </w:tr>
    </w:tbl>
    <w:p w14:paraId="35F4ED10" w14:textId="77777777" w:rsidR="009035AA" w:rsidRPr="00437893" w:rsidRDefault="009035AA" w:rsidP="009035AA">
      <w:pPr>
        <w:pStyle w:val="NoSpacing"/>
        <w:rPr>
          <w:sz w:val="20"/>
          <w:szCs w:val="20"/>
        </w:rPr>
      </w:pPr>
      <w:r w:rsidRPr="00437893">
        <w:rPr>
          <w:sz w:val="20"/>
          <w:szCs w:val="20"/>
        </w:rPr>
        <w:t>Search date: 11/24/14</w:t>
      </w:r>
    </w:p>
    <w:p w14:paraId="1037580E" w14:textId="77777777" w:rsidR="009035AA" w:rsidRPr="00437893" w:rsidRDefault="009035AA" w:rsidP="009035AA">
      <w:pPr>
        <w:pStyle w:val="NoSpacing"/>
        <w:rPr>
          <w:sz w:val="20"/>
          <w:szCs w:val="20"/>
        </w:rPr>
      </w:pPr>
      <w:r w:rsidRPr="00437893">
        <w:rPr>
          <w:sz w:val="20"/>
          <w:szCs w:val="20"/>
        </w:rPr>
        <w:t>Updated search lower-bound: 08/12/13; initial search included no restriction by publication date</w:t>
      </w:r>
    </w:p>
    <w:p w14:paraId="3639D160" w14:textId="77777777" w:rsidR="009035AA" w:rsidRPr="00437893" w:rsidRDefault="009035AA" w:rsidP="009035AA">
      <w:pPr>
        <w:pStyle w:val="NoSpacing"/>
        <w:rPr>
          <w:sz w:val="20"/>
          <w:szCs w:val="20"/>
        </w:rPr>
      </w:pPr>
      <w:r w:rsidRPr="00437893">
        <w:rPr>
          <w:sz w:val="20"/>
          <w:szCs w:val="20"/>
        </w:rPr>
        <w:t>Limits: Humans, Abstract available</w:t>
      </w:r>
    </w:p>
    <w:p w14:paraId="440EDFBF" w14:textId="77777777" w:rsidR="003538A4" w:rsidRPr="008F3FC7" w:rsidRDefault="003538A4" w:rsidP="003538A4">
      <w:pPr>
        <w:pStyle w:val="ListParagraph"/>
        <w:rPr>
          <w:rFonts w:asciiTheme="minorHAnsi" w:hAnsiTheme="minorHAnsi"/>
          <w:b/>
        </w:rPr>
      </w:pPr>
    </w:p>
    <w:p w14:paraId="6909237A" w14:textId="77777777" w:rsidR="00B1052F" w:rsidRPr="008F3FC7" w:rsidRDefault="00B1052F">
      <w:pPr>
        <w:rPr>
          <w:rFonts w:cs="Times New Roman"/>
          <w:b/>
          <w:sz w:val="24"/>
          <w:szCs w:val="24"/>
        </w:rPr>
      </w:pPr>
    </w:p>
    <w:p w14:paraId="0CFD0C72" w14:textId="77777777" w:rsidR="003F3644" w:rsidRPr="008F3FC7" w:rsidRDefault="00927FDA">
      <w:pPr>
        <w:rPr>
          <w:rFonts w:cs="Times New Roman"/>
          <w:b/>
          <w:sz w:val="28"/>
          <w:szCs w:val="28"/>
        </w:rPr>
      </w:pPr>
      <w:r w:rsidRPr="008F3FC7">
        <w:rPr>
          <w:rFonts w:cs="Times New Roman"/>
          <w:b/>
          <w:sz w:val="28"/>
          <w:szCs w:val="28"/>
        </w:rPr>
        <w:lastRenderedPageBreak/>
        <w:t xml:space="preserve">Appendix B. </w:t>
      </w:r>
      <w:r w:rsidR="00532924" w:rsidRPr="008F3FC7">
        <w:rPr>
          <w:rFonts w:cs="Times New Roman"/>
          <w:b/>
          <w:sz w:val="28"/>
          <w:szCs w:val="28"/>
        </w:rPr>
        <w:t>Critical appraisal, risk of bias and overall study quality determination</w:t>
      </w:r>
    </w:p>
    <w:p w14:paraId="5763A5B5" w14:textId="7BC26A1D" w:rsidR="003F3644" w:rsidRPr="008F3FC7" w:rsidRDefault="003F3644" w:rsidP="003F3644">
      <w:pPr>
        <w:pStyle w:val="NoSpacing"/>
        <w:rPr>
          <w:rFonts w:cs="Times New Roman"/>
        </w:rPr>
      </w:pPr>
      <w:r w:rsidRPr="008F3FC7">
        <w:rPr>
          <w:rFonts w:cs="Times New Roman"/>
        </w:rPr>
        <w:t>Each study is rated against pre-set criteria (</w:t>
      </w:r>
      <w:r w:rsidR="00F95E39" w:rsidRPr="008F3FC7">
        <w:rPr>
          <w:rFonts w:cs="Times New Roman"/>
        </w:rPr>
        <w:t>Level</w:t>
      </w:r>
      <w:r w:rsidRPr="008F3FC7">
        <w:rPr>
          <w:rFonts w:cs="Times New Roman"/>
        </w:rPr>
        <w:t xml:space="preserve"> of Evidence I, II, III, or IV) listed in the </w:t>
      </w:r>
      <w:r w:rsidR="00BA047F" w:rsidRPr="008F3FC7">
        <w:rPr>
          <w:rFonts w:cs="Times New Roman"/>
        </w:rPr>
        <w:t>table</w:t>
      </w:r>
      <w:r w:rsidRPr="008F3FC7">
        <w:rPr>
          <w:rFonts w:cs="Times New Roman"/>
        </w:rPr>
        <w:t xml:space="preserve"> below.</w:t>
      </w:r>
    </w:p>
    <w:p w14:paraId="24D901D3" w14:textId="77777777" w:rsidR="003F3644" w:rsidRPr="008F3FC7" w:rsidRDefault="003F3644" w:rsidP="003F3644">
      <w:pPr>
        <w:pStyle w:val="NoSpacing"/>
        <w:rPr>
          <w:rFonts w:cs="Times New Roman"/>
          <w:sz w:val="24"/>
          <w:szCs w:val="24"/>
        </w:rPr>
      </w:pPr>
    </w:p>
    <w:p w14:paraId="3427B2CD" w14:textId="034B68BE" w:rsidR="003F3644" w:rsidRDefault="003F3644" w:rsidP="003F3644">
      <w:pPr>
        <w:pStyle w:val="NoSpacing"/>
        <w:rPr>
          <w:rFonts w:cs="Times New Roman"/>
          <w:b/>
        </w:rPr>
      </w:pPr>
      <w:r w:rsidRPr="00437893">
        <w:rPr>
          <w:rFonts w:cs="Times New Roman"/>
          <w:b/>
        </w:rPr>
        <w:t xml:space="preserve">Table </w:t>
      </w:r>
      <w:r w:rsidR="008123DB" w:rsidRPr="00437893">
        <w:rPr>
          <w:rFonts w:cs="Times New Roman"/>
          <w:b/>
        </w:rPr>
        <w:t>B</w:t>
      </w:r>
      <w:r w:rsidR="00F95E39" w:rsidRPr="00437893">
        <w:rPr>
          <w:rFonts w:cs="Times New Roman"/>
          <w:b/>
        </w:rPr>
        <w:t>1.</w:t>
      </w:r>
      <w:r w:rsidR="009035AA" w:rsidRPr="00437893">
        <w:rPr>
          <w:rFonts w:cs="Times New Roman"/>
          <w:b/>
        </w:rPr>
        <w:t xml:space="preserve"> </w:t>
      </w:r>
      <w:r w:rsidR="00F95E39" w:rsidRPr="00437893">
        <w:rPr>
          <w:rFonts w:cs="Times New Roman"/>
          <w:b/>
        </w:rPr>
        <w:t xml:space="preserve"> Definition of the level</w:t>
      </w:r>
      <w:r w:rsidRPr="00437893">
        <w:rPr>
          <w:rFonts w:cs="Times New Roman"/>
          <w:b/>
        </w:rPr>
        <w:t xml:space="preserve"> of evidence and risk of bias for </w:t>
      </w:r>
      <w:r w:rsidR="00437893">
        <w:rPr>
          <w:rFonts w:cs="Times New Roman"/>
          <w:b/>
        </w:rPr>
        <w:t>therapeutic studies</w:t>
      </w:r>
    </w:p>
    <w:p w14:paraId="40FA8D6E" w14:textId="77777777" w:rsidR="00437893" w:rsidRPr="00437893" w:rsidRDefault="00437893" w:rsidP="003F3644">
      <w:pPr>
        <w:pStyle w:val="NoSpacing"/>
        <w:rPr>
          <w:rFonts w:cs="Times New Roman"/>
          <w:b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2268"/>
        <w:gridCol w:w="3402"/>
      </w:tblGrid>
      <w:tr w:rsidR="006C4A98" w:rsidRPr="008F3FC7" w14:paraId="7D9F8888" w14:textId="77777777" w:rsidTr="006C4A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33052" w14:textId="77777777" w:rsidR="003F3644" w:rsidRPr="008F3FC7" w:rsidRDefault="003F3644" w:rsidP="007E54AD">
            <w:pPr>
              <w:spacing w:after="0" w:line="240" w:lineRule="auto"/>
              <w:ind w:left="-90" w:right="-108"/>
              <w:jc w:val="center"/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AF6C" w14:textId="77777777" w:rsidR="003F3644" w:rsidRPr="008F3FC7" w:rsidRDefault="003F3644" w:rsidP="007E54AD">
            <w:pPr>
              <w:spacing w:after="0" w:line="240" w:lineRule="auto"/>
              <w:ind w:left="702"/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C954" w14:textId="77777777" w:rsidR="003F3644" w:rsidRPr="008F3FC7" w:rsidRDefault="003F3644" w:rsidP="007E54AD">
            <w:pPr>
              <w:spacing w:after="0" w:line="240" w:lineRule="auto"/>
              <w:ind w:left="702"/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  <w:t>Studies of Therapy</w:t>
            </w:r>
          </w:p>
        </w:tc>
      </w:tr>
      <w:tr w:rsidR="006C4A98" w:rsidRPr="008F3FC7" w14:paraId="7E266098" w14:textId="77777777" w:rsidTr="006C4A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45D49F" w14:textId="77777777" w:rsidR="003F3644" w:rsidRPr="008F3FC7" w:rsidRDefault="003F3644" w:rsidP="007E54AD">
            <w:pPr>
              <w:spacing w:after="0" w:line="240" w:lineRule="auto"/>
              <w:ind w:left="-90" w:right="-108"/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  <w:t xml:space="preserve">Class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FAC47B" w14:textId="77777777" w:rsidR="003F3644" w:rsidRPr="008F3FC7" w:rsidRDefault="003F3644" w:rsidP="007E54AD">
            <w:pPr>
              <w:spacing w:after="0" w:line="240" w:lineRule="auto"/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  <w:t>Bias Risk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50921B" w14:textId="77777777" w:rsidR="003F3644" w:rsidRPr="008F3FC7" w:rsidRDefault="003F3644" w:rsidP="007E54AD">
            <w:pPr>
              <w:spacing w:after="0" w:line="240" w:lineRule="auto"/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  <w:t>Study design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01CD1B" w14:textId="77777777" w:rsidR="003F3644" w:rsidRPr="008F3FC7" w:rsidRDefault="003F3644" w:rsidP="007E54AD">
            <w:pPr>
              <w:spacing w:after="0" w:line="240" w:lineRule="auto"/>
              <w:ind w:left="252"/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color w:val="000000"/>
                <w:sz w:val="18"/>
                <w:szCs w:val="18"/>
                <w:lang w:eastAsia="zh-CN"/>
              </w:rPr>
              <w:t>Criteria</w:t>
            </w:r>
          </w:p>
        </w:tc>
      </w:tr>
      <w:tr w:rsidR="006C4A98" w:rsidRPr="008F3FC7" w14:paraId="3287CF54" w14:textId="77777777" w:rsidTr="006C4A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99FFCC"/>
          </w:tcPr>
          <w:p w14:paraId="2154949E" w14:textId="77777777" w:rsidR="003F3644" w:rsidRPr="008F3FC7" w:rsidRDefault="003F3644" w:rsidP="007E54AD">
            <w:pPr>
              <w:spacing w:before="120" w:after="0" w:line="240" w:lineRule="auto"/>
              <w:ind w:left="-90" w:right="-108"/>
              <w:jc w:val="center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  <w:right w:val="single" w:sz="2" w:space="0" w:color="auto"/>
            </w:tcBorders>
          </w:tcPr>
          <w:p w14:paraId="44D62C5E" w14:textId="77777777" w:rsidR="003F3644" w:rsidRPr="008F3FC7" w:rsidRDefault="003F3644" w:rsidP="007E54AD">
            <w:pPr>
              <w:spacing w:before="120" w:after="0" w:line="240" w:lineRule="auto"/>
              <w:ind w:left="-18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>Low risk:</w:t>
            </w: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 xml:space="preserve"> </w:t>
            </w:r>
          </w:p>
          <w:p w14:paraId="6770EA1D" w14:textId="77777777" w:rsidR="003F3644" w:rsidRPr="008F3FC7" w:rsidRDefault="003F3644" w:rsidP="007E54AD">
            <w:pPr>
              <w:spacing w:before="120" w:after="0" w:line="240" w:lineRule="auto"/>
              <w:ind w:left="-18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Study adheres to commonly held tenets of high quality design, execution and avoidance of bias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71D23DD0" w14:textId="77777777" w:rsidR="003F3644" w:rsidRPr="008F3FC7" w:rsidRDefault="003F3644" w:rsidP="007E54AD">
            <w:pPr>
              <w:spacing w:before="120" w:after="0" w:line="240" w:lineRule="auto"/>
              <w:ind w:left="-18" w:right="-108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Good quality RCT</w:t>
            </w:r>
          </w:p>
        </w:tc>
        <w:tc>
          <w:tcPr>
            <w:tcW w:w="3402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9A4841" w14:textId="77777777" w:rsidR="003F3644" w:rsidRPr="008F3FC7" w:rsidRDefault="003F3644" w:rsidP="007E54AD">
            <w:pPr>
              <w:numPr>
                <w:ilvl w:val="0"/>
                <w:numId w:val="1"/>
              </w:numPr>
              <w:spacing w:before="120" w:after="0" w:line="240" w:lineRule="auto"/>
              <w:ind w:left="173" w:right="-115" w:hanging="187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 xml:space="preserve">Random sequence generation </w:t>
            </w:r>
          </w:p>
          <w:p w14:paraId="1ED2AA7A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73" w:right="-115" w:hanging="187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Allocation concealment</w:t>
            </w:r>
          </w:p>
          <w:p w14:paraId="12E2BB07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73" w:right="-115" w:hanging="187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Intent-to-treat analysis</w:t>
            </w:r>
          </w:p>
          <w:p w14:paraId="1F2DB192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62" w:right="-115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Blind or independent assessment for important outcomes</w:t>
            </w:r>
          </w:p>
          <w:p w14:paraId="3701E018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62" w:right="-115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Co-interventions applied equally</w:t>
            </w:r>
          </w:p>
          <w:p w14:paraId="5DFEB915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62" w:right="-115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F/U rate of 80%+</w:t>
            </w:r>
          </w:p>
          <w:p w14:paraId="100F3598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62" w:right="-115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Adequate sample size</w:t>
            </w:r>
          </w:p>
        </w:tc>
      </w:tr>
      <w:tr w:rsidR="006C4A98" w:rsidRPr="008F3FC7" w14:paraId="79BB2E66" w14:textId="77777777" w:rsidTr="006C4A98">
        <w:tc>
          <w:tcPr>
            <w:tcW w:w="709" w:type="dxa"/>
            <w:tcBorders>
              <w:top w:val="single" w:sz="4" w:space="0" w:color="auto"/>
              <w:bottom w:val="nil"/>
              <w:right w:val="single" w:sz="2" w:space="0" w:color="auto"/>
            </w:tcBorders>
            <w:shd w:val="clear" w:color="auto" w:fill="00CC66"/>
          </w:tcPr>
          <w:p w14:paraId="1F298B74" w14:textId="77777777" w:rsidR="003F3644" w:rsidRPr="008F3FC7" w:rsidRDefault="003F3644" w:rsidP="007E54AD">
            <w:pPr>
              <w:spacing w:before="120" w:after="0" w:line="240" w:lineRule="auto"/>
              <w:ind w:left="-90" w:right="-108"/>
              <w:jc w:val="center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>II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right w:val="single" w:sz="2" w:space="0" w:color="auto"/>
            </w:tcBorders>
          </w:tcPr>
          <w:p w14:paraId="17D7B4FD" w14:textId="77777777" w:rsidR="003F3644" w:rsidRPr="008F3FC7" w:rsidRDefault="003F3644" w:rsidP="007E54AD">
            <w:pPr>
              <w:spacing w:after="0" w:line="240" w:lineRule="auto"/>
              <w:ind w:left="-14" w:right="72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 xml:space="preserve">Moderately low risk: </w:t>
            </w:r>
          </w:p>
          <w:p w14:paraId="49470B34" w14:textId="77777777" w:rsidR="003F3644" w:rsidRPr="008F3FC7" w:rsidRDefault="003F3644" w:rsidP="007E54AD">
            <w:pPr>
              <w:spacing w:after="0" w:line="240" w:lineRule="auto"/>
              <w:ind w:left="-14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  <w:p w14:paraId="458593B2" w14:textId="77777777" w:rsidR="003F3644" w:rsidRPr="008F3FC7" w:rsidRDefault="003F3644" w:rsidP="007E54AD">
            <w:pPr>
              <w:spacing w:after="0" w:line="240" w:lineRule="auto"/>
              <w:ind w:left="-14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Study has potential for some bias; study does not meet all criteria for class I, but deficiencies not likely to invalidate results or introduce significant bias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307FEA48" w14:textId="77777777" w:rsidR="003F3644" w:rsidRPr="008F3FC7" w:rsidRDefault="003F3644" w:rsidP="007E54AD">
            <w:pPr>
              <w:spacing w:after="0" w:line="240" w:lineRule="auto"/>
              <w:ind w:left="-14" w:right="-115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Moderate or poor quality RCT</w:t>
            </w:r>
          </w:p>
          <w:p w14:paraId="364BA519" w14:textId="77777777" w:rsidR="003F3644" w:rsidRPr="008F3FC7" w:rsidRDefault="003F3644" w:rsidP="007E54AD">
            <w:pPr>
              <w:spacing w:after="0" w:line="240" w:lineRule="auto"/>
              <w:ind w:right="-115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</w:tcPr>
          <w:p w14:paraId="0F097ADD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73" w:right="-115" w:hanging="187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Violation of one of the criteria for good quality RCT</w:t>
            </w:r>
          </w:p>
        </w:tc>
      </w:tr>
      <w:tr w:rsidR="006C4A98" w:rsidRPr="008F3FC7" w14:paraId="548D684A" w14:textId="77777777" w:rsidTr="006C4A98">
        <w:tc>
          <w:tcPr>
            <w:tcW w:w="709" w:type="dxa"/>
            <w:tcBorders>
              <w:top w:val="nil"/>
              <w:bottom w:val="single" w:sz="4" w:space="0" w:color="auto"/>
              <w:right w:val="single" w:sz="2" w:space="0" w:color="auto"/>
            </w:tcBorders>
            <w:shd w:val="clear" w:color="auto" w:fill="00CC66"/>
          </w:tcPr>
          <w:p w14:paraId="1CEFEF26" w14:textId="77777777" w:rsidR="003F3644" w:rsidRPr="008F3FC7" w:rsidRDefault="003F3644" w:rsidP="007E54AD">
            <w:pPr>
              <w:spacing w:after="0" w:line="240" w:lineRule="auto"/>
              <w:ind w:left="-90" w:right="-108"/>
              <w:jc w:val="center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2" w:space="0" w:color="auto"/>
            </w:tcBorders>
          </w:tcPr>
          <w:p w14:paraId="3BB65474" w14:textId="77777777" w:rsidR="003F3644" w:rsidRPr="008F3FC7" w:rsidRDefault="003F3644" w:rsidP="007E54AD">
            <w:pPr>
              <w:spacing w:before="120" w:after="0" w:line="240" w:lineRule="auto"/>
              <w:ind w:left="-18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CD2C333" w14:textId="77777777" w:rsidR="003F3644" w:rsidRPr="008F3FC7" w:rsidRDefault="003F3644" w:rsidP="007E54AD">
            <w:pPr>
              <w:spacing w:before="120" w:after="0" w:line="240" w:lineRule="auto"/>
              <w:ind w:left="-18" w:right="-108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Good quality cohort</w:t>
            </w:r>
          </w:p>
        </w:tc>
        <w:tc>
          <w:tcPr>
            <w:tcW w:w="3402" w:type="dxa"/>
            <w:tcBorders>
              <w:top w:val="dashed" w:sz="4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1C976C4C" w14:textId="77777777" w:rsidR="003F3644" w:rsidRPr="008F3FC7" w:rsidRDefault="003F3644" w:rsidP="007E54AD">
            <w:pPr>
              <w:numPr>
                <w:ilvl w:val="0"/>
                <w:numId w:val="1"/>
              </w:numPr>
              <w:spacing w:before="120" w:after="0" w:line="240" w:lineRule="auto"/>
              <w:ind w:left="162" w:right="-108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Blind or independent assessment in a prospective study, or use of reliable data* in a retrospective study</w:t>
            </w:r>
          </w:p>
          <w:p w14:paraId="7822613E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62" w:right="-108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Co-interventions applied equally</w:t>
            </w:r>
          </w:p>
          <w:p w14:paraId="59F98C38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62" w:right="-108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F/U rate of 80%+</w:t>
            </w:r>
          </w:p>
          <w:p w14:paraId="5585348E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0" w:line="240" w:lineRule="auto"/>
              <w:ind w:left="162" w:right="-108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Adequate sample size</w:t>
            </w:r>
          </w:p>
          <w:p w14:paraId="723E2138" w14:textId="77777777" w:rsidR="003F3644" w:rsidRPr="008F3FC7" w:rsidRDefault="003F3644" w:rsidP="007E54AD">
            <w:pPr>
              <w:numPr>
                <w:ilvl w:val="0"/>
                <w:numId w:val="1"/>
              </w:numPr>
              <w:spacing w:after="60" w:line="240" w:lineRule="auto"/>
              <w:ind w:left="173" w:right="-115" w:hanging="187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Controlling for possible confounding†</w:t>
            </w:r>
          </w:p>
        </w:tc>
      </w:tr>
      <w:tr w:rsidR="006C4A98" w:rsidRPr="008F3FC7" w14:paraId="1856DF8B" w14:textId="77777777" w:rsidTr="006C4A98">
        <w:tc>
          <w:tcPr>
            <w:tcW w:w="709" w:type="dxa"/>
            <w:tcBorders>
              <w:top w:val="single" w:sz="4" w:space="0" w:color="auto"/>
              <w:bottom w:val="nil"/>
              <w:right w:val="single" w:sz="2" w:space="0" w:color="auto"/>
            </w:tcBorders>
            <w:shd w:val="clear" w:color="auto" w:fill="FFC000"/>
          </w:tcPr>
          <w:p w14:paraId="4FE6BDF7" w14:textId="77777777" w:rsidR="003F3644" w:rsidRPr="008F3FC7" w:rsidRDefault="003F3644" w:rsidP="007E54AD">
            <w:pPr>
              <w:spacing w:before="120" w:after="0" w:line="240" w:lineRule="auto"/>
              <w:ind w:left="-90" w:right="-108"/>
              <w:jc w:val="center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>III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2" w:space="0" w:color="auto"/>
            </w:tcBorders>
          </w:tcPr>
          <w:p w14:paraId="621299D3" w14:textId="77777777" w:rsidR="003F3644" w:rsidRPr="008F3FC7" w:rsidRDefault="003F3644" w:rsidP="007E54AD">
            <w:pPr>
              <w:spacing w:before="120" w:after="0" w:line="240" w:lineRule="auto"/>
              <w:ind w:left="-18" w:right="72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 xml:space="preserve">Moderately High risk: </w:t>
            </w:r>
          </w:p>
          <w:p w14:paraId="7EA41F78" w14:textId="77777777" w:rsidR="003F3644" w:rsidRPr="008F3FC7" w:rsidRDefault="003F3644" w:rsidP="007E54AD">
            <w:pPr>
              <w:spacing w:before="120" w:after="0" w:line="240" w:lineRule="auto"/>
              <w:ind w:left="-18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 xml:space="preserve">Study has significant flaws in design and/or execution that increase  potential for bias that may invalidate study results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79584D67" w14:textId="77777777" w:rsidR="003F3644" w:rsidRPr="008F3FC7" w:rsidRDefault="003F3644" w:rsidP="007E54AD">
            <w:pPr>
              <w:spacing w:before="120" w:after="0" w:line="240" w:lineRule="auto"/>
              <w:ind w:left="-18" w:right="-108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Moderate or poor quality cohort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</w:tcPr>
          <w:p w14:paraId="4B9E70B6" w14:textId="77777777" w:rsidR="003F3644" w:rsidRPr="008F3FC7" w:rsidRDefault="003F3644" w:rsidP="007E54AD">
            <w:pPr>
              <w:numPr>
                <w:ilvl w:val="0"/>
                <w:numId w:val="1"/>
              </w:numPr>
              <w:spacing w:before="120" w:after="0" w:line="240" w:lineRule="auto"/>
              <w:ind w:left="162" w:right="-108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Violation of any of the criteria for good quality cohort</w:t>
            </w:r>
          </w:p>
        </w:tc>
      </w:tr>
      <w:tr w:rsidR="006C4A98" w:rsidRPr="008F3FC7" w14:paraId="070EC35D" w14:textId="77777777" w:rsidTr="006C4A98">
        <w:tc>
          <w:tcPr>
            <w:tcW w:w="709" w:type="dxa"/>
            <w:tcBorders>
              <w:top w:val="nil"/>
              <w:bottom w:val="single" w:sz="4" w:space="0" w:color="auto"/>
              <w:right w:val="single" w:sz="2" w:space="0" w:color="auto"/>
            </w:tcBorders>
            <w:shd w:val="clear" w:color="auto" w:fill="FFC000"/>
          </w:tcPr>
          <w:p w14:paraId="57CAA0C6" w14:textId="77777777" w:rsidR="003F3644" w:rsidRPr="008F3FC7" w:rsidRDefault="003F3644" w:rsidP="007E54AD">
            <w:pPr>
              <w:spacing w:after="0" w:line="240" w:lineRule="auto"/>
              <w:ind w:left="-90" w:right="-108"/>
              <w:jc w:val="center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2" w:space="0" w:color="auto"/>
            </w:tcBorders>
          </w:tcPr>
          <w:p w14:paraId="1386BE80" w14:textId="77777777" w:rsidR="003F3644" w:rsidRPr="008F3FC7" w:rsidRDefault="003F3644" w:rsidP="007E54AD">
            <w:pPr>
              <w:spacing w:before="120" w:after="120" w:line="240" w:lineRule="auto"/>
              <w:ind w:left="-18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46DD90" w14:textId="77777777" w:rsidR="003F3644" w:rsidRPr="008F3FC7" w:rsidRDefault="003F3644" w:rsidP="007E54AD">
            <w:pPr>
              <w:spacing w:before="120" w:after="120" w:line="240" w:lineRule="auto"/>
              <w:ind w:left="-18" w:right="-108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Case-control</w:t>
            </w:r>
          </w:p>
        </w:tc>
        <w:tc>
          <w:tcPr>
            <w:tcW w:w="3402" w:type="dxa"/>
            <w:tcBorders>
              <w:top w:val="dashed" w:sz="4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40AEA578" w14:textId="77777777" w:rsidR="003F3644" w:rsidRPr="008F3FC7" w:rsidRDefault="003F3644" w:rsidP="007E54AD">
            <w:pPr>
              <w:numPr>
                <w:ilvl w:val="0"/>
                <w:numId w:val="1"/>
              </w:numPr>
              <w:spacing w:before="120" w:after="0" w:line="240" w:lineRule="auto"/>
              <w:ind w:left="162" w:right="-108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Any case-control design</w:t>
            </w:r>
          </w:p>
        </w:tc>
      </w:tr>
      <w:tr w:rsidR="006C4A98" w:rsidRPr="008F3FC7" w14:paraId="32D6D2C1" w14:textId="77777777" w:rsidTr="006C4A98">
        <w:trPr>
          <w:trHeight w:val="1686"/>
        </w:trPr>
        <w:tc>
          <w:tcPr>
            <w:tcW w:w="709" w:type="dxa"/>
            <w:tcBorders>
              <w:top w:val="single" w:sz="4" w:space="0" w:color="auto"/>
              <w:right w:val="single" w:sz="2" w:space="0" w:color="auto"/>
            </w:tcBorders>
            <w:shd w:val="clear" w:color="auto" w:fill="FF9900"/>
          </w:tcPr>
          <w:p w14:paraId="5C69874C" w14:textId="77777777" w:rsidR="003F3644" w:rsidRPr="008F3FC7" w:rsidRDefault="003F3644" w:rsidP="007E54AD">
            <w:pPr>
              <w:spacing w:before="120" w:after="0" w:line="240" w:lineRule="auto"/>
              <w:ind w:left="-90" w:right="-108"/>
              <w:jc w:val="center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>IV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2" w:space="0" w:color="auto"/>
            </w:tcBorders>
          </w:tcPr>
          <w:p w14:paraId="57785782" w14:textId="77777777" w:rsidR="003F3644" w:rsidRPr="008F3FC7" w:rsidRDefault="003F3644" w:rsidP="007E54AD">
            <w:pPr>
              <w:spacing w:before="120" w:after="120" w:line="240" w:lineRule="auto"/>
              <w:ind w:right="72"/>
              <w:rPr>
                <w:rFonts w:eastAsia="SimSun" w:cs="Times New Roman"/>
                <w:b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b/>
                <w:sz w:val="18"/>
                <w:szCs w:val="18"/>
                <w:lang w:eastAsia="zh-CN"/>
              </w:rPr>
              <w:t xml:space="preserve">High risk:  </w:t>
            </w:r>
          </w:p>
          <w:p w14:paraId="3EC1FB75" w14:textId="77777777" w:rsidR="003F3644" w:rsidRPr="008F3FC7" w:rsidRDefault="003F3644" w:rsidP="007E54AD">
            <w:pPr>
              <w:spacing w:before="120" w:after="120" w:line="240" w:lineRule="auto"/>
              <w:ind w:left="-18" w:right="72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Study has significant potential for bias; lack of comparison group precludes direct assessment of important outcomes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32D87A31" w14:textId="77777777" w:rsidR="003F3644" w:rsidRPr="008F3FC7" w:rsidRDefault="003F3644" w:rsidP="007E54AD">
            <w:pPr>
              <w:spacing w:before="120" w:after="120" w:line="240" w:lineRule="auto"/>
              <w:ind w:left="-18" w:right="-108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Case series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</w:tcPr>
          <w:p w14:paraId="35D4769A" w14:textId="77777777" w:rsidR="003F3644" w:rsidRPr="008F3FC7" w:rsidRDefault="003F3644" w:rsidP="007E54AD">
            <w:pPr>
              <w:numPr>
                <w:ilvl w:val="0"/>
                <w:numId w:val="1"/>
              </w:numPr>
              <w:spacing w:before="120" w:after="0" w:line="240" w:lineRule="auto"/>
              <w:ind w:left="162" w:right="-108" w:hanging="180"/>
              <w:rPr>
                <w:rFonts w:eastAsia="SimSun" w:cs="Times New Roman"/>
                <w:sz w:val="18"/>
                <w:szCs w:val="18"/>
                <w:lang w:eastAsia="zh-CN"/>
              </w:rPr>
            </w:pPr>
            <w:r w:rsidRPr="008F3FC7">
              <w:rPr>
                <w:rFonts w:eastAsia="SimSun" w:cs="Times New Roman"/>
                <w:sz w:val="18"/>
                <w:szCs w:val="18"/>
                <w:lang w:eastAsia="zh-CN"/>
              </w:rPr>
              <w:t>Any case series design</w:t>
            </w:r>
          </w:p>
        </w:tc>
      </w:tr>
    </w:tbl>
    <w:p w14:paraId="5C796A85" w14:textId="43B7CD55" w:rsidR="003F3644" w:rsidRPr="008F3FC7" w:rsidRDefault="007E54AD" w:rsidP="006C4A98">
      <w:pPr>
        <w:pStyle w:val="NoSpacing"/>
        <w:rPr>
          <w:rFonts w:cs="Times New Roman"/>
          <w:sz w:val="18"/>
          <w:szCs w:val="18"/>
        </w:rPr>
      </w:pPr>
      <w:r w:rsidRPr="008F3FC7">
        <w:rPr>
          <w:rFonts w:cs="Times New Roman"/>
          <w:sz w:val="18"/>
          <w:szCs w:val="18"/>
        </w:rPr>
        <w:t>*</w:t>
      </w:r>
      <w:r w:rsidR="003F3644" w:rsidRPr="008F3FC7">
        <w:rPr>
          <w:rFonts w:cs="Times New Roman"/>
          <w:sz w:val="18"/>
          <w:szCs w:val="18"/>
        </w:rPr>
        <w:t xml:space="preserve">Outcome assessment is independent of healthcare personnel judgment. Reliable data are data such as mortality or re-operation. </w:t>
      </w:r>
      <w:r w:rsidRPr="008F3FC7">
        <w:rPr>
          <w:rFonts w:cs="Times New Roman"/>
          <w:sz w:val="18"/>
          <w:szCs w:val="18"/>
        </w:rPr>
        <w:t>†</w:t>
      </w:r>
      <w:r w:rsidR="003F3644" w:rsidRPr="008F3FC7">
        <w:rPr>
          <w:rFonts w:cs="Times New Roman"/>
          <w:sz w:val="18"/>
          <w:szCs w:val="18"/>
        </w:rPr>
        <w:t>Authors must provide a description of robust baseline characteristics, and control for those that are unequally distributed between treatment groups.</w:t>
      </w:r>
    </w:p>
    <w:p w14:paraId="38F86189" w14:textId="77777777" w:rsidR="007E54AD" w:rsidRPr="008F3FC7" w:rsidRDefault="007E54AD" w:rsidP="007E54AD">
      <w:pPr>
        <w:pStyle w:val="NoSpacing"/>
        <w:rPr>
          <w:rFonts w:cs="Times New Roman"/>
          <w:sz w:val="16"/>
          <w:szCs w:val="16"/>
        </w:rPr>
      </w:pPr>
    </w:p>
    <w:p w14:paraId="2BC289DB" w14:textId="77777777" w:rsidR="00355ED2" w:rsidRPr="008F3FC7" w:rsidRDefault="00355ED2" w:rsidP="00355ED2">
      <w:pPr>
        <w:pStyle w:val="NoSpacing"/>
        <w:rPr>
          <w:rFonts w:cs="Times New Roman"/>
          <w:b/>
        </w:rPr>
      </w:pPr>
      <w:r w:rsidRPr="008F3FC7">
        <w:rPr>
          <w:rFonts w:cs="Times New Roman"/>
          <w:b/>
        </w:rPr>
        <w:t>Methods for critical appraisal and level of evidence assessment</w:t>
      </w:r>
    </w:p>
    <w:p w14:paraId="612F5C2A" w14:textId="77777777" w:rsidR="00355ED2" w:rsidRPr="008F3FC7" w:rsidRDefault="00355ED2" w:rsidP="00355ED2">
      <w:pPr>
        <w:pStyle w:val="NoSpacing"/>
        <w:rPr>
          <w:rFonts w:cs="Times New Roman"/>
          <w:sz w:val="24"/>
          <w:szCs w:val="24"/>
        </w:rPr>
      </w:pPr>
    </w:p>
    <w:p w14:paraId="70EFADA4" w14:textId="01184288" w:rsidR="00355ED2" w:rsidRPr="008F3FC7" w:rsidRDefault="00585848" w:rsidP="00355ED2">
      <w:pPr>
        <w:pStyle w:val="NoSpacing"/>
        <w:rPr>
          <w:rFonts w:cs="Times New Roman"/>
        </w:rPr>
      </w:pPr>
      <w:r w:rsidRPr="008F3FC7">
        <w:rPr>
          <w:rFonts w:cs="Times New Roman"/>
        </w:rPr>
        <w:t>M</w:t>
      </w:r>
      <w:r w:rsidR="00355ED2" w:rsidRPr="008F3FC7">
        <w:rPr>
          <w:rFonts w:cs="Times New Roman"/>
        </w:rPr>
        <w:t>ethod</w:t>
      </w:r>
      <w:r w:rsidRPr="008F3FC7">
        <w:rPr>
          <w:rFonts w:cs="Times New Roman"/>
        </w:rPr>
        <w:t>s</w:t>
      </w:r>
      <w:r w:rsidR="00355ED2" w:rsidRPr="008F3FC7">
        <w:rPr>
          <w:rFonts w:cs="Times New Roman"/>
        </w:rPr>
        <w:t xml:space="preserve"> used for a</w:t>
      </w:r>
      <w:r w:rsidRPr="008F3FC7">
        <w:rPr>
          <w:rFonts w:cs="Times New Roman"/>
        </w:rPr>
        <w:t>ssessing the quality</w:t>
      </w:r>
      <w:r w:rsidR="00355ED2" w:rsidRPr="008F3FC7">
        <w:rPr>
          <w:rFonts w:cs="Times New Roman"/>
        </w:rPr>
        <w:t xml:space="preserve"> of individual studies</w:t>
      </w:r>
      <w:r w:rsidRPr="008F3FC7">
        <w:rPr>
          <w:rFonts w:cs="Times New Roman"/>
        </w:rPr>
        <w:t>,</w:t>
      </w:r>
      <w:r w:rsidR="00355ED2" w:rsidRPr="008F3FC7">
        <w:rPr>
          <w:rFonts w:cs="Times New Roman"/>
        </w:rPr>
        <w:t xml:space="preserve"> as well as the overall </w:t>
      </w:r>
      <w:r w:rsidRPr="008F3FC7">
        <w:rPr>
          <w:rFonts w:cs="Times New Roman"/>
        </w:rPr>
        <w:t>body</w:t>
      </w:r>
      <w:r w:rsidR="00355ED2" w:rsidRPr="008F3FC7">
        <w:rPr>
          <w:rFonts w:cs="Times New Roman"/>
        </w:rPr>
        <w:t xml:space="preserve"> of evidence</w:t>
      </w:r>
      <w:r w:rsidRPr="008F3FC7">
        <w:rPr>
          <w:rFonts w:cs="Times New Roman"/>
        </w:rPr>
        <w:t xml:space="preserve"> incorporate</w:t>
      </w:r>
      <w:r w:rsidR="00355ED2" w:rsidRPr="008F3FC7">
        <w:rPr>
          <w:rFonts w:cs="Times New Roman"/>
        </w:rPr>
        <w:t xml:space="preserve"> aspects of</w:t>
      </w:r>
      <w:r w:rsidRPr="008F3FC7">
        <w:rPr>
          <w:rFonts w:cs="Times New Roman"/>
        </w:rPr>
        <w:t xml:space="preserve"> the</w:t>
      </w:r>
      <w:r w:rsidR="00355ED2" w:rsidRPr="008F3FC7">
        <w:rPr>
          <w:rFonts w:cs="Times New Roman"/>
        </w:rPr>
        <w:t xml:space="preserve"> rating scheme developed by the Oxford Centre for Evidence-based Medicine,</w:t>
      </w:r>
      <w:hyperlink w:anchor="_ENREF_1" w:tooltip="Phillips, 2001 #131" w:history="1">
        <w:r w:rsidR="00C04BF2" w:rsidRPr="008F3FC7">
          <w:rPr>
            <w:rFonts w:cs="Times New Roman"/>
          </w:rPr>
          <w:fldChar w:fldCharType="begin"/>
        </w:r>
        <w:r w:rsidR="00C04BF2" w:rsidRPr="008F3FC7">
          <w:rPr>
            <w:rFonts w:cs="Times New Roman"/>
          </w:rPr>
          <w:instrText xml:space="preserve"> ADDIN EN.CITE &lt;EndNote&gt;&lt;Cite&gt;&lt;Author&gt;Phillips&lt;/Author&gt;&lt;Year&gt;2001&lt;/Year&gt;&lt;RecNum&gt;131&lt;/RecNum&gt;&lt;DisplayText&gt;&lt;style face="superscript"&gt;1&lt;/style&gt;&lt;/DisplayText&gt;&lt;record&gt;&lt;rec-number&gt;131&lt;/rec-number&gt;&lt;foreign-keys&gt;&lt;key app="EN" db-id="2taeawtrrddxa7e2f9n5evr8fz2at2sx5px5"&gt;131&lt;/key&gt;&lt;/foreign-keys&gt;&lt;ref-type name="Web Page"&gt;12&lt;/ref-type&gt;&lt;contributors&gt;&lt;authors&gt;&lt;author&gt;Phillips, Bob&lt;/author&gt;&lt;author&gt;Ball, Chris&lt;/author&gt;&lt;author&gt;Sackett, David&lt;/author&gt;&lt;author&gt;Badenoch, Doug&lt;/author&gt;&lt;author&gt;Straus, Sharon&lt;/author&gt;&lt;author&gt;Haynes, Brian&lt;/author&gt;&lt;author&gt;Dawes, Martin &lt;/author&gt;&lt;/authors&gt;&lt;/contributors&gt;&lt;titles&gt;&lt;title&gt;Levels of evidence and grades of recommendation.  Available at: http://www.cebm.net/levels_of_evidence.asp.&lt;/title&gt;&lt;/titles&gt;&lt;volume&gt;2006&lt;/volume&gt;&lt;number&gt;December 2, 2006&lt;/number&gt;&lt;dates&gt;&lt;year&gt;2001&lt;/year&gt;&lt;/dates&gt;&lt;urls&gt;&lt;/urls&gt;&lt;electronic-resource-num&gt;http://www.cebm.net/levels_of_evidence.asp&lt;/electronic-resource-num&gt;&lt;/record&gt;&lt;/Cite&gt;&lt;/EndNote&gt;</w:instrText>
        </w:r>
        <w:r w:rsidR="00C04BF2" w:rsidRPr="008F3FC7">
          <w:rPr>
            <w:rFonts w:cs="Times New Roman"/>
          </w:rPr>
          <w:fldChar w:fldCharType="separate"/>
        </w:r>
        <w:r w:rsidR="00C04BF2" w:rsidRPr="008F3FC7">
          <w:rPr>
            <w:rFonts w:cs="Times New Roman"/>
            <w:noProof/>
            <w:vertAlign w:val="superscript"/>
          </w:rPr>
          <w:t>1</w:t>
        </w:r>
        <w:r w:rsidR="00C04BF2" w:rsidRPr="008F3FC7">
          <w:rPr>
            <w:rFonts w:cs="Times New Roman"/>
          </w:rPr>
          <w:fldChar w:fldCharType="end"/>
        </w:r>
      </w:hyperlink>
      <w:r w:rsidR="008F118B" w:rsidRPr="008F3FC7">
        <w:rPr>
          <w:rFonts w:cs="Times New Roman"/>
        </w:rPr>
        <w:t xml:space="preserve"> </w:t>
      </w:r>
      <w:r w:rsidR="00355ED2" w:rsidRPr="008F3FC7">
        <w:rPr>
          <w:rFonts w:cs="Times New Roman"/>
        </w:rPr>
        <w:t xml:space="preserve">precepts outlined by the Grades of Recommendation Assessment, Development and Evaluation (GRADE) </w:t>
      </w:r>
      <w:r w:rsidR="00355ED2" w:rsidRPr="008F3FC7">
        <w:rPr>
          <w:rFonts w:cs="Times New Roman"/>
        </w:rPr>
        <w:lastRenderedPageBreak/>
        <w:t>Working Group,</w:t>
      </w:r>
      <w:hyperlink w:anchor="_ENREF_2" w:tooltip="Atkins, 2004 #130" w:history="1">
        <w:r w:rsidR="00C04BF2" w:rsidRPr="008F3FC7">
          <w:rPr>
            <w:rFonts w:cs="Times New Roman"/>
          </w:rPr>
          <w:fldChar w:fldCharType="begin"/>
        </w:r>
        <w:r w:rsidR="00C04BF2" w:rsidRPr="008F3FC7">
          <w:rPr>
            <w:rFonts w:cs="Times New Roman"/>
          </w:rPr>
          <w:instrText xml:space="preserve"> ADDIN EN.CITE &lt;EndNote&gt;&lt;Cite&gt;&lt;Author&gt;Atkins&lt;/Author&gt;&lt;Year&gt;2004&lt;/Year&gt;&lt;RecNum&gt;130&lt;/RecNum&gt;&lt;DisplayText&gt;&lt;style face="superscript"&gt;2&lt;/style&gt;&lt;/DisplayText&gt;&lt;record&gt;&lt;rec-number&gt;130&lt;/rec-number&gt;&lt;foreign-keys&gt;&lt;key app="EN" db-id="2taeawtrrddxa7e2f9n5evr8fz2at2sx5px5"&gt;130&lt;/key&gt;&lt;/foreign-keys&gt;&lt;ref-type name="Journal Article"&gt;17&lt;/ref-type&gt;&lt;contributors&gt;&lt;authors&gt;&lt;author&gt;Atkins, D.&lt;/author&gt;&lt;author&gt;Best, D.&lt;/author&gt;&lt;author&gt;Briss, P. A.&lt;/author&gt;&lt;author&gt;Eccles, M.&lt;/author&gt;&lt;author&gt;Falck-Ytter, Y.&lt;/author&gt;&lt;author&gt;Flottorp, S.&lt;/author&gt;&lt;author&gt;Guyatt, G. H.&lt;/author&gt;&lt;author&gt;Harbour, R. T.&lt;/author&gt;&lt;author&gt;Haugh, M. C.&lt;/author&gt;&lt;author&gt;Henry, D.&lt;/author&gt;&lt;author&gt;Hill, S.&lt;/author&gt;&lt;author&gt;Jaeschke, R.&lt;/author&gt;&lt;author&gt;Leng, G.&lt;/author&gt;&lt;author&gt;Liberati, A.&lt;/author&gt;&lt;author&gt;Magrini, N.&lt;/author&gt;&lt;author&gt;Mason, J.&lt;/author&gt;&lt;author&gt;Middleton, P.&lt;/author&gt;&lt;author&gt;Mrukowicz, J.&lt;/author&gt;&lt;author&gt;O&amp;apos;Connell, D.&lt;/author&gt;&lt;author&gt;Oxman, A. D.&lt;/author&gt;&lt;author&gt;Phillips, B.&lt;/author&gt;&lt;author&gt;Schunemann, H. J.&lt;/author&gt;&lt;author&gt;Edejer, T. T.&lt;/author&gt;&lt;author&gt;Varonen, H.&lt;/author&gt;&lt;author&gt;Vist, G. E.&lt;/author&gt;&lt;author&gt;Williams, J. W., Jr.&lt;/author&gt;&lt;author&gt;Zaza, S.&lt;/author&gt;&lt;/authors&gt;&lt;/contributors&gt;&lt;titles&gt;&lt;title&gt;Grading quality of evidence and strength of recommendations&lt;/title&gt;&lt;secondary-title&gt;BMJ&lt;/secondary-title&gt;&lt;/titles&gt;&lt;periodical&gt;&lt;full-title&gt;BMJ&lt;/full-title&gt;&lt;/periodical&gt;&lt;pages&gt;1490&lt;/pages&gt;&lt;volume&gt;328&lt;/volume&gt;&lt;number&gt;7454&lt;/number&gt;&lt;keywords&gt;&lt;keyword&gt;Cost-Benefit Analysis&lt;/keyword&gt;&lt;keyword&gt;Evidence-Based Medicine&lt;/keyword&gt;&lt;keyword&gt;Humans&lt;/keyword&gt;&lt;keyword&gt;Practice Guidelines/ standards&lt;/keyword&gt;&lt;keyword&gt;Quality Assurance, Health Care&lt;/keyword&gt;&lt;keyword&gt;Research Support, Non-U.S. Gov&amp;apos;t&lt;/keyword&gt;&lt;/keywords&gt;&lt;dates&gt;&lt;year&gt;2004&lt;/year&gt;&lt;pub-dates&gt;&lt;date&gt;Jun 19&lt;/date&gt;&lt;/pub-dates&gt;&lt;/dates&gt;&lt;isbn&gt;1468-5833 (Electronic)&lt;/isbn&gt;&lt;accession-num&gt;15205295&lt;/accession-num&gt;&lt;urls&gt;&lt;/urls&gt;&lt;/record&gt;&lt;/Cite&gt;&lt;/EndNote&gt;</w:instrText>
        </w:r>
        <w:r w:rsidR="00C04BF2" w:rsidRPr="008F3FC7">
          <w:rPr>
            <w:rFonts w:cs="Times New Roman"/>
          </w:rPr>
          <w:fldChar w:fldCharType="separate"/>
        </w:r>
        <w:r w:rsidR="00C04BF2" w:rsidRPr="008F3FC7">
          <w:rPr>
            <w:rFonts w:cs="Times New Roman"/>
            <w:noProof/>
            <w:vertAlign w:val="superscript"/>
          </w:rPr>
          <w:t>2</w:t>
        </w:r>
        <w:r w:rsidR="00C04BF2" w:rsidRPr="008F3FC7">
          <w:rPr>
            <w:rFonts w:cs="Times New Roman"/>
          </w:rPr>
          <w:fldChar w:fldCharType="end"/>
        </w:r>
      </w:hyperlink>
      <w:r w:rsidR="008F118B" w:rsidRPr="008F3FC7">
        <w:rPr>
          <w:rFonts w:cs="Times New Roman"/>
        </w:rPr>
        <w:t xml:space="preserve"> </w:t>
      </w:r>
      <w:r w:rsidR="00355ED2" w:rsidRPr="008F3FC7">
        <w:rPr>
          <w:rFonts w:cs="Times New Roman"/>
        </w:rPr>
        <w:t>a</w:t>
      </w:r>
      <w:r w:rsidR="008F118B" w:rsidRPr="008F3FC7">
        <w:rPr>
          <w:rFonts w:cs="Times New Roman"/>
        </w:rPr>
        <w:t xml:space="preserve">nd recommendations made by the </w:t>
      </w:r>
      <w:r w:rsidR="00355ED2" w:rsidRPr="008F3FC7">
        <w:rPr>
          <w:rFonts w:cs="Times New Roman"/>
        </w:rPr>
        <w:t>Agency for Healthcare Research and Quality (AHRQ).</w:t>
      </w:r>
      <w:hyperlink w:anchor="_ENREF_3" w:tooltip="West, 2002 #133" w:history="1">
        <w:r w:rsidR="00C04BF2" w:rsidRPr="008F3FC7">
          <w:rPr>
            <w:rFonts w:cs="Times New Roman"/>
          </w:rPr>
          <w:fldChar w:fldCharType="begin"/>
        </w:r>
        <w:r w:rsidR="00C04BF2" w:rsidRPr="008F3FC7">
          <w:rPr>
            <w:rFonts w:cs="Times New Roman"/>
          </w:rPr>
          <w:instrText xml:space="preserve"> ADDIN EN.CITE &lt;EndNote&gt;&lt;Cite&gt;&lt;Author&gt;West&lt;/Author&gt;&lt;Year&gt;2002&lt;/Year&gt;&lt;RecNum&gt;133&lt;/RecNum&gt;&lt;DisplayText&gt;&lt;style face="superscript"&gt;3&lt;/style&gt;&lt;/DisplayText&gt;&lt;record&gt;&lt;rec-number&gt;133&lt;/rec-number&gt;&lt;foreign-keys&gt;&lt;key app="EN" db-id="2taeawtrrddxa7e2f9n5evr8fz2at2sx5px5"&gt;133&lt;/key&gt;&lt;/foreign-keys&gt;&lt;ref-type name="Government Document"&gt;46&lt;/ref-type&gt;&lt;contributors&gt;&lt;authors&gt;&lt;author&gt;West, S, King V, Carey TS, et.al.&lt;/author&gt;&lt;/authors&gt;&lt;/contributors&gt;&lt;titles&gt;&lt;title&gt;Systems to Rate the Strength of Scientific Evidence.  Evidence Report/Technology Assessment No. 47 (Prepared by the Research Triangle Institute-University of North Carolina Evidence-based Practice Center, Contract No. 290-97-0011)&lt;/title&gt;&lt;/titles&gt;&lt;dates&gt;&lt;year&gt;2002&lt;/year&gt;&lt;/dates&gt;&lt;publisher&gt;Agency for Healthcare Research and Quality, Rockville, MD&lt;/publisher&gt;&lt;isbn&gt;AHRQ Publication no. 02-E016&lt;/isbn&gt;&lt;urls&gt;&lt;/urls&gt;&lt;custom1&gt;Agency for Healthcare Research and Quality&lt;/custom1&gt;&lt;/record&gt;&lt;/Cite&gt;&lt;/EndNote&gt;</w:instrText>
        </w:r>
        <w:r w:rsidR="00C04BF2" w:rsidRPr="008F3FC7">
          <w:rPr>
            <w:rFonts w:cs="Times New Roman"/>
          </w:rPr>
          <w:fldChar w:fldCharType="separate"/>
        </w:r>
        <w:r w:rsidR="00C04BF2" w:rsidRPr="008F3FC7">
          <w:rPr>
            <w:rFonts w:cs="Times New Roman"/>
            <w:noProof/>
            <w:vertAlign w:val="superscript"/>
          </w:rPr>
          <w:t>3</w:t>
        </w:r>
        <w:r w:rsidR="00C04BF2" w:rsidRPr="008F3FC7">
          <w:rPr>
            <w:rFonts w:cs="Times New Roman"/>
          </w:rPr>
          <w:fldChar w:fldCharType="end"/>
        </w:r>
      </w:hyperlink>
      <w:r w:rsidR="00DF2A0C" w:rsidRPr="008F3FC7">
        <w:rPr>
          <w:rFonts w:cs="Times New Roman"/>
        </w:rPr>
        <w:t xml:space="preserve"> </w:t>
      </w:r>
    </w:p>
    <w:p w14:paraId="35E56C7B" w14:textId="77777777" w:rsidR="00355ED2" w:rsidRPr="008F3FC7" w:rsidRDefault="00355ED2" w:rsidP="00355ED2">
      <w:pPr>
        <w:pStyle w:val="NoSpacing"/>
        <w:rPr>
          <w:rFonts w:cs="Times New Roman"/>
        </w:rPr>
      </w:pPr>
    </w:p>
    <w:p w14:paraId="3D7F86EC" w14:textId="77777777" w:rsidR="00355ED2" w:rsidRPr="008F3FC7" w:rsidRDefault="00355ED2" w:rsidP="00355ED2">
      <w:pPr>
        <w:spacing w:after="0" w:line="240" w:lineRule="auto"/>
        <w:rPr>
          <w:rFonts w:cs="Times New Roman"/>
          <w:b/>
        </w:rPr>
      </w:pPr>
      <w:r w:rsidRPr="008F3FC7">
        <w:rPr>
          <w:rFonts w:cs="Times New Roman"/>
          <w:b/>
        </w:rPr>
        <w:t>Determination of Overall Strength of Evidence</w:t>
      </w:r>
    </w:p>
    <w:p w14:paraId="6067D636" w14:textId="77777777" w:rsidR="00355ED2" w:rsidRPr="008F3FC7" w:rsidRDefault="00355ED2" w:rsidP="00355ED2">
      <w:pPr>
        <w:spacing w:after="0" w:line="240" w:lineRule="auto"/>
        <w:rPr>
          <w:rFonts w:cs="Times New Roman"/>
          <w:sz w:val="24"/>
          <w:szCs w:val="24"/>
        </w:rPr>
      </w:pPr>
    </w:p>
    <w:p w14:paraId="5B9C55E7" w14:textId="6EEA6939" w:rsidR="00355ED2" w:rsidRPr="008F3FC7" w:rsidRDefault="00355ED2" w:rsidP="00355ED2">
      <w:p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Following assessment of the quality of each individ</w:t>
      </w:r>
      <w:r w:rsidR="00585848" w:rsidRPr="008F3FC7">
        <w:rPr>
          <w:rFonts w:cs="Times New Roman"/>
        </w:rPr>
        <w:t>ual study,</w:t>
      </w:r>
      <w:r w:rsidRPr="008F3FC7">
        <w:rPr>
          <w:rFonts w:cs="Times New Roman"/>
        </w:rPr>
        <w:t xml:space="preserve"> an overall “strength</w:t>
      </w:r>
      <w:r w:rsidR="000E60D8" w:rsidRPr="008F3FC7">
        <w:rPr>
          <w:rFonts w:cs="Times New Roman"/>
        </w:rPr>
        <w:t xml:space="preserve"> (quality)</w:t>
      </w:r>
      <w:r w:rsidRPr="008F3FC7">
        <w:rPr>
          <w:rFonts w:cs="Times New Roman"/>
        </w:rPr>
        <w:t xml:space="preserve"> of evidence” for </w:t>
      </w:r>
      <w:r w:rsidR="00585848" w:rsidRPr="008F3FC7">
        <w:rPr>
          <w:rFonts w:cs="Times New Roman"/>
        </w:rPr>
        <w:t>each</w:t>
      </w:r>
      <w:r w:rsidRPr="008F3FC7">
        <w:rPr>
          <w:rFonts w:cs="Times New Roman"/>
        </w:rPr>
        <w:t xml:space="preserve"> relevant question or topic </w:t>
      </w:r>
      <w:r w:rsidR="00585848" w:rsidRPr="008F3FC7">
        <w:rPr>
          <w:rFonts w:cs="Times New Roman"/>
        </w:rPr>
        <w:t>was</w:t>
      </w:r>
      <w:r w:rsidRPr="008F3FC7">
        <w:rPr>
          <w:rFonts w:cs="Times New Roman"/>
        </w:rPr>
        <w:t xml:space="preserve"> determined. Methods for determining the overall strength of evidence are variable across the literature and are most applicable to</w:t>
      </w:r>
      <w:r w:rsidR="00585848" w:rsidRPr="008F3FC7">
        <w:rPr>
          <w:rFonts w:cs="Times New Roman"/>
        </w:rPr>
        <w:t xml:space="preserve"> </w:t>
      </w:r>
      <w:r w:rsidR="00E14058" w:rsidRPr="008F3FC7">
        <w:rPr>
          <w:rFonts w:cs="Times New Roman"/>
        </w:rPr>
        <w:t xml:space="preserve">therapeutic studies </w:t>
      </w:r>
      <w:r w:rsidRPr="008F3FC7">
        <w:rPr>
          <w:rFonts w:cs="Times New Roman"/>
        </w:rPr>
        <w:t xml:space="preserve">as described by </w:t>
      </w:r>
      <w:r w:rsidR="00E14058" w:rsidRPr="008F3FC7">
        <w:rPr>
          <w:rFonts w:cs="Times New Roman"/>
        </w:rPr>
        <w:t xml:space="preserve">GRADE and </w:t>
      </w:r>
      <w:r w:rsidRPr="008F3FC7">
        <w:rPr>
          <w:rFonts w:cs="Times New Roman"/>
        </w:rPr>
        <w:t xml:space="preserve">AHRQ. </w:t>
      </w:r>
    </w:p>
    <w:p w14:paraId="1C9A49FB" w14:textId="77777777" w:rsidR="00703539" w:rsidRPr="008F3FC7" w:rsidRDefault="00703539" w:rsidP="00355ED2">
      <w:pPr>
        <w:spacing w:after="0" w:line="240" w:lineRule="auto"/>
        <w:rPr>
          <w:rFonts w:cs="Times New Roman"/>
        </w:rPr>
      </w:pPr>
    </w:p>
    <w:p w14:paraId="4B4F3FCF" w14:textId="60D6695E" w:rsidR="00703539" w:rsidRPr="008F3FC7" w:rsidRDefault="00585848" w:rsidP="00703539">
      <w:p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When</w:t>
      </w:r>
      <w:r w:rsidR="00703539" w:rsidRPr="008F3FC7">
        <w:rPr>
          <w:rFonts w:cs="Times New Roman"/>
        </w:rPr>
        <w:t xml:space="preserve"> determining the </w:t>
      </w:r>
      <w:r w:rsidR="00E14058" w:rsidRPr="008F3FC7">
        <w:rPr>
          <w:rFonts w:cs="Times New Roman"/>
        </w:rPr>
        <w:t>strength</w:t>
      </w:r>
      <w:r w:rsidRPr="008F3FC7">
        <w:rPr>
          <w:rFonts w:cs="Times New Roman"/>
        </w:rPr>
        <w:t xml:space="preserve"> (quality</w:t>
      </w:r>
      <w:r w:rsidR="00E14058" w:rsidRPr="008F3FC7">
        <w:rPr>
          <w:rFonts w:cs="Times New Roman"/>
        </w:rPr>
        <w:t xml:space="preserve">) </w:t>
      </w:r>
      <w:r w:rsidR="00703539" w:rsidRPr="008F3FC7">
        <w:rPr>
          <w:rFonts w:cs="Times New Roman"/>
        </w:rPr>
        <w:t xml:space="preserve">of a body of evidence </w:t>
      </w:r>
      <w:r w:rsidRPr="008F3FC7">
        <w:rPr>
          <w:rFonts w:cs="Times New Roman"/>
        </w:rPr>
        <w:t>with respect to</w:t>
      </w:r>
      <w:r w:rsidR="00703539" w:rsidRPr="008F3FC7">
        <w:rPr>
          <w:rFonts w:cs="Times New Roman"/>
        </w:rPr>
        <w:t xml:space="preserve"> a given outcome, the overall </w:t>
      </w:r>
      <w:r w:rsidR="00A12F5C" w:rsidRPr="008F3FC7">
        <w:rPr>
          <w:rFonts w:cs="Times New Roman"/>
        </w:rPr>
        <w:t>quality may</w:t>
      </w:r>
      <w:r w:rsidR="00703539" w:rsidRPr="008F3FC7">
        <w:rPr>
          <w:rFonts w:cs="Times New Roman"/>
        </w:rPr>
        <w:t xml:space="preserve"> be downgraded one or two levels based the following domains:</w:t>
      </w:r>
    </w:p>
    <w:p w14:paraId="3A4FC449" w14:textId="035DDC47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Risk of bias: the extent to which studies reporting on a particular outcome are likely to be protected from bias; graded as low, moderately low, moderately high or high risk of bias)</w:t>
      </w:r>
    </w:p>
    <w:p w14:paraId="212A076D" w14:textId="1254C5B7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Consistency: the extent to which studies report the same direction of effect for a particular outcome; graded as consistent, inconsistent, or unknown (in the case of a single study); large differences in the magnitude of effect may also be considered.</w:t>
      </w:r>
    </w:p>
    <w:p w14:paraId="646BB172" w14:textId="77777777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Directness: reflects whether the outcome is directly or indirectly related to health outcomes of interest; graded as direct or indirect.</w:t>
      </w:r>
    </w:p>
    <w:p w14:paraId="58791303" w14:textId="6C5D1F88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Precision: describes the level of certainty of the estimate of effect for a particular outcome</w:t>
      </w:r>
      <w:r w:rsidR="00585848" w:rsidRPr="008F3FC7">
        <w:rPr>
          <w:rFonts w:cs="Times New Roman"/>
        </w:rPr>
        <w:t>,</w:t>
      </w:r>
      <w:r w:rsidRPr="008F3FC7">
        <w:rPr>
          <w:rFonts w:cs="Times New Roman"/>
        </w:rPr>
        <w:t xml:space="preserve"> with a precise estimate being on</w:t>
      </w:r>
      <w:r w:rsidR="00585848" w:rsidRPr="008F3FC7">
        <w:rPr>
          <w:rFonts w:cs="Times New Roman"/>
        </w:rPr>
        <w:t>e</w:t>
      </w:r>
      <w:r w:rsidRPr="008F3FC7">
        <w:rPr>
          <w:rFonts w:cs="Times New Roman"/>
        </w:rPr>
        <w:t xml:space="preserve"> that allows</w:t>
      </w:r>
      <w:r w:rsidR="00585848" w:rsidRPr="008F3FC7">
        <w:rPr>
          <w:rFonts w:cs="Times New Roman"/>
        </w:rPr>
        <w:t xml:space="preserve"> for</w:t>
      </w:r>
      <w:r w:rsidRPr="008F3FC7">
        <w:rPr>
          <w:rFonts w:cs="Times New Roman"/>
        </w:rPr>
        <w:t xml:space="preserve"> a clinically useful conclusion; graded as precise or imprecise</w:t>
      </w:r>
    </w:p>
    <w:p w14:paraId="6614EEFC" w14:textId="6115218F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Publication bias: indicates that studies may have been published selectively based on the extent to which relevant empirical findings (e.g., negative or no-difference findings) have not been published or are not available. This is difficult to assess for reviews of diagnostic testing</w:t>
      </w:r>
      <w:r w:rsidR="00585848" w:rsidRPr="008F3FC7">
        <w:rPr>
          <w:rFonts w:cs="Times New Roman"/>
        </w:rPr>
        <w:t>,</w:t>
      </w:r>
      <w:r w:rsidRPr="008F3FC7">
        <w:rPr>
          <w:rFonts w:cs="Times New Roman"/>
        </w:rPr>
        <w:t xml:space="preserve"> and statistical methods of assessing this may be misleading.</w:t>
      </w:r>
    </w:p>
    <w:p w14:paraId="72FB799B" w14:textId="77777777" w:rsidR="00703539" w:rsidRPr="008F3FC7" w:rsidRDefault="00703539" w:rsidP="00355ED2">
      <w:pPr>
        <w:spacing w:after="0" w:line="240" w:lineRule="auto"/>
        <w:rPr>
          <w:rFonts w:cs="Times New Roman"/>
        </w:rPr>
      </w:pPr>
    </w:p>
    <w:p w14:paraId="4269C575" w14:textId="02B54551" w:rsidR="00703539" w:rsidRPr="008F3FC7" w:rsidRDefault="00703539" w:rsidP="00703539">
      <w:p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 xml:space="preserve">The initial strength of the overall </w:t>
      </w:r>
      <w:r w:rsidR="00492E5A" w:rsidRPr="008F3FC7">
        <w:rPr>
          <w:rFonts w:cs="Times New Roman"/>
        </w:rPr>
        <w:t xml:space="preserve">body of evidence begins as </w:t>
      </w:r>
      <w:r w:rsidRPr="008F3FC7">
        <w:rPr>
          <w:rFonts w:cs="Times New Roman"/>
        </w:rPr>
        <w:t>HIGH for RCTs and LOW for observational studies. The body of evidence for observational studies may be upgraded one or two levels based on the following criteria</w:t>
      </w:r>
      <w:r w:rsidR="00A12F5C" w:rsidRPr="008F3FC7">
        <w:rPr>
          <w:rFonts w:cs="Times New Roman"/>
        </w:rPr>
        <w:t xml:space="preserve"> </w:t>
      </w:r>
      <w:r w:rsidR="00A12F5C" w:rsidRPr="008F3FC7">
        <w:rPr>
          <w:rFonts w:cs="Times New Roman"/>
          <w:i/>
        </w:rPr>
        <w:t xml:space="preserve">if there are no downgrades in the </w:t>
      </w:r>
      <w:r w:rsidR="00492E5A" w:rsidRPr="008F3FC7">
        <w:rPr>
          <w:rFonts w:cs="Times New Roman"/>
          <w:i/>
        </w:rPr>
        <w:t xml:space="preserve">primary </w:t>
      </w:r>
      <w:r w:rsidR="00A12F5C" w:rsidRPr="008F3FC7">
        <w:rPr>
          <w:rFonts w:cs="Times New Roman"/>
          <w:i/>
        </w:rPr>
        <w:t>domains above</w:t>
      </w:r>
      <w:r w:rsidRPr="008F3FC7">
        <w:rPr>
          <w:rFonts w:cs="Times New Roman"/>
        </w:rPr>
        <w:t xml:space="preserve">: </w:t>
      </w:r>
    </w:p>
    <w:p w14:paraId="3045D075" w14:textId="6A4DC3CB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large magnitude of effect (e.g. RR &gt;2 or &lt;0.5 based on direct evidence, with no plausible confounders</w:t>
      </w:r>
    </w:p>
    <w:p w14:paraId="1880321C" w14:textId="1505347C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dose-response gradient or</w:t>
      </w:r>
    </w:p>
    <w:p w14:paraId="23E918AF" w14:textId="445D4186" w:rsidR="00703539" w:rsidRPr="008F3FC7" w:rsidRDefault="00703539" w:rsidP="00703539">
      <w:pPr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 xml:space="preserve">if all plausible biases would decrease the magnitude of an apparent effect. </w:t>
      </w:r>
    </w:p>
    <w:p w14:paraId="73965D5E" w14:textId="77777777" w:rsidR="00703539" w:rsidRPr="008F3FC7" w:rsidRDefault="00703539" w:rsidP="00703539">
      <w:pPr>
        <w:spacing w:after="0" w:line="240" w:lineRule="auto"/>
        <w:rPr>
          <w:rFonts w:cs="Times New Roman"/>
        </w:rPr>
      </w:pPr>
    </w:p>
    <w:p w14:paraId="4D29DE46" w14:textId="129396B7" w:rsidR="00355ED2" w:rsidRPr="008F3FC7" w:rsidRDefault="00703539" w:rsidP="00355ED2">
      <w:pPr>
        <w:spacing w:after="0" w:line="240" w:lineRule="auto"/>
        <w:rPr>
          <w:rFonts w:cs="Times New Roman"/>
        </w:rPr>
      </w:pPr>
      <w:r w:rsidRPr="008F3FC7">
        <w:rPr>
          <w:rFonts w:cs="Times New Roman"/>
        </w:rPr>
        <w:t>The final overall strength of the body of literature expresses our confidence in the estimate of effect and the impact that further res</w:t>
      </w:r>
      <w:r w:rsidR="00A12F5C" w:rsidRPr="008F3FC7">
        <w:rPr>
          <w:rFonts w:cs="Times New Roman"/>
        </w:rPr>
        <w:t xml:space="preserve">earch may have on the results. </w:t>
      </w:r>
    </w:p>
    <w:p w14:paraId="5A4103F0" w14:textId="77777777" w:rsidR="00355ED2" w:rsidRPr="008F3FC7" w:rsidRDefault="00355ED2" w:rsidP="00355ED2">
      <w:pPr>
        <w:numPr>
          <w:ilvl w:val="0"/>
          <w:numId w:val="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  <w:b/>
        </w:rPr>
        <w:t>High</w:t>
      </w:r>
      <w:r w:rsidRPr="008F3FC7">
        <w:rPr>
          <w:rFonts w:cs="Times New Roman"/>
        </w:rPr>
        <w:t xml:space="preserve"> – High confidence that the evidence reflects the true effect. Further research is very unlikely to change our confidence in the estimate of effect.</w:t>
      </w:r>
    </w:p>
    <w:p w14:paraId="0B40E63B" w14:textId="77777777" w:rsidR="00355ED2" w:rsidRPr="008F3FC7" w:rsidRDefault="00355ED2" w:rsidP="00355ED2">
      <w:pPr>
        <w:numPr>
          <w:ilvl w:val="0"/>
          <w:numId w:val="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  <w:b/>
        </w:rPr>
        <w:t>Moderate</w:t>
      </w:r>
      <w:r w:rsidRPr="008F3FC7">
        <w:rPr>
          <w:rFonts w:cs="Times New Roman"/>
        </w:rPr>
        <w:t xml:space="preserve"> – Moderate confidence that the evidence reflects the true effect. Further research may change our confidence in the estimate of effect and may change the estimate.</w:t>
      </w:r>
    </w:p>
    <w:p w14:paraId="53CD2951" w14:textId="77777777" w:rsidR="00355ED2" w:rsidRPr="008F3FC7" w:rsidRDefault="00355ED2" w:rsidP="00355ED2">
      <w:pPr>
        <w:numPr>
          <w:ilvl w:val="0"/>
          <w:numId w:val="2"/>
        </w:numPr>
        <w:spacing w:after="0" w:line="240" w:lineRule="auto"/>
        <w:rPr>
          <w:rFonts w:cs="Times New Roman"/>
        </w:rPr>
      </w:pPr>
      <w:r w:rsidRPr="008F3FC7">
        <w:rPr>
          <w:rFonts w:cs="Times New Roman"/>
          <w:b/>
        </w:rPr>
        <w:t>Low</w:t>
      </w:r>
      <w:r w:rsidRPr="008F3FC7">
        <w:rPr>
          <w:rFonts w:cs="Times New Roman"/>
        </w:rPr>
        <w:t xml:space="preserve"> – Low confidence that the evidence reflects the true effect. Further research is likely to change the confidence in the estimate of effect and likely to change the estimate.</w:t>
      </w:r>
    </w:p>
    <w:p w14:paraId="77823468" w14:textId="6519F95C" w:rsidR="00703539" w:rsidRPr="008F3FC7" w:rsidRDefault="00B1052F" w:rsidP="00B1052F">
      <w:pPr>
        <w:numPr>
          <w:ilvl w:val="0"/>
          <w:numId w:val="2"/>
        </w:numPr>
        <w:spacing w:after="0" w:line="240" w:lineRule="auto"/>
        <w:rPr>
          <w:rFonts w:cs="Times New Roman"/>
          <w:b/>
          <w:sz w:val="24"/>
          <w:szCs w:val="24"/>
        </w:rPr>
      </w:pPr>
      <w:r w:rsidRPr="008F3FC7">
        <w:rPr>
          <w:rFonts w:cs="Times New Roman"/>
          <w:b/>
        </w:rPr>
        <w:t>Very low</w:t>
      </w:r>
      <w:r w:rsidR="00355ED2" w:rsidRPr="008F3FC7">
        <w:rPr>
          <w:rFonts w:cs="Times New Roman"/>
        </w:rPr>
        <w:t xml:space="preserve"> – </w:t>
      </w:r>
      <w:r w:rsidRPr="008F3FC7">
        <w:rPr>
          <w:rFonts w:cs="Times New Roman"/>
        </w:rPr>
        <w:t>Very little confidence that the evidence reflect</w:t>
      </w:r>
      <w:r w:rsidR="00585848" w:rsidRPr="008F3FC7">
        <w:rPr>
          <w:rFonts w:cs="Times New Roman"/>
        </w:rPr>
        <w:t>s</w:t>
      </w:r>
      <w:r w:rsidRPr="008F3FC7">
        <w:rPr>
          <w:rFonts w:cs="Times New Roman"/>
        </w:rPr>
        <w:t xml:space="preserve"> the true effect; the true effect is likely to be substantially different than the estimated effect. In addition, this rating may be used if there is no evidence or </w:t>
      </w:r>
      <w:r w:rsidR="00585848" w:rsidRPr="008F3FC7">
        <w:rPr>
          <w:rFonts w:cs="Times New Roman"/>
        </w:rPr>
        <w:t xml:space="preserve">if </w:t>
      </w:r>
      <w:r w:rsidRPr="008F3FC7">
        <w:rPr>
          <w:rFonts w:cs="Times New Roman"/>
        </w:rPr>
        <w:t>it is not possible to estimate an effect.</w:t>
      </w:r>
    </w:p>
    <w:p w14:paraId="30AC7E38" w14:textId="77777777" w:rsidR="00703539" w:rsidRPr="008F3FC7" w:rsidRDefault="00703539" w:rsidP="00B1052F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0E249E90" w14:textId="77777777" w:rsidR="002540A3" w:rsidRDefault="002540A3" w:rsidP="00331528">
      <w:pPr>
        <w:ind w:left="-454" w:right="-227"/>
        <w:rPr>
          <w:rFonts w:cs="Times New Roman"/>
          <w:b/>
          <w:sz w:val="28"/>
          <w:szCs w:val="28"/>
        </w:rPr>
        <w:sectPr w:rsidR="002540A3" w:rsidSect="002540A3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4C12E4" w14:textId="2AF4D88F" w:rsidR="0055338F" w:rsidRPr="008F3FC7" w:rsidRDefault="0013709F" w:rsidP="00331528">
      <w:pPr>
        <w:ind w:left="-454" w:right="-227"/>
        <w:rPr>
          <w:rFonts w:cs="Times New Roman"/>
          <w:b/>
          <w:sz w:val="28"/>
          <w:szCs w:val="28"/>
        </w:rPr>
      </w:pPr>
      <w:r w:rsidRPr="008F3FC7">
        <w:rPr>
          <w:rFonts w:cs="Times New Roman"/>
          <w:b/>
          <w:sz w:val="28"/>
          <w:szCs w:val="28"/>
        </w:rPr>
        <w:lastRenderedPageBreak/>
        <w:t>Appendix C</w:t>
      </w:r>
      <w:r w:rsidR="005E0A75" w:rsidRPr="008F3FC7">
        <w:rPr>
          <w:rFonts w:cs="Times New Roman"/>
          <w:b/>
          <w:sz w:val="28"/>
          <w:szCs w:val="28"/>
        </w:rPr>
        <w:t xml:space="preserve">.  </w:t>
      </w:r>
      <w:r w:rsidR="00201181" w:rsidRPr="008F3FC7">
        <w:rPr>
          <w:rFonts w:cs="Times New Roman"/>
          <w:b/>
          <w:sz w:val="28"/>
          <w:szCs w:val="28"/>
        </w:rPr>
        <w:t>Level</w:t>
      </w:r>
      <w:r w:rsidR="005E0A75" w:rsidRPr="008F3FC7">
        <w:rPr>
          <w:rFonts w:cs="Times New Roman"/>
          <w:b/>
          <w:sz w:val="28"/>
          <w:szCs w:val="28"/>
        </w:rPr>
        <w:t xml:space="preserve"> of evidence evaluation</w:t>
      </w:r>
      <w:r w:rsidR="00B1052F" w:rsidRPr="008F3FC7">
        <w:rPr>
          <w:rFonts w:cs="Times New Roman"/>
          <w:b/>
          <w:sz w:val="28"/>
          <w:szCs w:val="28"/>
        </w:rPr>
        <w:t xml:space="preserve"> and overall quality (strength) of evidence </w:t>
      </w:r>
    </w:p>
    <w:p w14:paraId="2503AD3B" w14:textId="547D9B41" w:rsidR="00532924" w:rsidRPr="008F3FC7" w:rsidRDefault="00532924" w:rsidP="00331528">
      <w:pPr>
        <w:ind w:left="-454"/>
        <w:rPr>
          <w:rFonts w:cs="Times New Roman"/>
          <w:b/>
          <w:sz w:val="28"/>
          <w:szCs w:val="28"/>
        </w:rPr>
      </w:pPr>
      <w:r w:rsidRPr="008F3FC7">
        <w:rPr>
          <w:rFonts w:cs="Times New Roman"/>
          <w:b/>
        </w:rPr>
        <w:t xml:space="preserve">Table </w:t>
      </w:r>
      <w:r w:rsidR="0013709F" w:rsidRPr="008F3FC7">
        <w:rPr>
          <w:rFonts w:cs="Times New Roman"/>
          <w:b/>
        </w:rPr>
        <w:t>C</w:t>
      </w:r>
      <w:r w:rsidR="005E0A75" w:rsidRPr="008F3FC7">
        <w:rPr>
          <w:rFonts w:cs="Times New Roman"/>
          <w:b/>
        </w:rPr>
        <w:t>1</w:t>
      </w:r>
      <w:r w:rsidRPr="008F3FC7">
        <w:rPr>
          <w:rFonts w:cs="Times New Roman"/>
          <w:b/>
        </w:rPr>
        <w:t xml:space="preserve">.  </w:t>
      </w:r>
      <w:r w:rsidR="00585848" w:rsidRPr="008F3FC7">
        <w:rPr>
          <w:rFonts w:cs="Times New Roman"/>
          <w:b/>
        </w:rPr>
        <w:t>Level of Evidence</w:t>
      </w:r>
      <w:r w:rsidRPr="008F3FC7">
        <w:rPr>
          <w:rFonts w:cs="Times New Roman"/>
          <w:b/>
        </w:rPr>
        <w:t xml:space="preserve"> for </w:t>
      </w:r>
      <w:r w:rsidR="00585848" w:rsidRPr="008F3FC7">
        <w:rPr>
          <w:rFonts w:cs="Times New Roman"/>
          <w:b/>
        </w:rPr>
        <w:t>Included Studies</w:t>
      </w:r>
    </w:p>
    <w:tbl>
      <w:tblPr>
        <w:tblW w:w="10269" w:type="dxa"/>
        <w:tblInd w:w="-351" w:type="dxa"/>
        <w:tblLayout w:type="fixed"/>
        <w:tblLook w:val="0000" w:firstRow="0" w:lastRow="0" w:firstColumn="0" w:lastColumn="0" w:noHBand="0" w:noVBand="0"/>
      </w:tblPr>
      <w:tblGrid>
        <w:gridCol w:w="3011"/>
        <w:gridCol w:w="1559"/>
        <w:gridCol w:w="1276"/>
        <w:gridCol w:w="992"/>
        <w:gridCol w:w="1276"/>
        <w:gridCol w:w="1134"/>
        <w:gridCol w:w="1021"/>
      </w:tblGrid>
      <w:tr w:rsidR="0055338F" w:rsidRPr="008F3FC7" w14:paraId="62F0580C" w14:textId="0FE3615A" w:rsidTr="0055338F">
        <w:trPr>
          <w:trHeight w:val="403"/>
        </w:trPr>
        <w:tc>
          <w:tcPr>
            <w:tcW w:w="3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737373"/>
            <w:vAlign w:val="center"/>
          </w:tcPr>
          <w:p w14:paraId="19196B68" w14:textId="77777777" w:rsidR="00CE21BA" w:rsidRPr="008F3FC7" w:rsidRDefault="00CE21BA" w:rsidP="00532924">
            <w:pPr>
              <w:spacing w:after="0"/>
              <w:rPr>
                <w:rFonts w:cs="Times New Roman"/>
                <w:b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b/>
                <w:color w:val="FFFFFF"/>
                <w:sz w:val="18"/>
                <w:szCs w:val="18"/>
              </w:rPr>
              <w:t>Methodological Principle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7F3A2661" w14:textId="77777777" w:rsidR="00CE21BA" w:rsidRPr="008F3FC7" w:rsidRDefault="00CE21BA" w:rsidP="00532924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Bourassa-Moreau (2013)</w:t>
            </w:r>
          </w:p>
          <w:p w14:paraId="74DF60E1" w14:textId="77777777" w:rsidR="00CE21BA" w:rsidRPr="008F3FC7" w:rsidRDefault="00CE21BA" w:rsidP="00532924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38948B81" w14:textId="77777777" w:rsidR="00CE21BA" w:rsidRPr="008F3FC7" w:rsidRDefault="00CE21BA" w:rsidP="00532924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Fehlings (2012)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35B89FC4" w14:textId="77777777" w:rsidR="00CE21BA" w:rsidRPr="008F3FC7" w:rsidRDefault="00CE21BA" w:rsidP="00532924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Wilson (2012)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06D5FC1F" w14:textId="77777777" w:rsidR="00CE21BA" w:rsidRPr="008F3FC7" w:rsidRDefault="00CE21BA" w:rsidP="00CB63C0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 xml:space="preserve">Dvorak </w:t>
            </w:r>
          </w:p>
          <w:p w14:paraId="5A35E38A" w14:textId="77777777" w:rsidR="00CE21BA" w:rsidRPr="008F3FC7" w:rsidRDefault="00CE21BA" w:rsidP="00532924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(2014)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6066FA66" w14:textId="2128551E" w:rsidR="00CE21BA" w:rsidRPr="008F3FC7" w:rsidRDefault="00CE21BA" w:rsidP="00CB63C0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Rahimi-Movghar</w:t>
            </w:r>
          </w:p>
          <w:p w14:paraId="69A11004" w14:textId="2FACE279" w:rsidR="00CE21BA" w:rsidRPr="008F3FC7" w:rsidRDefault="00CE21BA" w:rsidP="00532924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(2014)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211A812E" w14:textId="3AD38C7C" w:rsidR="00CE21BA" w:rsidRPr="008F3FC7" w:rsidRDefault="00CE21BA" w:rsidP="00CB63C0">
            <w:pPr>
              <w:spacing w:after="0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Lenehan (2010)</w:t>
            </w:r>
          </w:p>
        </w:tc>
      </w:tr>
      <w:tr w:rsidR="0055338F" w:rsidRPr="008F3FC7" w14:paraId="7CDFF341" w14:textId="10DA8021" w:rsidTr="0055338F">
        <w:trPr>
          <w:trHeight w:val="288"/>
        </w:trPr>
        <w:tc>
          <w:tcPr>
            <w:tcW w:w="3011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96EA218" w14:textId="77777777" w:rsidR="00CE21BA" w:rsidRPr="008F3FC7" w:rsidRDefault="00CE21BA" w:rsidP="00532924">
            <w:pPr>
              <w:spacing w:after="0"/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Study design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44D5579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5D4EC3C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4777524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05D5BA87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7361755A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2972313B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55338F" w:rsidRPr="008F3FC7" w14:paraId="5FE40FAF" w14:textId="1CD7639A" w:rsidTr="00BA6A99">
        <w:trPr>
          <w:trHeight w:val="321"/>
        </w:trPr>
        <w:tc>
          <w:tcPr>
            <w:tcW w:w="3011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68404AB" w14:textId="77777777" w:rsidR="00CE21BA" w:rsidRPr="008F3FC7" w:rsidRDefault="00CE21BA" w:rsidP="00532924">
            <w:pPr>
              <w:spacing w:after="0"/>
              <w:ind w:left="18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Randomized controlled trial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1B3D7EF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6FAE0F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675652C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50B70CCB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1972B059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0E14C325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3E1BCA02" w14:textId="4D8F1EC2" w:rsidTr="0055338F">
        <w:trPr>
          <w:trHeight w:val="288"/>
        </w:trPr>
        <w:tc>
          <w:tcPr>
            <w:tcW w:w="3011" w:type="dxa"/>
            <w:tcBorders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B3AA61C" w14:textId="77777777" w:rsidR="00CE21BA" w:rsidRPr="008F3FC7" w:rsidRDefault="00CE21BA" w:rsidP="00532924">
            <w:pPr>
              <w:spacing w:after="0"/>
              <w:ind w:left="18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Prospective cohort study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4034B7A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D734FDA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BCB3171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7D348E52" w14:textId="0E9AB358" w:rsidR="00CE21BA" w:rsidRPr="008F3FC7" w:rsidRDefault="007163BF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6444CA8F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069BDAC9" w14:textId="1EFE9DFB" w:rsidR="00CE21BA" w:rsidRPr="008F3FC7" w:rsidRDefault="00655441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</w:tr>
      <w:tr w:rsidR="0055338F" w:rsidRPr="008F3FC7" w14:paraId="4EEEE5FC" w14:textId="2425107C" w:rsidTr="0055338F">
        <w:trPr>
          <w:trHeight w:val="288"/>
        </w:trPr>
        <w:tc>
          <w:tcPr>
            <w:tcW w:w="3011" w:type="dxa"/>
            <w:tcBorders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B218472" w14:textId="77777777" w:rsidR="00CE21BA" w:rsidRPr="008F3FC7" w:rsidRDefault="00CE21BA" w:rsidP="00532924">
            <w:pPr>
              <w:spacing w:after="0"/>
              <w:ind w:left="18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Retrospective cohort study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FE2DB75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D0A13BD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6A3F348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7AB8DEC7" w14:textId="79FD89C1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21477F64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3CF6391E" w14:textId="28FF59A9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7B41F69E" w14:textId="4CFA0618" w:rsidTr="0055338F">
        <w:trPr>
          <w:trHeight w:val="288"/>
        </w:trPr>
        <w:tc>
          <w:tcPr>
            <w:tcW w:w="3011" w:type="dxa"/>
            <w:tcBorders>
              <w:left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DF9D967" w14:textId="77777777" w:rsidR="00CE21BA" w:rsidRPr="008F3FC7" w:rsidRDefault="00CE21BA" w:rsidP="00532924">
            <w:pPr>
              <w:spacing w:after="0"/>
              <w:ind w:left="18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Case-control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5160AA0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9A27D89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B6A957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4F8B4DC4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2E3325E8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2EC8AA86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55338F" w:rsidRPr="008F3FC7" w14:paraId="46E65D00" w14:textId="6342AE6B" w:rsidTr="0055338F">
        <w:trPr>
          <w:trHeight w:val="288"/>
        </w:trPr>
        <w:tc>
          <w:tcPr>
            <w:tcW w:w="3011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C9EF43A" w14:textId="77777777" w:rsidR="00CE21BA" w:rsidRPr="008F3FC7" w:rsidRDefault="00CE21BA" w:rsidP="00532924">
            <w:pPr>
              <w:spacing w:after="0"/>
              <w:ind w:left="18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Case-series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90C0D0A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E5D2CC6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78B703D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</w:tcPr>
          <w:p w14:paraId="2B5D9281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</w:tcPr>
          <w:p w14:paraId="3FCA1723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</w:tcPr>
          <w:p w14:paraId="102A339D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55338F" w:rsidRPr="008F3FC7" w14:paraId="0F643826" w14:textId="3E0AC15D" w:rsidTr="0055338F">
        <w:trPr>
          <w:trHeight w:val="288"/>
        </w:trPr>
        <w:tc>
          <w:tcPr>
            <w:tcW w:w="301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AA730" w14:textId="77777777" w:rsidR="00CE21BA" w:rsidRPr="008F3FC7" w:rsidRDefault="00CE21BA" w:rsidP="00532924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Random sequence generation*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9C46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2057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8DA2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6C80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2CAA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D085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19107F07" w14:textId="10545FF4" w:rsidTr="0055338F">
        <w:trPr>
          <w:trHeight w:val="288"/>
        </w:trPr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BABC" w14:textId="77777777" w:rsidR="00CE21BA" w:rsidRPr="008F3FC7" w:rsidRDefault="00CE21BA" w:rsidP="00532924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Statement of concealed allocation*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893B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421F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871E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33EF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2DD7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BAC2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43C768CE" w14:textId="479650E9" w:rsidTr="0055338F">
        <w:trPr>
          <w:trHeight w:val="288"/>
        </w:trPr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5F501" w14:textId="77777777" w:rsidR="00CE21BA" w:rsidRPr="008F3FC7" w:rsidRDefault="00CE21BA" w:rsidP="00532924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Intention to treat*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E974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C290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C35D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9158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862D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977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55338F" w:rsidRPr="008F3FC7" w14:paraId="24A2A1EB" w14:textId="6EFFDDBA" w:rsidTr="0055338F">
        <w:trPr>
          <w:trHeight w:val="288"/>
        </w:trPr>
        <w:tc>
          <w:tcPr>
            <w:tcW w:w="30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756F" w14:textId="77777777" w:rsidR="00CE21BA" w:rsidRPr="008F3FC7" w:rsidRDefault="00CE21BA" w:rsidP="00532924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Independent or blind assessment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11EA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421B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E8A3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A576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573D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061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6CC71C41" w14:textId="78E91428" w:rsidTr="0055338F">
        <w:trPr>
          <w:trHeight w:val="288"/>
        </w:trPr>
        <w:tc>
          <w:tcPr>
            <w:tcW w:w="30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7749" w14:textId="77777777" w:rsidR="00CE21BA" w:rsidRPr="008F3FC7" w:rsidRDefault="00CE21BA" w:rsidP="00532924">
            <w:pPr>
              <w:tabs>
                <w:tab w:val="left" w:pos="432"/>
              </w:tabs>
              <w:spacing w:after="0"/>
              <w:ind w:left="-18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Co-interventions applied equally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E6DE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80BB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549C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B3DF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4BA1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4A74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2C033D06" w14:textId="32B00ACD" w:rsidTr="0055338F">
        <w:trPr>
          <w:trHeight w:val="288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93CF5E" w14:textId="77777777" w:rsidR="00CE21BA" w:rsidRPr="008F3FC7" w:rsidRDefault="00CE21BA" w:rsidP="00532924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Complete follow-up of </w:t>
            </w:r>
            <w:r w:rsidRPr="008F3FC7">
              <w:rPr>
                <w:rFonts w:cs="Times New Roman"/>
                <w:sz w:val="18"/>
                <w:szCs w:val="18"/>
                <w:u w:val="single"/>
              </w:rPr>
              <w:t>&gt;</w:t>
            </w:r>
            <w:r w:rsidRPr="008F3FC7">
              <w:rPr>
                <w:rFonts w:cs="Times New Roman"/>
                <w:sz w:val="18"/>
                <w:szCs w:val="18"/>
              </w:rPr>
              <w:t>80%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71667" w14:textId="1A90880D" w:rsidR="00CE21BA" w:rsidRPr="008F3FC7" w:rsidRDefault="00CE21BA" w:rsidP="008A6A08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32B4F" w14:textId="35C0208F" w:rsidR="00CE21BA" w:rsidRPr="008F3FC7" w:rsidRDefault="008A6A08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§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5150E4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8F079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E5441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B18F7" w14:textId="4FAC883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0362213D" w14:textId="271981F1" w:rsidTr="0055338F">
        <w:trPr>
          <w:trHeight w:val="288"/>
        </w:trPr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C8E1" w14:textId="77777777" w:rsidR="00CE21BA" w:rsidRPr="008F3FC7" w:rsidRDefault="00CE21BA" w:rsidP="00532924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Adequate sample size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0DF7" w14:textId="22B4A40F" w:rsidR="00CE21BA" w:rsidRPr="008F3FC7" w:rsidRDefault="00E0263A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BFB4" w14:textId="18F0A3D8" w:rsidR="00CE21BA" w:rsidRPr="008F3FC7" w:rsidRDefault="00E46B4D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49B5" w14:textId="00CD1990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A58F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1BB8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B599" w14:textId="32AC84E8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5338F" w:rsidRPr="008F3FC7" w14:paraId="2BDC558F" w14:textId="02356728" w:rsidTr="0055338F">
        <w:trPr>
          <w:trHeight w:val="288"/>
        </w:trPr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C7E5" w14:textId="77777777" w:rsidR="00CE21BA" w:rsidRPr="008F3FC7" w:rsidRDefault="00CE21BA" w:rsidP="00532924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Controlling for possible confounding†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98DF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8670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784F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7831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5A2" w14:textId="77777777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2253" w14:textId="087579D4" w:rsidR="00CE21BA" w:rsidRPr="008F3FC7" w:rsidRDefault="00CE21BA" w:rsidP="006C0E07">
            <w:pPr>
              <w:spacing w:after="0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sym w:font="Wingdings" w:char="F0FC"/>
            </w:r>
          </w:p>
        </w:tc>
      </w:tr>
      <w:tr w:rsidR="0055338F" w:rsidRPr="008F3FC7" w14:paraId="7D7B9437" w14:textId="3A08BE38" w:rsidTr="0055338F">
        <w:trPr>
          <w:trHeight w:val="288"/>
        </w:trPr>
        <w:tc>
          <w:tcPr>
            <w:tcW w:w="3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3ECB2125" w14:textId="77777777" w:rsidR="00CE21BA" w:rsidRPr="008F3FC7" w:rsidRDefault="00CE21BA" w:rsidP="00532924">
            <w:pPr>
              <w:spacing w:after="0"/>
              <w:rPr>
                <w:rFonts w:cs="Times New Roman"/>
                <w:b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b/>
                <w:color w:val="FFFFFF"/>
                <w:sz w:val="18"/>
                <w:szCs w:val="18"/>
              </w:rPr>
              <w:t>Evidence class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11C36C40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III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111C84A2" w14:textId="3D076039" w:rsidR="00CE21BA" w:rsidRPr="008F3FC7" w:rsidRDefault="00CE21BA" w:rsidP="006C0E07">
            <w:pPr>
              <w:spacing w:after="0"/>
              <w:jc w:val="center"/>
              <w:rPr>
                <w:rFonts w:cs="Times New Roman"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II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0E18E2DE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color w:val="FFFFFF"/>
                <w:sz w:val="18"/>
                <w:szCs w:val="18"/>
              </w:rPr>
            </w:pPr>
            <w:r w:rsidRPr="008F3FC7">
              <w:rPr>
                <w:color w:val="FFFFFF"/>
                <w:sz w:val="18"/>
                <w:szCs w:val="18"/>
              </w:rPr>
              <w:t>III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6BC411F9" w14:textId="77777777" w:rsidR="00CE21BA" w:rsidRPr="008F3FC7" w:rsidRDefault="00CE21BA" w:rsidP="006C0E07">
            <w:pPr>
              <w:spacing w:after="0"/>
              <w:jc w:val="center"/>
              <w:rPr>
                <w:color w:val="FFFFFF"/>
                <w:sz w:val="18"/>
                <w:szCs w:val="18"/>
              </w:rPr>
            </w:pPr>
            <w:r w:rsidRPr="008F3FC7">
              <w:rPr>
                <w:color w:val="FFFFFF"/>
                <w:sz w:val="18"/>
                <w:szCs w:val="18"/>
              </w:rPr>
              <w:t>III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5BF2678E" w14:textId="77777777" w:rsidR="00CE21BA" w:rsidRPr="008F3FC7" w:rsidRDefault="00CE21BA" w:rsidP="006C0E07">
            <w:pPr>
              <w:spacing w:after="0"/>
              <w:jc w:val="center"/>
              <w:rPr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II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7C7642AE" w14:textId="1F738D07" w:rsidR="00CE21BA" w:rsidRPr="008F3FC7" w:rsidRDefault="007A2D60" w:rsidP="006C0E07">
            <w:pPr>
              <w:spacing w:after="0"/>
              <w:jc w:val="center"/>
              <w:rPr>
                <w:rFonts w:cs="Times New Roman"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III</w:t>
            </w:r>
          </w:p>
        </w:tc>
      </w:tr>
      <w:tr w:rsidR="0055338F" w:rsidRPr="008F3FC7" w14:paraId="023B0256" w14:textId="5FE91355" w:rsidTr="0055338F">
        <w:trPr>
          <w:trHeight w:val="288"/>
        </w:trPr>
        <w:tc>
          <w:tcPr>
            <w:tcW w:w="3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08F1F5D3" w14:textId="77777777" w:rsidR="00CE21BA" w:rsidRPr="008F3FC7" w:rsidRDefault="00CE21BA" w:rsidP="00532924">
            <w:pPr>
              <w:spacing w:after="0"/>
              <w:rPr>
                <w:rFonts w:cs="Times New Roman"/>
                <w:b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b/>
                <w:color w:val="FFFFFF"/>
                <w:sz w:val="18"/>
                <w:szCs w:val="18"/>
              </w:rPr>
              <w:t>Risk of Bias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45704C3C" w14:textId="77777777" w:rsidR="00CE21BA" w:rsidRPr="008F3FC7" w:rsidRDefault="00CE21BA" w:rsidP="006C0E07">
            <w:pPr>
              <w:spacing w:after="0"/>
              <w:jc w:val="center"/>
              <w:rPr>
                <w:rFonts w:cs="Times New Roman"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Mod High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00297690" w14:textId="128D88F8" w:rsidR="00CE21BA" w:rsidRPr="008F3FC7" w:rsidRDefault="00CE21BA" w:rsidP="006C0E07">
            <w:pPr>
              <w:spacing w:after="0"/>
              <w:jc w:val="center"/>
              <w:rPr>
                <w:rFonts w:cs="Times New Roman"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Mod</w:t>
            </w:r>
            <w:r w:rsidR="00265C93" w:rsidRPr="008F3FC7">
              <w:rPr>
                <w:rFonts w:cs="Times New Roman"/>
                <w:color w:val="FFFFFF"/>
                <w:sz w:val="18"/>
                <w:szCs w:val="18"/>
              </w:rPr>
              <w:t xml:space="preserve"> Low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  <w:vAlign w:val="center"/>
          </w:tcPr>
          <w:p w14:paraId="51B620D8" w14:textId="77777777" w:rsidR="00CE21BA" w:rsidRPr="008F3FC7" w:rsidRDefault="00CE21BA" w:rsidP="006C0E07">
            <w:pPr>
              <w:spacing w:after="0"/>
              <w:jc w:val="center"/>
              <w:rPr>
                <w:color w:val="FFFFFF"/>
                <w:sz w:val="18"/>
                <w:szCs w:val="18"/>
              </w:rPr>
            </w:pPr>
            <w:r w:rsidRPr="008F3FC7">
              <w:rPr>
                <w:color w:val="FFFFFF"/>
                <w:sz w:val="18"/>
                <w:szCs w:val="18"/>
              </w:rPr>
              <w:t>Mod High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5316D097" w14:textId="77777777" w:rsidR="00CE21BA" w:rsidRPr="008F3FC7" w:rsidRDefault="00CE21BA" w:rsidP="006C0E07">
            <w:pPr>
              <w:spacing w:after="0"/>
              <w:jc w:val="center"/>
              <w:rPr>
                <w:color w:val="FFFFFF"/>
                <w:sz w:val="18"/>
                <w:szCs w:val="18"/>
              </w:rPr>
            </w:pPr>
            <w:r w:rsidRPr="008F3FC7">
              <w:rPr>
                <w:color w:val="FFFFFF"/>
                <w:sz w:val="18"/>
                <w:szCs w:val="18"/>
              </w:rPr>
              <w:t>Mod High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2D4D1C14" w14:textId="77777777" w:rsidR="00CE21BA" w:rsidRPr="008F3FC7" w:rsidRDefault="00CE21BA" w:rsidP="006C0E07">
            <w:pPr>
              <w:spacing w:after="0"/>
              <w:jc w:val="center"/>
              <w:rPr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Mod Low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37373"/>
          </w:tcPr>
          <w:p w14:paraId="0B97831E" w14:textId="2EF609BB" w:rsidR="00CE21BA" w:rsidRPr="008F3FC7" w:rsidRDefault="007A2D60" w:rsidP="006C0E07">
            <w:pPr>
              <w:spacing w:after="0"/>
              <w:jc w:val="center"/>
              <w:rPr>
                <w:rFonts w:cs="Times New Roman"/>
                <w:color w:val="FFFFFF"/>
                <w:sz w:val="18"/>
                <w:szCs w:val="18"/>
              </w:rPr>
            </w:pPr>
            <w:r w:rsidRPr="008F3FC7">
              <w:rPr>
                <w:rFonts w:cs="Times New Roman"/>
                <w:color w:val="FFFFFF"/>
                <w:sz w:val="18"/>
                <w:szCs w:val="18"/>
              </w:rPr>
              <w:t>Mod High</w:t>
            </w:r>
          </w:p>
        </w:tc>
      </w:tr>
    </w:tbl>
    <w:p w14:paraId="2CD55344" w14:textId="77777777" w:rsidR="00532924" w:rsidRPr="008F3FC7" w:rsidRDefault="00532924" w:rsidP="00331528">
      <w:pPr>
        <w:spacing w:after="0" w:line="240" w:lineRule="auto"/>
        <w:ind w:left="-454"/>
        <w:rPr>
          <w:rFonts w:cs="Times New Roman"/>
          <w:sz w:val="18"/>
          <w:szCs w:val="18"/>
        </w:rPr>
      </w:pPr>
      <w:r w:rsidRPr="008F3FC7">
        <w:rPr>
          <w:rFonts w:cs="Times New Roman"/>
          <w:sz w:val="18"/>
          <w:szCs w:val="18"/>
        </w:rPr>
        <w:t>*Applies only to randomized controlled trials</w:t>
      </w:r>
    </w:p>
    <w:p w14:paraId="0EE83020" w14:textId="2C259261" w:rsidR="000C73C4" w:rsidRPr="008F3FC7" w:rsidRDefault="00532924" w:rsidP="00331528">
      <w:pPr>
        <w:spacing w:after="0" w:line="240" w:lineRule="auto"/>
        <w:ind w:left="-454"/>
        <w:rPr>
          <w:rFonts w:cs="Times New Roman"/>
          <w:sz w:val="18"/>
          <w:szCs w:val="18"/>
        </w:rPr>
      </w:pPr>
      <w:r w:rsidRPr="008F3FC7">
        <w:rPr>
          <w:rFonts w:eastAsia="Times New Roman" w:cs="Times New Roman"/>
          <w:sz w:val="18"/>
          <w:szCs w:val="18"/>
        </w:rPr>
        <w:t>†</w:t>
      </w:r>
      <w:r w:rsidRPr="008F3FC7">
        <w:rPr>
          <w:rFonts w:cs="Times New Roman"/>
          <w:sz w:val="18"/>
          <w:szCs w:val="18"/>
        </w:rPr>
        <w:t xml:space="preserve">Groups must be comparable </w:t>
      </w:r>
      <w:r w:rsidR="00331528" w:rsidRPr="008F3FC7">
        <w:rPr>
          <w:rFonts w:cs="Times New Roman"/>
          <w:sz w:val="18"/>
          <w:szCs w:val="18"/>
        </w:rPr>
        <w:t>with respect to</w:t>
      </w:r>
      <w:r w:rsidRPr="008F3FC7">
        <w:rPr>
          <w:rFonts w:cs="Times New Roman"/>
          <w:sz w:val="18"/>
          <w:szCs w:val="18"/>
        </w:rPr>
        <w:t xml:space="preserve"> baseline characteristics or </w:t>
      </w:r>
      <w:r w:rsidR="00331528" w:rsidRPr="008F3FC7">
        <w:rPr>
          <w:rFonts w:cs="Times New Roman"/>
          <w:sz w:val="18"/>
          <w:szCs w:val="18"/>
        </w:rPr>
        <w:t xml:space="preserve">there must be </w:t>
      </w:r>
      <w:r w:rsidRPr="008F3FC7">
        <w:rPr>
          <w:rFonts w:cs="Times New Roman"/>
          <w:sz w:val="18"/>
          <w:szCs w:val="18"/>
        </w:rPr>
        <w:t xml:space="preserve">evidence of control for confounding </w:t>
      </w:r>
    </w:p>
    <w:p w14:paraId="37592A40" w14:textId="77777777" w:rsidR="005D59D9" w:rsidRPr="008F3FC7" w:rsidRDefault="00532924" w:rsidP="00331528">
      <w:pPr>
        <w:spacing w:after="0" w:line="240" w:lineRule="auto"/>
        <w:ind w:left="-454"/>
        <w:rPr>
          <w:rFonts w:eastAsia="Times New Roman" w:cs="Times New Roman"/>
          <w:i/>
          <w:sz w:val="18"/>
          <w:szCs w:val="18"/>
        </w:rPr>
      </w:pPr>
      <w:r w:rsidRPr="008F3FC7">
        <w:rPr>
          <w:rFonts w:cs="Times New Roman"/>
          <w:i/>
          <w:sz w:val="18"/>
          <w:szCs w:val="18"/>
        </w:rPr>
        <w:t>Blank</w:t>
      </w:r>
      <w:r w:rsidRPr="008F3FC7">
        <w:rPr>
          <w:rFonts w:eastAsia="Times New Roman" w:cs="Times New Roman"/>
          <w:i/>
          <w:sz w:val="18"/>
          <w:szCs w:val="18"/>
        </w:rPr>
        <w:t xml:space="preserve"> cells indicate that the criterion was either not met or that it could not be determined </w:t>
      </w:r>
    </w:p>
    <w:p w14:paraId="1592745E" w14:textId="589A2A0F" w:rsidR="005D59D9" w:rsidRPr="008F3FC7" w:rsidRDefault="00406973" w:rsidP="00331528">
      <w:pPr>
        <w:spacing w:after="0" w:line="240" w:lineRule="auto"/>
        <w:ind w:left="-454"/>
        <w:rPr>
          <w:rFonts w:eastAsia="Times New Roman" w:cs="Times New Roman"/>
          <w:i/>
          <w:sz w:val="18"/>
          <w:szCs w:val="18"/>
        </w:rPr>
      </w:pPr>
      <w:r w:rsidRPr="008F3FC7">
        <w:rPr>
          <w:bCs/>
          <w:color w:val="000000"/>
          <w:sz w:val="18"/>
          <w:szCs w:val="18"/>
        </w:rPr>
        <w:t>§</w:t>
      </w:r>
      <w:r w:rsidR="005D59D9" w:rsidRPr="008F3FC7">
        <w:rPr>
          <w:bCs/>
          <w:color w:val="000000"/>
          <w:sz w:val="18"/>
          <w:szCs w:val="18"/>
        </w:rPr>
        <w:t xml:space="preserve"> There were differences in perspective among members of the guideline development group regarding the impact and bias of a 30% loss to follow-up. This issue was discussed during two meetings and voted on. </w:t>
      </w:r>
      <w:r w:rsidR="005D59D9" w:rsidRPr="008F3FC7">
        <w:rPr>
          <w:sz w:val="18"/>
          <w:szCs w:val="18"/>
        </w:rPr>
        <w:t xml:space="preserve">73% of the guideline development group voted that a 70% follow-up rate was acceptable for this study. The rationale for this revision included: (1) there are logistical challenges associated with following patients with acute SCI; (2) the group hypothesized that patients with problems are more likely to attend their follow-up despite challenges; and (3) the other components of this study were methodologically sound. </w:t>
      </w:r>
      <w:r w:rsidR="00BA20BF">
        <w:rPr>
          <w:sz w:val="18"/>
          <w:szCs w:val="18"/>
        </w:rPr>
        <w:t xml:space="preserve">This exception was not relevant for </w:t>
      </w:r>
      <w:r w:rsidR="006F08C5">
        <w:rPr>
          <w:sz w:val="18"/>
          <w:szCs w:val="18"/>
        </w:rPr>
        <w:t xml:space="preserve">(1) </w:t>
      </w:r>
      <w:r w:rsidR="00BA20BF">
        <w:rPr>
          <w:sz w:val="18"/>
          <w:szCs w:val="18"/>
        </w:rPr>
        <w:t xml:space="preserve">the studies by Dvorak et al (2014) </w:t>
      </w:r>
      <w:r w:rsidR="006F08C5">
        <w:rPr>
          <w:sz w:val="18"/>
          <w:szCs w:val="18"/>
        </w:rPr>
        <w:t xml:space="preserve">or Lenehan et al (2010) as attrition rate was not specified or (2) for the study by Wilson et al (2012) as follow-up was less than 70%. </w:t>
      </w:r>
    </w:p>
    <w:p w14:paraId="7338A1E3" w14:textId="46001423" w:rsidR="00406973" w:rsidRPr="008F3FC7" w:rsidRDefault="00406973" w:rsidP="00406973">
      <w:pPr>
        <w:spacing w:after="0" w:line="240" w:lineRule="auto"/>
        <w:ind w:left="-900" w:right="810"/>
        <w:rPr>
          <w:bCs/>
          <w:color w:val="000000"/>
          <w:sz w:val="18"/>
          <w:szCs w:val="18"/>
          <w:highlight w:val="magenta"/>
        </w:rPr>
      </w:pPr>
    </w:p>
    <w:p w14:paraId="78A4AE62" w14:textId="77777777" w:rsidR="005E0A75" w:rsidRPr="008F3FC7" w:rsidRDefault="005E0A75" w:rsidP="005E0A75">
      <w:pPr>
        <w:spacing w:after="0" w:line="240" w:lineRule="auto"/>
        <w:ind w:left="-900"/>
        <w:rPr>
          <w:rFonts w:eastAsia="Times New Roman" w:cs="Times New Roman"/>
          <w:i/>
          <w:sz w:val="18"/>
          <w:szCs w:val="18"/>
          <w:highlight w:val="magenta"/>
        </w:rPr>
      </w:pPr>
    </w:p>
    <w:p w14:paraId="6318CC85" w14:textId="77777777" w:rsidR="005D59D9" w:rsidRPr="008F3FC7" w:rsidRDefault="005D59D9" w:rsidP="005E0A75">
      <w:pPr>
        <w:spacing w:after="0" w:line="240" w:lineRule="auto"/>
        <w:ind w:left="-900"/>
        <w:rPr>
          <w:rFonts w:eastAsia="Times New Roman" w:cs="Times New Roman"/>
          <w:i/>
          <w:sz w:val="18"/>
          <w:szCs w:val="18"/>
          <w:highlight w:val="magenta"/>
        </w:rPr>
      </w:pPr>
    </w:p>
    <w:p w14:paraId="496B0353" w14:textId="77777777" w:rsidR="005D59D9" w:rsidRPr="008F3FC7" w:rsidRDefault="005D59D9" w:rsidP="005E0A75">
      <w:pPr>
        <w:spacing w:after="0" w:line="240" w:lineRule="auto"/>
        <w:ind w:left="-900"/>
        <w:rPr>
          <w:rFonts w:eastAsia="Times New Roman" w:cs="Times New Roman"/>
          <w:i/>
          <w:sz w:val="18"/>
          <w:szCs w:val="18"/>
          <w:highlight w:val="magenta"/>
        </w:rPr>
      </w:pPr>
    </w:p>
    <w:p w14:paraId="36090964" w14:textId="4AB0CAED" w:rsidR="008F2C10" w:rsidRPr="008F3FC7" w:rsidRDefault="009035AA" w:rsidP="001F554D">
      <w:pPr>
        <w:ind w:left="-154" w:hanging="810"/>
        <w:rPr>
          <w:rFonts w:cs="Times New Roman"/>
          <w:b/>
          <w:sz w:val="24"/>
          <w:szCs w:val="24"/>
        </w:rPr>
      </w:pPr>
      <w:r w:rsidRPr="008F3FC7">
        <w:rPr>
          <w:rFonts w:cs="Times New Roman"/>
          <w:b/>
          <w:sz w:val="24"/>
          <w:szCs w:val="24"/>
        </w:rPr>
        <w:lastRenderedPageBreak/>
        <w:t>Overall Quality (strength) of E</w:t>
      </w:r>
      <w:r w:rsidR="00B1052F" w:rsidRPr="008F3FC7">
        <w:rPr>
          <w:rFonts w:cs="Times New Roman"/>
          <w:b/>
          <w:sz w:val="24"/>
          <w:szCs w:val="24"/>
        </w:rPr>
        <w:t xml:space="preserve">vidence </w:t>
      </w:r>
      <w:r w:rsidRPr="008F3FC7">
        <w:rPr>
          <w:rFonts w:cs="Times New Roman"/>
          <w:b/>
          <w:sz w:val="24"/>
          <w:szCs w:val="24"/>
        </w:rPr>
        <w:t>for Primary Outcomes</w:t>
      </w:r>
    </w:p>
    <w:p w14:paraId="66009813" w14:textId="7A396F94" w:rsidR="008F2C10" w:rsidRPr="008F3FC7" w:rsidRDefault="00FC446C" w:rsidP="001F554D">
      <w:pPr>
        <w:ind w:left="-964"/>
        <w:rPr>
          <w:rFonts w:cs="Times New Roman"/>
          <w:b/>
          <w:sz w:val="24"/>
          <w:szCs w:val="24"/>
        </w:rPr>
      </w:pPr>
      <w:r w:rsidRPr="008F3FC7">
        <w:rPr>
          <w:b/>
          <w:sz w:val="20"/>
        </w:rPr>
        <w:t>Table C2.  Overall Q</w:t>
      </w:r>
      <w:r w:rsidR="00E92ED9" w:rsidRPr="008F3FC7">
        <w:rPr>
          <w:b/>
          <w:sz w:val="20"/>
        </w:rPr>
        <w:t xml:space="preserve">uality of </w:t>
      </w:r>
      <w:r w:rsidRPr="008F3FC7">
        <w:rPr>
          <w:b/>
          <w:sz w:val="20"/>
        </w:rPr>
        <w:t>E</w:t>
      </w:r>
      <w:r w:rsidR="00E92ED9" w:rsidRPr="008F3FC7">
        <w:rPr>
          <w:b/>
          <w:sz w:val="20"/>
        </w:rPr>
        <w:t>vidence for</w:t>
      </w:r>
      <w:r w:rsidR="009035AA" w:rsidRPr="008F3FC7">
        <w:rPr>
          <w:b/>
          <w:sz w:val="20"/>
        </w:rPr>
        <w:t xml:space="preserve"> Key Question 1:</w:t>
      </w:r>
      <w:r w:rsidR="00E92ED9" w:rsidRPr="008F3FC7">
        <w:rPr>
          <w:b/>
          <w:sz w:val="20"/>
        </w:rPr>
        <w:t xml:space="preserve"> </w:t>
      </w:r>
      <w:r w:rsidR="008F2C10" w:rsidRPr="008F3FC7">
        <w:rPr>
          <w:lang w:eastAsia="ja-JP"/>
        </w:rPr>
        <w:t>What is the efficacy and effectiveness of early decompression (≤24 hours) compared with late decompression (&gt;24 hours) or conservative therapy based on clinically important change in neurological status?</w:t>
      </w:r>
    </w:p>
    <w:tbl>
      <w:tblPr>
        <w:tblW w:w="14130" w:type="dxa"/>
        <w:tblInd w:w="-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1417"/>
        <w:gridCol w:w="993"/>
        <w:gridCol w:w="1086"/>
        <w:gridCol w:w="1080"/>
        <w:gridCol w:w="1236"/>
        <w:gridCol w:w="1275"/>
        <w:gridCol w:w="999"/>
        <w:gridCol w:w="1080"/>
        <w:gridCol w:w="1080"/>
        <w:gridCol w:w="2610"/>
      </w:tblGrid>
      <w:tr w:rsidR="00E92ED9" w:rsidRPr="008F3FC7" w14:paraId="2E6CE95D" w14:textId="77777777" w:rsidTr="001F554D">
        <w:trPr>
          <w:trHeight w:val="535"/>
        </w:trPr>
        <w:tc>
          <w:tcPr>
            <w:tcW w:w="9360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808080"/>
          </w:tcPr>
          <w:p w14:paraId="6612EA14" w14:textId="7EE20201" w:rsidR="00E92ED9" w:rsidRPr="008F3FC7" w:rsidRDefault="00E92ED9" w:rsidP="00EE6CDA">
            <w:pPr>
              <w:spacing w:after="0" w:line="240" w:lineRule="auto"/>
              <w:ind w:left="57" w:right="-54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F3FC7">
              <w:rPr>
                <w:b/>
                <w:bCs/>
                <w:color w:val="FFFFFF" w:themeColor="background1"/>
                <w:sz w:val="20"/>
                <w:szCs w:val="20"/>
              </w:rPr>
              <w:t xml:space="preserve">Neurological </w:t>
            </w:r>
            <w:r w:rsidR="00FB0F76" w:rsidRPr="008F3FC7">
              <w:rPr>
                <w:b/>
                <w:bCs/>
                <w:color w:val="FFFFFF" w:themeColor="background1"/>
                <w:sz w:val="20"/>
                <w:szCs w:val="20"/>
              </w:rPr>
              <w:t>Outcomes</w:t>
            </w:r>
            <w:r w:rsidRPr="008F3FC7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  <w:p w14:paraId="7EAAFF11" w14:textId="77777777" w:rsidR="00E92ED9" w:rsidRPr="008F3FC7" w:rsidRDefault="00E92ED9" w:rsidP="00703539">
            <w:pPr>
              <w:spacing w:after="0" w:line="240" w:lineRule="auto"/>
              <w:ind w:right="-54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14:paraId="01082E68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F3FC7">
              <w:rPr>
                <w:b/>
                <w:bCs/>
                <w:color w:val="FFFFFF" w:themeColor="background1"/>
                <w:sz w:val="20"/>
                <w:szCs w:val="20"/>
              </w:rPr>
              <w:t>Treatment groups</w:t>
            </w:r>
          </w:p>
          <w:p w14:paraId="31E90F98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14:paraId="5507FC75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F3FC7">
              <w:rPr>
                <w:b/>
                <w:bCs/>
                <w:color w:val="FFFFFF" w:themeColor="background1"/>
                <w:sz w:val="20"/>
                <w:szCs w:val="20"/>
              </w:rPr>
              <w:t>Effect size</w:t>
            </w:r>
          </w:p>
        </w:tc>
      </w:tr>
      <w:tr w:rsidR="00AA5BE5" w:rsidRPr="008F3FC7" w14:paraId="22CA2866" w14:textId="77777777" w:rsidTr="00FB0F76">
        <w:trPr>
          <w:trHeight w:val="421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23415048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 Outcome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B1962D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Studies </w:t>
            </w:r>
          </w:p>
          <w:p w14:paraId="06DB02C9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N </w:t>
            </w:r>
          </w:p>
          <w:p w14:paraId="1B06829B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Follow-up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63CD46E1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Risk of bias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55250605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Inconsistency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864D752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Indirectness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1FA50EAD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Imprecision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</w:tcPr>
          <w:p w14:paraId="1A30CAEE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Publication bias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</w:tcPr>
          <w:p w14:paraId="5CE5DC42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  <w:p w14:paraId="793FBAF9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quality of</w:t>
            </w:r>
          </w:p>
          <w:p w14:paraId="1CF4CAFC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evidence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761BE801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Early (%)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27A072FD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Late (%)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51681AB7" w14:textId="77777777" w:rsidR="00E92ED9" w:rsidRPr="008F3FC7" w:rsidRDefault="00E92ED9" w:rsidP="00703539">
            <w:pPr>
              <w:spacing w:after="0" w:line="240" w:lineRule="auto"/>
              <w:ind w:left="-54" w:right="-54"/>
              <w:rPr>
                <w:b/>
                <w:bCs/>
                <w:sz w:val="18"/>
                <w:szCs w:val="18"/>
              </w:rPr>
            </w:pPr>
          </w:p>
          <w:p w14:paraId="21D5D146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 xml:space="preserve">Effect Size </w:t>
            </w:r>
          </w:p>
        </w:tc>
      </w:tr>
      <w:tr w:rsidR="00E92ED9" w:rsidRPr="008F3FC7" w14:paraId="053438BA" w14:textId="77777777" w:rsidTr="004E4C37">
        <w:trPr>
          <w:trHeight w:val="277"/>
        </w:trPr>
        <w:tc>
          <w:tcPr>
            <w:tcW w:w="1413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6A6A6" w:themeFill="background1" w:themeFillShade="A6"/>
          </w:tcPr>
          <w:p w14:paraId="407C8CD9" w14:textId="77777777" w:rsidR="00E92ED9" w:rsidRPr="008F3FC7" w:rsidRDefault="00E92ED9" w:rsidP="00FD6751">
            <w:pPr>
              <w:spacing w:after="0" w:line="240" w:lineRule="auto"/>
              <w:ind w:left="-57" w:right="-54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  Cervical SCI</w:t>
            </w:r>
          </w:p>
        </w:tc>
      </w:tr>
      <w:tr w:rsidR="00AA5BE5" w:rsidRPr="008F3FC7" w14:paraId="2A2C24B6" w14:textId="77777777" w:rsidTr="00FB0F76">
        <w:trPr>
          <w:trHeight w:val="836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F70ED85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ASIA Impairment Score</w:t>
            </w:r>
          </w:p>
          <w:p w14:paraId="6A54D8C3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</w:p>
          <w:p w14:paraId="540C9BB0" w14:textId="6E1E172C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BD8988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1 prospective cohort </w:t>
            </w:r>
          </w:p>
          <w:p w14:paraId="3C51CAAC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[Fehlings, 2012]</w:t>
            </w:r>
          </w:p>
          <w:p w14:paraId="28D8FF08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222</w:t>
            </w:r>
          </w:p>
          <w:p w14:paraId="27BC9885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6 months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7F752BC" w14:textId="0FF39D5C" w:rsidR="00E92ED9" w:rsidRPr="008F3FC7" w:rsidRDefault="002E3E55" w:rsidP="00B20B42">
            <w:pPr>
              <w:spacing w:after="0" w:line="240" w:lineRule="auto"/>
              <w:ind w:left="90" w:right="9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No Serious </w:t>
            </w:r>
            <w:r w:rsidR="00C816EB" w:rsidRPr="008F3FC7">
              <w:rPr>
                <w:bCs/>
                <w:color w:val="000000"/>
                <w:sz w:val="18"/>
                <w:szCs w:val="18"/>
              </w:rPr>
              <w:t>R</w:t>
            </w:r>
            <w:r w:rsidR="00E92ED9" w:rsidRPr="008F3FC7">
              <w:rPr>
                <w:bCs/>
                <w:color w:val="000000"/>
                <w:sz w:val="18"/>
                <w:szCs w:val="18"/>
              </w:rPr>
              <w:t>isk of bias</w:t>
            </w:r>
            <w:r w:rsidR="00ED1517" w:rsidRPr="008F3FC7">
              <w:rPr>
                <w:bCs/>
                <w:color w:val="000000"/>
                <w:sz w:val="18"/>
                <w:szCs w:val="18"/>
              </w:rPr>
              <w:t>§</w:t>
            </w:r>
          </w:p>
          <w:p w14:paraId="562DC379" w14:textId="77777777" w:rsidR="00E92ED9" w:rsidRPr="008F3FC7" w:rsidRDefault="00E92ED9" w:rsidP="00703539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0D63E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7E7D4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5325B204" w14:textId="77777777" w:rsidR="00E92ED9" w:rsidRPr="008F3FC7" w:rsidRDefault="00E92ED9" w:rsidP="00703539">
            <w:pPr>
              <w:spacing w:after="0" w:line="240" w:lineRule="auto"/>
              <w:ind w:left="2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B22FC" w14:textId="186A224F" w:rsidR="00E92ED9" w:rsidRPr="008F3FC7" w:rsidRDefault="00290878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imprecision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9EA0E17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FDF9882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Low</w:t>
            </w:r>
            <w:r w:rsidR="00ED1517" w:rsidRPr="008F3FC7">
              <w:rPr>
                <w:bCs/>
                <w:color w:val="000000"/>
                <w:sz w:val="18"/>
                <w:szCs w:val="18"/>
              </w:rPr>
              <w:t>§</w:t>
            </w:r>
          </w:p>
          <w:p w14:paraId="7FEA94A1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554E9C9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599A342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32B5B74" w14:textId="7218C948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Low§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8E2F3CF" w14:textId="77DC0515" w:rsidR="003B7B01" w:rsidRPr="008F3FC7" w:rsidRDefault="003B7B01" w:rsidP="00D54576">
            <w:pPr>
              <w:spacing w:after="0" w:line="240" w:lineRule="auto"/>
              <w:ind w:right="20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56.5</w:t>
            </w:r>
            <w:r w:rsidR="003234C3">
              <w:rPr>
                <w:bCs/>
                <w:color w:val="000000"/>
                <w:sz w:val="18"/>
                <w:szCs w:val="18"/>
              </w:rPr>
              <w:t>%</w:t>
            </w:r>
            <w:r w:rsidRPr="008F3FC7">
              <w:rPr>
                <w:bCs/>
                <w:color w:val="000000"/>
                <w:sz w:val="18"/>
                <w:szCs w:val="18"/>
              </w:rPr>
              <w:t xml:space="preserve"> (74/131)</w:t>
            </w:r>
          </w:p>
          <w:p w14:paraId="136BF2E4" w14:textId="77777777" w:rsidR="003B7B01" w:rsidRPr="008F3FC7" w:rsidRDefault="003B7B01" w:rsidP="00D54576">
            <w:pPr>
              <w:spacing w:after="0" w:line="240" w:lineRule="auto"/>
              <w:ind w:left="160" w:right="200" w:hanging="16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EEBA49F" w14:textId="77777777" w:rsidR="003B7B01" w:rsidRPr="008F3FC7" w:rsidRDefault="003B7B01" w:rsidP="00D54576">
            <w:pPr>
              <w:spacing w:after="0" w:line="240" w:lineRule="auto"/>
              <w:ind w:right="20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3160357A" w14:textId="4EBBF662" w:rsidR="00E92ED9" w:rsidRPr="008F3FC7" w:rsidRDefault="00E92ED9" w:rsidP="00D54576">
            <w:pPr>
              <w:spacing w:after="0" w:line="240" w:lineRule="auto"/>
              <w:ind w:left="160" w:right="200" w:hanging="16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19.8</w:t>
            </w:r>
            <w:r w:rsidR="003234C3">
              <w:rPr>
                <w:bCs/>
                <w:color w:val="000000"/>
                <w:sz w:val="18"/>
                <w:szCs w:val="18"/>
              </w:rPr>
              <w:t>%</w:t>
            </w:r>
            <w:r w:rsidRPr="008F3FC7">
              <w:rPr>
                <w:bCs/>
                <w:color w:val="000000"/>
                <w:sz w:val="18"/>
                <w:szCs w:val="18"/>
              </w:rPr>
              <w:t xml:space="preserve"> (26/131)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EBC2151" w14:textId="1BE7DBE7" w:rsidR="003B7B01" w:rsidRPr="008F3FC7" w:rsidRDefault="003B7B01" w:rsidP="00D54576">
            <w:pPr>
              <w:spacing w:after="0" w:line="240" w:lineRule="auto"/>
              <w:ind w:right="20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49.5</w:t>
            </w:r>
            <w:r w:rsidR="003234C3">
              <w:rPr>
                <w:bCs/>
                <w:color w:val="000000"/>
                <w:sz w:val="18"/>
                <w:szCs w:val="18"/>
              </w:rPr>
              <w:t>%</w:t>
            </w:r>
            <w:r w:rsidRPr="008F3FC7">
              <w:rPr>
                <w:bCs/>
                <w:color w:val="000000"/>
                <w:sz w:val="18"/>
                <w:szCs w:val="18"/>
              </w:rPr>
              <w:t xml:space="preserve"> (45/91)</w:t>
            </w:r>
          </w:p>
          <w:p w14:paraId="293E741D" w14:textId="77777777" w:rsidR="003B7B01" w:rsidRPr="008F3FC7" w:rsidRDefault="003B7B01" w:rsidP="00D54576">
            <w:pPr>
              <w:spacing w:after="0" w:line="240" w:lineRule="auto"/>
              <w:ind w:right="20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BF94D15" w14:textId="77777777" w:rsidR="003B7B01" w:rsidRPr="008F3FC7" w:rsidRDefault="003B7B01" w:rsidP="00D54576">
            <w:pPr>
              <w:spacing w:after="0" w:line="240" w:lineRule="auto"/>
              <w:ind w:right="20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172024A" w14:textId="28EBFFA4" w:rsidR="00FA43A5" w:rsidRPr="008F3FC7" w:rsidRDefault="00E92ED9" w:rsidP="00D54576">
            <w:pPr>
              <w:spacing w:after="0" w:line="240" w:lineRule="auto"/>
              <w:ind w:right="20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8.8</w:t>
            </w:r>
            <w:r w:rsidR="003234C3">
              <w:rPr>
                <w:bCs/>
                <w:color w:val="000000"/>
                <w:sz w:val="18"/>
                <w:szCs w:val="18"/>
              </w:rPr>
              <w:t>%</w:t>
            </w:r>
          </w:p>
          <w:p w14:paraId="52F055F9" w14:textId="1DCEC121" w:rsidR="00E92ED9" w:rsidRPr="008F3FC7" w:rsidRDefault="00E92ED9" w:rsidP="00D54576">
            <w:pPr>
              <w:spacing w:after="0" w:line="240" w:lineRule="auto"/>
              <w:ind w:right="20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(8/91)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9D723E5" w14:textId="7512D263" w:rsidR="003B7B01" w:rsidRPr="008F3FC7" w:rsidRDefault="003B7B01" w:rsidP="00E81DE4">
            <w:pPr>
              <w:spacing w:after="0" w:line="240" w:lineRule="auto"/>
              <w:ind w:left="74" w:right="17"/>
              <w:rPr>
                <w:b/>
                <w:sz w:val="18"/>
                <w:szCs w:val="18"/>
              </w:rPr>
            </w:pPr>
            <w:r w:rsidRPr="008F3FC7">
              <w:rPr>
                <w:b/>
                <w:sz w:val="18"/>
                <w:szCs w:val="18"/>
              </w:rPr>
              <w:t>≥ 1 grade improvement</w:t>
            </w:r>
          </w:p>
          <w:p w14:paraId="73BC5573" w14:textId="10AE35EA" w:rsidR="00FA43A5" w:rsidRPr="008F3FC7" w:rsidRDefault="00FA43A5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OR</w:t>
            </w:r>
            <w:r w:rsidRPr="008F3FC7">
              <w:rPr>
                <w:sz w:val="18"/>
                <w:szCs w:val="18"/>
                <w:vertAlign w:val="subscript"/>
              </w:rPr>
              <w:t>adj</w:t>
            </w:r>
            <w:r w:rsidRPr="008F3FC7">
              <w:rPr>
                <w:sz w:val="18"/>
                <w:szCs w:val="18"/>
              </w:rPr>
              <w:t xml:space="preserve"> (95% CI)</w:t>
            </w:r>
          </w:p>
          <w:p w14:paraId="7BA786EF" w14:textId="260A05D2" w:rsidR="003B7B01" w:rsidRPr="008F3FC7" w:rsidRDefault="00FA43A5" w:rsidP="00E81DE4">
            <w:pPr>
              <w:spacing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1.37 ( 0.80 to 2.57), p = 0.31</w:t>
            </w:r>
          </w:p>
          <w:p w14:paraId="64F0804C" w14:textId="60567C82" w:rsidR="003B7B01" w:rsidRPr="008F3FC7" w:rsidRDefault="003B7B01" w:rsidP="00E81DE4">
            <w:pPr>
              <w:spacing w:after="0" w:line="240" w:lineRule="auto"/>
              <w:ind w:left="74" w:right="17"/>
              <w:rPr>
                <w:b/>
                <w:sz w:val="18"/>
                <w:szCs w:val="18"/>
              </w:rPr>
            </w:pPr>
            <w:r w:rsidRPr="008F3FC7">
              <w:rPr>
                <w:b/>
                <w:sz w:val="18"/>
                <w:szCs w:val="18"/>
              </w:rPr>
              <w:t>≥ 2 grade improvement</w:t>
            </w:r>
          </w:p>
          <w:p w14:paraId="691F1B54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OR</w:t>
            </w:r>
            <w:r w:rsidRPr="008F3FC7">
              <w:rPr>
                <w:sz w:val="18"/>
                <w:szCs w:val="18"/>
                <w:vertAlign w:val="subscript"/>
              </w:rPr>
              <w:t>adj</w:t>
            </w:r>
            <w:r w:rsidRPr="008F3FC7">
              <w:rPr>
                <w:sz w:val="18"/>
                <w:szCs w:val="18"/>
              </w:rPr>
              <w:t xml:space="preserve"> (95% CI)</w:t>
            </w:r>
          </w:p>
          <w:p w14:paraId="460ADF7A" w14:textId="23E00A38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2.83 (1.10 to 7.28), p = 0.03</w:t>
            </w:r>
          </w:p>
        </w:tc>
      </w:tr>
      <w:tr w:rsidR="00E92ED9" w:rsidRPr="008F3FC7" w14:paraId="7ADD83B8" w14:textId="77777777" w:rsidTr="004E4C37">
        <w:trPr>
          <w:trHeight w:val="260"/>
        </w:trPr>
        <w:tc>
          <w:tcPr>
            <w:tcW w:w="141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A892857" w14:textId="77777777" w:rsidR="00E92ED9" w:rsidRPr="008F3FC7" w:rsidRDefault="00E92ED9" w:rsidP="00D54576">
            <w:pPr>
              <w:spacing w:after="0" w:line="240" w:lineRule="auto"/>
              <w:ind w:left="217" w:right="-57" w:hanging="160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sz w:val="18"/>
                <w:szCs w:val="18"/>
              </w:rPr>
              <w:t>Thoracolumbar SCI</w:t>
            </w:r>
          </w:p>
        </w:tc>
      </w:tr>
      <w:tr w:rsidR="00AA5BE5" w:rsidRPr="008F3FC7" w14:paraId="0B1D65B4" w14:textId="77777777" w:rsidTr="00FB0F76">
        <w:trPr>
          <w:trHeight w:val="278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1F131C43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iCs/>
                <w:sz w:val="18"/>
                <w:szCs w:val="18"/>
              </w:rPr>
            </w:pPr>
            <w:r w:rsidRPr="008F3FC7">
              <w:rPr>
                <w:iCs/>
                <w:sz w:val="18"/>
                <w:szCs w:val="18"/>
              </w:rPr>
              <w:t>ASIA Impairment Score</w:t>
            </w:r>
          </w:p>
          <w:p w14:paraId="3B2FF7E7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iCs/>
                <w:sz w:val="18"/>
                <w:szCs w:val="18"/>
              </w:rPr>
            </w:pPr>
          </w:p>
          <w:p w14:paraId="3A463049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iCs/>
                <w:sz w:val="18"/>
                <w:szCs w:val="18"/>
              </w:rPr>
            </w:pPr>
            <w:r w:rsidRPr="008F3FC7">
              <w:rPr>
                <w:iCs/>
                <w:sz w:val="18"/>
                <w:szCs w:val="18"/>
              </w:rPr>
              <w:t>≥ 2 grade improvement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B7326B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1 RCT [Rahimi-Movghar, 2014]</w:t>
            </w:r>
          </w:p>
          <w:p w14:paraId="5C15FACD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N = 35</w:t>
            </w:r>
          </w:p>
          <w:p w14:paraId="524372B2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12 months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09409E8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4A4CCAB1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bias†</w:t>
            </w:r>
          </w:p>
          <w:p w14:paraId="7F08D81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6F653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48D51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0B1E3AFD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9B83B" w14:textId="77777777" w:rsidR="00E92ED9" w:rsidRPr="008F3FC7" w:rsidRDefault="00E92ED9" w:rsidP="00703539">
            <w:pPr>
              <w:spacing w:after="0" w:line="240" w:lineRule="auto"/>
              <w:ind w:left="180" w:right="18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2AD6B60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1FD27B3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 Low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3FBCF7C" w14:textId="77777777" w:rsidR="00610169" w:rsidRPr="008F3FC7" w:rsidRDefault="00610169" w:rsidP="00D54576">
            <w:pPr>
              <w:spacing w:after="0" w:line="240" w:lineRule="auto"/>
              <w:ind w:left="160" w:right="20" w:hanging="16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E53A016" w14:textId="7D5F4266" w:rsidR="00610169" w:rsidRPr="008F3FC7" w:rsidRDefault="00610169" w:rsidP="00D54576">
            <w:pPr>
              <w:spacing w:after="0" w:line="240" w:lineRule="auto"/>
              <w:ind w:left="160" w:right="20" w:hanging="16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31.2% (5/16)</w:t>
            </w:r>
          </w:p>
          <w:p w14:paraId="4931563E" w14:textId="77777777" w:rsidR="00610169" w:rsidRPr="008F3FC7" w:rsidRDefault="00610169" w:rsidP="00D54576">
            <w:pPr>
              <w:spacing w:after="0" w:line="240" w:lineRule="auto"/>
              <w:ind w:left="160" w:right="20" w:hanging="16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64CFDF8" w14:textId="77777777" w:rsidR="003F3209" w:rsidRPr="008F3FC7" w:rsidRDefault="003F3209" w:rsidP="00D54576">
            <w:pPr>
              <w:spacing w:after="0" w:line="240" w:lineRule="auto"/>
              <w:ind w:left="160" w:right="20" w:hanging="16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7E8F876" w14:textId="77777777" w:rsidR="00E92ED9" w:rsidRPr="008F3FC7" w:rsidRDefault="00E92ED9" w:rsidP="00D54576">
            <w:pPr>
              <w:spacing w:after="0" w:line="240" w:lineRule="auto"/>
              <w:ind w:left="160" w:right="20" w:hanging="16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18.1% (3/16)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4C651BB" w14:textId="77777777" w:rsidR="00610169" w:rsidRPr="008F3FC7" w:rsidRDefault="0061016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73A382B" w14:textId="4A8343B5" w:rsidR="00610169" w:rsidRPr="008F3FC7" w:rsidRDefault="0061016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44% (7/19)</w:t>
            </w:r>
          </w:p>
          <w:p w14:paraId="1F899D2B" w14:textId="77777777" w:rsidR="00610169" w:rsidRPr="008F3FC7" w:rsidRDefault="0061016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32B7F819" w14:textId="77777777" w:rsidR="003F3209" w:rsidRPr="008F3FC7" w:rsidRDefault="003F320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F909910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5.2% (1/19)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8948504" w14:textId="77777777" w:rsidR="00610169" w:rsidRPr="008F3FC7" w:rsidRDefault="0061016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RR (95% CI)</w:t>
            </w:r>
          </w:p>
          <w:p w14:paraId="38B28742" w14:textId="77777777" w:rsidR="00610169" w:rsidRPr="008F3FC7" w:rsidRDefault="00610169" w:rsidP="00E81DE4">
            <w:pPr>
              <w:spacing w:after="0" w:line="240" w:lineRule="auto"/>
              <w:ind w:left="74" w:right="17"/>
              <w:rPr>
                <w:b/>
                <w:sz w:val="18"/>
                <w:szCs w:val="18"/>
              </w:rPr>
            </w:pPr>
            <w:r w:rsidRPr="008F3FC7">
              <w:rPr>
                <w:b/>
                <w:sz w:val="18"/>
                <w:szCs w:val="18"/>
              </w:rPr>
              <w:t>≥ 1 grade improvement</w:t>
            </w:r>
          </w:p>
          <w:p w14:paraId="1603F88B" w14:textId="47D8E16D" w:rsidR="00610169" w:rsidRPr="008F3FC7" w:rsidRDefault="003F3209" w:rsidP="00E81DE4">
            <w:pPr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0.85 (0.33, 2.16)</w:t>
            </w:r>
          </w:p>
          <w:p w14:paraId="3162A5AB" w14:textId="610D6C11" w:rsidR="00610169" w:rsidRPr="008F3FC7" w:rsidRDefault="00610169" w:rsidP="00E81DE4">
            <w:pPr>
              <w:spacing w:after="0" w:line="240" w:lineRule="auto"/>
              <w:ind w:left="74" w:right="17"/>
              <w:rPr>
                <w:b/>
                <w:sz w:val="18"/>
                <w:szCs w:val="18"/>
              </w:rPr>
            </w:pPr>
            <w:r w:rsidRPr="008F3FC7">
              <w:rPr>
                <w:b/>
                <w:sz w:val="18"/>
                <w:szCs w:val="18"/>
              </w:rPr>
              <w:t>≥ 2 grade improvement</w:t>
            </w:r>
          </w:p>
          <w:p w14:paraId="0254D288" w14:textId="082E32BE" w:rsidR="00E92ED9" w:rsidRPr="008F3FC7" w:rsidRDefault="0041642E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3.56 (0.41 to 30.99)</w:t>
            </w:r>
            <w:r w:rsidR="00E92ED9" w:rsidRPr="008F3FC7">
              <w:rPr>
                <w:sz w:val="18"/>
                <w:szCs w:val="18"/>
              </w:rPr>
              <w:t xml:space="preserve"> </w:t>
            </w:r>
          </w:p>
        </w:tc>
      </w:tr>
      <w:tr w:rsidR="00E92ED9" w:rsidRPr="008F3FC7" w14:paraId="2696A15D" w14:textId="77777777" w:rsidTr="004E4C37">
        <w:trPr>
          <w:trHeight w:val="224"/>
        </w:trPr>
        <w:tc>
          <w:tcPr>
            <w:tcW w:w="141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1D36A03" w14:textId="61A94863" w:rsidR="00E92ED9" w:rsidRPr="008F3FC7" w:rsidRDefault="00E92ED9" w:rsidP="00D54576">
            <w:pPr>
              <w:spacing w:after="0" w:line="240" w:lineRule="auto"/>
              <w:ind w:left="5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sz w:val="18"/>
                <w:szCs w:val="18"/>
                <w:shd w:val="clear" w:color="auto" w:fill="808080" w:themeFill="background1" w:themeFillShade="80"/>
              </w:rPr>
              <w:t>Cervical and Thoracic and Lumbosacral SCI</w:t>
            </w:r>
          </w:p>
        </w:tc>
      </w:tr>
      <w:tr w:rsidR="00AA5BE5" w:rsidRPr="008F3FC7" w14:paraId="71C1D0FB" w14:textId="77777777" w:rsidTr="00FB0F76">
        <w:trPr>
          <w:trHeight w:val="458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FFFFFF" w:themeFill="background1"/>
          </w:tcPr>
          <w:p w14:paraId="7CBE054B" w14:textId="2BA2A445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ASIA Impairment Score</w:t>
            </w:r>
            <w:r w:rsidR="00E81DE4" w:rsidRPr="008F3FC7">
              <w:rPr>
                <w:sz w:val="18"/>
                <w:szCs w:val="18"/>
              </w:rPr>
              <w:t xml:space="preserve"> </w:t>
            </w:r>
            <w:r w:rsidRPr="008F3FC7">
              <w:rPr>
                <w:sz w:val="18"/>
                <w:szCs w:val="18"/>
              </w:rPr>
              <w:t>grade improvement;</w:t>
            </w:r>
          </w:p>
          <w:p w14:paraId="20DE0F46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</w:p>
          <w:p w14:paraId="58AC58F7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ASIA Motor Score ≥ 5 points</w:t>
            </w:r>
          </w:p>
          <w:p w14:paraId="66DDCE14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37B7A5" w14:textId="17BB4510" w:rsidR="00E92ED9" w:rsidRPr="008F3FC7" w:rsidRDefault="007869FC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1 </w:t>
            </w:r>
            <w:r w:rsidR="00E92ED9" w:rsidRPr="008F3FC7">
              <w:rPr>
                <w:bCs/>
                <w:color w:val="000000"/>
                <w:sz w:val="18"/>
                <w:szCs w:val="18"/>
              </w:rPr>
              <w:t xml:space="preserve">prospective cohort </w:t>
            </w:r>
          </w:p>
          <w:p w14:paraId="028D21BE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[Wilson, 2012]</w:t>
            </w:r>
          </w:p>
          <w:p w14:paraId="7B541F9B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82</w:t>
            </w:r>
          </w:p>
          <w:p w14:paraId="654D763E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iCs/>
                <w:sz w:val="18"/>
                <w:szCs w:val="18"/>
              </w:rPr>
              <w:t>Acute care discharge</w:t>
            </w:r>
            <w:r w:rsidRPr="008F3FC7">
              <w:rPr>
                <w:iCs/>
                <w:sz w:val="18"/>
                <w:szCs w:val="18"/>
              </w:rPr>
              <w:t xml:space="preserve"> (mean 25 days)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7BE1FB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03D448C4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bias†</w:t>
            </w:r>
          </w:p>
          <w:p w14:paraId="01F8360A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DBEE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17046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06CCFB6F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6882D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32D853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80125BF" w14:textId="59B191B6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Very Low</w:t>
            </w:r>
            <w:r w:rsidR="003E30B2" w:rsidRPr="008F3FC7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14:paraId="4662826F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rFonts w:cs="Times New Roman"/>
                <w:iCs/>
                <w:sz w:val="18"/>
                <w:szCs w:val="18"/>
              </w:rPr>
            </w:pPr>
          </w:p>
          <w:p w14:paraId="4C32A4A1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rFonts w:cs="Times New Roman"/>
                <w:iCs/>
                <w:sz w:val="18"/>
                <w:szCs w:val="18"/>
              </w:rPr>
            </w:pPr>
          </w:p>
          <w:p w14:paraId="4DE29931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C848E0D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44A7E4A" w14:textId="77777777" w:rsidR="003E30B2" w:rsidRPr="008F3FC7" w:rsidRDefault="003E30B2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6A1C7E9" w14:textId="1E8F35C8" w:rsidR="003E30B2" w:rsidRPr="008F3FC7" w:rsidRDefault="003E30B2" w:rsidP="003E30B2">
            <w:pPr>
              <w:spacing w:after="0" w:line="240" w:lineRule="auto"/>
              <w:ind w:left="-144" w:right="-144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397B86C" w14:textId="77777777" w:rsidR="003E30B2" w:rsidRPr="008F3FC7" w:rsidRDefault="003E30B2" w:rsidP="00D54576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A382B5A" w14:textId="36D95E0A" w:rsidR="003E30B2" w:rsidRPr="008F3FC7" w:rsidRDefault="003E30B2" w:rsidP="00D54576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21.2% (7/33)</w:t>
            </w:r>
          </w:p>
          <w:p w14:paraId="37E3FD54" w14:textId="77777777" w:rsidR="003E30B2" w:rsidRPr="008F3FC7" w:rsidRDefault="003E30B2" w:rsidP="00D54576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2EE87F12" w14:textId="77777777" w:rsidR="003E30B2" w:rsidRPr="008F3FC7" w:rsidRDefault="003E30B2" w:rsidP="00D54576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77F2032" w14:textId="77777777" w:rsidR="00E92ED9" w:rsidRPr="008F3FC7" w:rsidRDefault="00E92ED9" w:rsidP="00D54576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9.1% (3/33)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E8AC19B" w14:textId="77777777" w:rsidR="003E30B2" w:rsidRPr="008F3FC7" w:rsidRDefault="003E30B2" w:rsidP="00D54576">
            <w:pPr>
              <w:spacing w:after="0" w:line="240" w:lineRule="auto"/>
              <w:ind w:right="2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285FA45E" w14:textId="4BF9755B" w:rsidR="003E30B2" w:rsidRPr="008F3FC7" w:rsidRDefault="003E30B2" w:rsidP="00D54576">
            <w:pPr>
              <w:spacing w:after="0" w:line="240" w:lineRule="auto"/>
              <w:ind w:right="2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18.4% (9/49)</w:t>
            </w:r>
          </w:p>
          <w:p w14:paraId="783160EB" w14:textId="77777777" w:rsidR="003E30B2" w:rsidRPr="008F3FC7" w:rsidRDefault="003E30B2" w:rsidP="00D54576">
            <w:pPr>
              <w:spacing w:after="0" w:line="240" w:lineRule="auto"/>
              <w:ind w:right="2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53062B1" w14:textId="77777777" w:rsidR="003E30B2" w:rsidRPr="008F3FC7" w:rsidRDefault="003E30B2" w:rsidP="00D54576">
            <w:pPr>
              <w:spacing w:after="0" w:line="240" w:lineRule="auto"/>
              <w:ind w:right="2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302DCE2" w14:textId="77777777" w:rsidR="00E92ED9" w:rsidRPr="008F3FC7" w:rsidRDefault="00E92ED9" w:rsidP="00D54576">
            <w:pPr>
              <w:spacing w:after="0" w:line="240" w:lineRule="auto"/>
              <w:ind w:right="20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2.0% (1/49)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1462BFF" w14:textId="77777777" w:rsidR="00EC12EC" w:rsidRPr="008F3FC7" w:rsidRDefault="00E92ED9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  <w:r w:rsidRPr="008F3FC7">
              <w:rPr>
                <w:iCs/>
                <w:sz w:val="18"/>
                <w:szCs w:val="20"/>
              </w:rPr>
              <w:t xml:space="preserve">Unadjusted RR </w:t>
            </w:r>
            <w:r w:rsidRPr="008F3FC7">
              <w:rPr>
                <w:sz w:val="18"/>
                <w:szCs w:val="18"/>
              </w:rPr>
              <w:t>(95% CI)</w:t>
            </w:r>
          </w:p>
          <w:p w14:paraId="6657E79C" w14:textId="77777777" w:rsidR="00EC12EC" w:rsidRPr="008F3FC7" w:rsidRDefault="00107FC2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  <w:r w:rsidRPr="008F3FC7">
              <w:rPr>
                <w:b/>
                <w:iCs/>
                <w:sz w:val="18"/>
                <w:szCs w:val="20"/>
              </w:rPr>
              <w:t xml:space="preserve"> </w:t>
            </w:r>
            <w:r w:rsidR="003E30B2" w:rsidRPr="008F3FC7">
              <w:rPr>
                <w:rFonts w:cs="Times New Roman"/>
                <w:b/>
                <w:iCs/>
                <w:sz w:val="18"/>
                <w:szCs w:val="18"/>
              </w:rPr>
              <w:t>≥ 1 grade improvement</w:t>
            </w:r>
          </w:p>
          <w:p w14:paraId="0631DBB4" w14:textId="77777777" w:rsidR="00EC12EC" w:rsidRPr="008F3FC7" w:rsidRDefault="003E30B2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  <w:r w:rsidRPr="008F3FC7">
              <w:rPr>
                <w:iCs/>
                <w:sz w:val="18"/>
                <w:szCs w:val="20"/>
              </w:rPr>
              <w:t>1.15 (95% CI 0.48 to 2.79), p = 0.7499</w:t>
            </w:r>
          </w:p>
          <w:p w14:paraId="7AE6BEAC" w14:textId="77777777" w:rsidR="00EC12EC" w:rsidRPr="008F3FC7" w:rsidRDefault="003E30B2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  <w:r w:rsidRPr="008F3FC7">
              <w:rPr>
                <w:rFonts w:cs="Times New Roman"/>
                <w:b/>
                <w:iCs/>
                <w:sz w:val="18"/>
                <w:szCs w:val="18"/>
              </w:rPr>
              <w:t>≥ 2 grade improvement</w:t>
            </w:r>
          </w:p>
          <w:p w14:paraId="302C8464" w14:textId="77777777" w:rsidR="00EC12EC" w:rsidRPr="008F3FC7" w:rsidRDefault="00E92ED9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  <w:r w:rsidRPr="008F3FC7">
              <w:rPr>
                <w:iCs/>
                <w:sz w:val="18"/>
                <w:szCs w:val="20"/>
              </w:rPr>
              <w:t>4.45 (0.48 to 41.0)</w:t>
            </w:r>
          </w:p>
          <w:p w14:paraId="40F17597" w14:textId="77777777" w:rsidR="00EC12EC" w:rsidRPr="008F3FC7" w:rsidRDefault="00EC12EC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</w:p>
          <w:p w14:paraId="3F1B3C2B" w14:textId="77777777" w:rsidR="0041642E" w:rsidRPr="008F3FC7" w:rsidRDefault="004E4C37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  <w:r w:rsidRPr="008F3FC7">
              <w:rPr>
                <w:b/>
                <w:iCs/>
                <w:sz w:val="18"/>
                <w:szCs w:val="20"/>
              </w:rPr>
              <w:t xml:space="preserve">Mean ASIA Motor </w:t>
            </w:r>
            <w:r w:rsidR="00E92ED9" w:rsidRPr="008F3FC7">
              <w:rPr>
                <w:b/>
                <w:iCs/>
                <w:sz w:val="18"/>
                <w:szCs w:val="20"/>
              </w:rPr>
              <w:t>Score</w:t>
            </w:r>
          </w:p>
          <w:p w14:paraId="04C0C13C" w14:textId="1A23D88A" w:rsidR="00E92ED9" w:rsidRPr="008F3FC7" w:rsidRDefault="00E92ED9" w:rsidP="00E81DE4">
            <w:pPr>
              <w:spacing w:after="0" w:line="240" w:lineRule="auto"/>
              <w:ind w:left="74" w:right="17"/>
              <w:rPr>
                <w:iCs/>
                <w:sz w:val="18"/>
                <w:szCs w:val="20"/>
              </w:rPr>
            </w:pPr>
            <w:r w:rsidRPr="008F3FC7">
              <w:rPr>
                <w:iCs/>
                <w:sz w:val="18"/>
                <w:szCs w:val="20"/>
              </w:rPr>
              <w:t>Improvement (means NR); p =0.18</w:t>
            </w:r>
          </w:p>
        </w:tc>
      </w:tr>
      <w:tr w:rsidR="00AA5BE5" w:rsidRPr="008F3FC7" w14:paraId="6C3F1660" w14:textId="77777777" w:rsidTr="00FB0F76">
        <w:trPr>
          <w:trHeight w:val="278"/>
        </w:trPr>
        <w:tc>
          <w:tcPr>
            <w:tcW w:w="127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37B2A6C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1747C8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iCs/>
                <w:sz w:val="18"/>
                <w:szCs w:val="18"/>
              </w:rPr>
              <w:t>Inpatient rehabilitation</w:t>
            </w:r>
            <w:r w:rsidRPr="008F3FC7">
              <w:rPr>
                <w:iCs/>
                <w:sz w:val="18"/>
                <w:szCs w:val="18"/>
              </w:rPr>
              <w:t xml:space="preserve"> </w:t>
            </w:r>
            <w:r w:rsidRPr="008F3FC7">
              <w:rPr>
                <w:b/>
                <w:iCs/>
                <w:sz w:val="18"/>
                <w:szCs w:val="18"/>
              </w:rPr>
              <w:t>discharge</w:t>
            </w:r>
            <w:r w:rsidRPr="008F3FC7">
              <w:rPr>
                <w:iCs/>
                <w:sz w:val="18"/>
                <w:szCs w:val="18"/>
              </w:rPr>
              <w:t xml:space="preserve"> (mean 90 days)</w:t>
            </w:r>
          </w:p>
        </w:tc>
        <w:tc>
          <w:tcPr>
            <w:tcW w:w="993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3296F43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179E529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bias*†</w:t>
            </w:r>
          </w:p>
          <w:p w14:paraId="2FD3C220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B19D8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08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B539A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5AB31682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237351B8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A12C72E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FE030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7F87F49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999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337D1F0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Very Low</w:t>
            </w:r>
          </w:p>
        </w:tc>
        <w:tc>
          <w:tcPr>
            <w:tcW w:w="108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574558E" w14:textId="77777777" w:rsidR="00107FC2" w:rsidRPr="008F3FC7" w:rsidRDefault="00107FC2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75045CB" w14:textId="757932C9" w:rsidR="003E30B2" w:rsidRPr="008F3FC7" w:rsidRDefault="00107FC2" w:rsidP="00D54576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40.9% (9/22)</w:t>
            </w:r>
          </w:p>
          <w:p w14:paraId="08EB489E" w14:textId="77777777" w:rsidR="00107FC2" w:rsidRPr="008F3FC7" w:rsidRDefault="00107FC2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54D87AD" w14:textId="77777777" w:rsidR="00107FC2" w:rsidRPr="008F3FC7" w:rsidRDefault="00107FC2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F7DA36E" w14:textId="77777777" w:rsidR="00E92ED9" w:rsidRPr="008F3FC7" w:rsidRDefault="00E92ED9" w:rsidP="00D54576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27.2% (6/22)</w:t>
            </w:r>
          </w:p>
        </w:tc>
        <w:tc>
          <w:tcPr>
            <w:tcW w:w="108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F276E41" w14:textId="77777777" w:rsidR="00107FC2" w:rsidRPr="008F3FC7" w:rsidRDefault="00107FC2" w:rsidP="00D54576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87BC680" w14:textId="459E501D" w:rsidR="00107FC2" w:rsidRPr="008F3FC7" w:rsidRDefault="00107FC2" w:rsidP="00D54576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30.3% (10/33)</w:t>
            </w:r>
          </w:p>
          <w:p w14:paraId="5F7AE4BB" w14:textId="77777777" w:rsidR="00107FC2" w:rsidRPr="008F3FC7" w:rsidRDefault="00107FC2" w:rsidP="00D54576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8A5B7AC" w14:textId="77777777" w:rsidR="00107FC2" w:rsidRPr="008F3FC7" w:rsidRDefault="00107FC2" w:rsidP="00D54576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1F37220" w14:textId="77777777" w:rsidR="00E92ED9" w:rsidRPr="008F3FC7" w:rsidRDefault="00E92ED9" w:rsidP="00D54576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3.0% (1/33)</w:t>
            </w:r>
          </w:p>
        </w:tc>
        <w:tc>
          <w:tcPr>
            <w:tcW w:w="261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BF7A2E8" w14:textId="77777777" w:rsidR="007E66F1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iCs/>
                <w:sz w:val="18"/>
                <w:szCs w:val="20"/>
              </w:rPr>
              <w:t xml:space="preserve">Unadjusted RR </w:t>
            </w:r>
            <w:r w:rsidRPr="008F3FC7">
              <w:rPr>
                <w:sz w:val="18"/>
                <w:szCs w:val="18"/>
              </w:rPr>
              <w:t>(95% CI)</w:t>
            </w:r>
          </w:p>
          <w:p w14:paraId="5D0E0842" w14:textId="77777777" w:rsidR="007E66F1" w:rsidRPr="008F3FC7" w:rsidRDefault="003E30B2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rFonts w:cs="Times New Roman"/>
                <w:b/>
                <w:iCs/>
                <w:sz w:val="18"/>
                <w:szCs w:val="18"/>
              </w:rPr>
              <w:t>≥ 1 grade improvement</w:t>
            </w:r>
          </w:p>
          <w:p w14:paraId="170CCC67" w14:textId="426BAEEB" w:rsidR="0041642E" w:rsidRPr="008F3FC7" w:rsidRDefault="0041642E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 xml:space="preserve">1.33 (95% CI </w:t>
            </w:r>
            <w:r w:rsidR="00107FC2" w:rsidRPr="008F3FC7">
              <w:rPr>
                <w:rFonts w:cs="Times New Roman"/>
                <w:iCs/>
                <w:sz w:val="18"/>
                <w:szCs w:val="18"/>
              </w:rPr>
              <w:t>0.61 to 2.93), p = 0.4700</w:t>
            </w:r>
          </w:p>
          <w:p w14:paraId="2DCE4B3C" w14:textId="77777777" w:rsidR="0041642E" w:rsidRPr="008F3FC7" w:rsidRDefault="003E30B2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b/>
                <w:iCs/>
                <w:sz w:val="18"/>
                <w:szCs w:val="20"/>
              </w:rPr>
              <w:t xml:space="preserve"> </w:t>
            </w:r>
            <w:r w:rsidRPr="008F3FC7">
              <w:rPr>
                <w:rFonts w:cs="Times New Roman"/>
                <w:b/>
                <w:iCs/>
                <w:sz w:val="18"/>
                <w:szCs w:val="18"/>
              </w:rPr>
              <w:t>≥ 2 grade improvement</w:t>
            </w:r>
          </w:p>
          <w:p w14:paraId="3482AE8A" w14:textId="77777777" w:rsidR="0041642E" w:rsidRPr="008F3FC7" w:rsidRDefault="00107FC2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iCs/>
                <w:sz w:val="18"/>
                <w:szCs w:val="18"/>
              </w:rPr>
              <w:t>8.9 (1.12 to 70.64), p = 0.0154</w:t>
            </w:r>
          </w:p>
          <w:p w14:paraId="74F9C7F7" w14:textId="77777777" w:rsidR="0041642E" w:rsidRPr="008F3FC7" w:rsidRDefault="0041642E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</w:p>
          <w:p w14:paraId="0AC96BF4" w14:textId="21829C66" w:rsidR="00E92ED9" w:rsidRPr="008F3FC7" w:rsidRDefault="0041642E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b/>
                <w:iCs/>
                <w:sz w:val="18"/>
                <w:szCs w:val="20"/>
              </w:rPr>
              <w:t xml:space="preserve">ASIA Motor </w:t>
            </w:r>
            <w:r w:rsidR="00E92ED9" w:rsidRPr="008F3FC7">
              <w:rPr>
                <w:b/>
                <w:iCs/>
                <w:sz w:val="18"/>
                <w:szCs w:val="20"/>
              </w:rPr>
              <w:t>Score</w:t>
            </w:r>
            <w:r w:rsidR="00E92ED9" w:rsidRPr="008F3FC7">
              <w:rPr>
                <w:iCs/>
                <w:sz w:val="18"/>
                <w:szCs w:val="20"/>
              </w:rPr>
              <w:t xml:space="preserve"> Improvement (mean NR); Adjusted effect size estimate = 13.0; p=0.01</w:t>
            </w:r>
          </w:p>
        </w:tc>
      </w:tr>
      <w:tr w:rsidR="00AA5BE5" w:rsidRPr="008F3FC7" w14:paraId="469B2002" w14:textId="77777777" w:rsidTr="00FB0F76">
        <w:trPr>
          <w:trHeight w:val="278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4B4A5D8E" w14:textId="77777777" w:rsidR="00E92ED9" w:rsidRPr="008F3FC7" w:rsidRDefault="00E92ED9" w:rsidP="00FD6751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 xml:space="preserve">ASIA Improvement Score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F3F403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 prospective cohort</w:t>
            </w:r>
          </w:p>
          <w:p w14:paraId="6FE518B7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[Dvorak, 2015]</w:t>
            </w:r>
          </w:p>
          <w:p w14:paraId="42F20776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888</w:t>
            </w:r>
          </w:p>
          <w:p w14:paraId="5A1511C2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Follow-up NR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5571BC9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29D1E5D5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bias†</w:t>
            </w:r>
          </w:p>
          <w:p w14:paraId="746AE0EF" w14:textId="77777777" w:rsidR="00E92ED9" w:rsidRPr="008F3FC7" w:rsidRDefault="00E92ED9" w:rsidP="00703539">
            <w:pPr>
              <w:spacing w:after="0" w:line="240" w:lineRule="auto"/>
              <w:ind w:left="-144" w:right="-144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438BF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1BDE5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141ED11C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8ED9E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D0CD6B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26567D9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Very Low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74DD1EA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AIS A:</w:t>
            </w:r>
          </w:p>
          <w:p w14:paraId="3F7ACF01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%NR</w:t>
            </w:r>
          </w:p>
          <w:p w14:paraId="656440C3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2156C27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AE302EA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1F39052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AIS B, C, D:</w:t>
            </w:r>
          </w:p>
          <w:p w14:paraId="47F44DF0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%NR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25EDA37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AIS A:</w:t>
            </w:r>
          </w:p>
          <w:p w14:paraId="0BE62449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%NR</w:t>
            </w:r>
          </w:p>
          <w:p w14:paraId="170AAFC2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0056888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3A87E370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A2D2076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AIS B, C, D:</w:t>
            </w:r>
          </w:p>
          <w:p w14:paraId="004305CB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%NR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9BED77" w14:textId="77777777" w:rsidR="00C32C62" w:rsidRPr="008F3FC7" w:rsidRDefault="00E92ED9" w:rsidP="00C32C62">
            <w:pPr>
              <w:spacing w:after="0" w:line="240" w:lineRule="auto"/>
              <w:ind w:left="70" w:right="20"/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  <w:u w:val="single"/>
              </w:rPr>
              <w:t>AIS A:</w:t>
            </w:r>
          </w:p>
          <w:p w14:paraId="13460325" w14:textId="77777777" w:rsidR="00C32C62" w:rsidRPr="008F3FC7" w:rsidRDefault="00C32C62" w:rsidP="00C32C62">
            <w:pPr>
              <w:spacing w:after="0" w:line="240" w:lineRule="auto"/>
              <w:ind w:left="70" w:right="20"/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sz w:val="18"/>
                <w:szCs w:val="18"/>
              </w:rPr>
              <w:t xml:space="preserve">Beta: 0.068 (95% CI -0.625 to </w:t>
            </w:r>
            <w:r w:rsidR="00E92ED9" w:rsidRPr="008F3FC7">
              <w:rPr>
                <w:sz w:val="18"/>
                <w:szCs w:val="18"/>
              </w:rPr>
              <w:t>0.76); p = 0.848</w:t>
            </w:r>
          </w:p>
          <w:p w14:paraId="578F7F08" w14:textId="7FF36D71" w:rsidR="00E92ED9" w:rsidRPr="008F3FC7" w:rsidRDefault="00E92ED9" w:rsidP="00C32C62">
            <w:pPr>
              <w:spacing w:after="0" w:line="240" w:lineRule="auto"/>
              <w:ind w:left="70" w:right="20"/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sz w:val="18"/>
                <w:szCs w:val="18"/>
              </w:rPr>
              <w:t>IRR: 1.07 (95% CI 0.54 to 2.14)</w:t>
            </w:r>
            <w:r w:rsidRPr="008F3FC7">
              <w:rPr>
                <w:sz w:val="18"/>
                <w:szCs w:val="18"/>
              </w:rPr>
              <w:br/>
            </w:r>
          </w:p>
          <w:p w14:paraId="6604630D" w14:textId="77777777" w:rsidR="00C32C62" w:rsidRPr="008F3FC7" w:rsidRDefault="00E92ED9" w:rsidP="00C32C62">
            <w:pPr>
              <w:spacing w:after="0" w:line="240" w:lineRule="auto"/>
              <w:ind w:left="70" w:right="20"/>
              <w:rPr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bCs/>
                <w:color w:val="000000"/>
                <w:sz w:val="18"/>
                <w:szCs w:val="18"/>
                <w:u w:val="single"/>
              </w:rPr>
              <w:t>AIS B, C, D:</w:t>
            </w:r>
          </w:p>
          <w:p w14:paraId="62E3242F" w14:textId="77777777" w:rsidR="00C32C62" w:rsidRPr="008F3FC7" w:rsidRDefault="00E92ED9" w:rsidP="00C32C62">
            <w:pPr>
              <w:spacing w:after="0" w:line="240" w:lineRule="auto"/>
              <w:ind w:left="70" w:right="20"/>
              <w:rPr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sz w:val="18"/>
                <w:szCs w:val="18"/>
              </w:rPr>
              <w:t>Beta: 6.258 (95% CI 0.618 to 11.897); p = 0.03</w:t>
            </w:r>
          </w:p>
          <w:p w14:paraId="12F470E1" w14:textId="3EF00CB2" w:rsidR="00E92ED9" w:rsidRPr="008F3FC7" w:rsidRDefault="00E92ED9" w:rsidP="00C32C62">
            <w:pPr>
              <w:spacing w:after="0" w:line="240" w:lineRule="auto"/>
              <w:ind w:left="70" w:right="20"/>
              <w:rPr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sz w:val="18"/>
                <w:szCs w:val="18"/>
              </w:rPr>
              <w:t>IRR: 522.17 (95% CI 1.855 to 146825.5</w:t>
            </w:r>
            <w:r w:rsidRPr="008F3FC7">
              <w:rPr>
                <w:sz w:val="20"/>
                <w:szCs w:val="20"/>
              </w:rPr>
              <w:t>)</w:t>
            </w:r>
          </w:p>
        </w:tc>
      </w:tr>
      <w:tr w:rsidR="00E92ED9" w:rsidRPr="008F3FC7" w14:paraId="3B57FF0F" w14:textId="77777777" w:rsidTr="004E4C37">
        <w:trPr>
          <w:trHeight w:val="278"/>
        </w:trPr>
        <w:tc>
          <w:tcPr>
            <w:tcW w:w="1413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27D660" w14:textId="77777777" w:rsidR="00E92ED9" w:rsidRPr="008F3FC7" w:rsidRDefault="00E92ED9" w:rsidP="00AC16B0">
            <w:pPr>
              <w:spacing w:after="0" w:line="240" w:lineRule="auto"/>
              <w:ind w:left="74" w:right="17"/>
              <w:rPr>
                <w:rFonts w:eastAsia="Times New Roman"/>
                <w:b/>
                <w:sz w:val="18"/>
                <w:szCs w:val="18"/>
              </w:rPr>
            </w:pPr>
            <w:r w:rsidRPr="008F3FC7">
              <w:rPr>
                <w:rFonts w:eastAsia="Times New Roman"/>
                <w:b/>
                <w:sz w:val="18"/>
                <w:szCs w:val="18"/>
              </w:rPr>
              <w:t>Acute central cord injury without instability</w:t>
            </w:r>
          </w:p>
        </w:tc>
      </w:tr>
      <w:tr w:rsidR="00AA5BE5" w:rsidRPr="008F3FC7" w14:paraId="316B4BFC" w14:textId="77777777" w:rsidTr="00FB0F76">
        <w:trPr>
          <w:trHeight w:val="278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9E0C8A7" w14:textId="77777777" w:rsidR="00E92ED9" w:rsidRPr="008F3FC7" w:rsidRDefault="00E92ED9" w:rsidP="00FD6751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 xml:space="preserve">ASIA improvement from preoperative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7E7F36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 prospective observational study [Lenehan, 2010]</w:t>
            </w:r>
          </w:p>
          <w:p w14:paraId="32E344F0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73</w:t>
            </w:r>
          </w:p>
          <w:p w14:paraId="53D86A80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 Follow-up NR</w:t>
            </w:r>
          </w:p>
          <w:p w14:paraId="307A9CFF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  <w:p w14:paraId="6AE5BD13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A9364F6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5394E9CA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bias*†</w:t>
            </w:r>
          </w:p>
          <w:p w14:paraId="12D9BB9C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EFF40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32133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416D9165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FB0CD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EDE6B89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D0300E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Very Low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ED02EED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3A50986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D6B21D6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  <w:u w:val="single"/>
              </w:rPr>
            </w:pPr>
            <w:r w:rsidRPr="008F3FC7">
              <w:rPr>
                <w:sz w:val="18"/>
                <w:szCs w:val="18"/>
                <w:u w:val="single"/>
              </w:rPr>
              <w:t xml:space="preserve">6 months </w:t>
            </w:r>
          </w:p>
          <w:p w14:paraId="71FDE582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OR</w:t>
            </w:r>
            <w:r w:rsidRPr="008F3FC7">
              <w:rPr>
                <w:sz w:val="18"/>
                <w:szCs w:val="18"/>
                <w:vertAlign w:val="subscript"/>
              </w:rPr>
              <w:t>adj</w:t>
            </w:r>
            <w:r w:rsidRPr="008F3FC7">
              <w:rPr>
                <w:sz w:val="18"/>
                <w:szCs w:val="18"/>
              </w:rPr>
              <w:t xml:space="preserve"> (95% CI)</w:t>
            </w:r>
          </w:p>
          <w:p w14:paraId="345A931B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3.39 (0.75 to 15.34), p = 0.1131</w:t>
            </w:r>
          </w:p>
          <w:p w14:paraId="11CA356C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  <w:u w:val="single"/>
              </w:rPr>
              <w:t>12 months</w:t>
            </w:r>
            <w:r w:rsidRPr="008F3FC7">
              <w:rPr>
                <w:sz w:val="18"/>
                <w:szCs w:val="18"/>
              </w:rPr>
              <w:t xml:space="preserve"> </w:t>
            </w:r>
          </w:p>
          <w:p w14:paraId="15703612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OR</w:t>
            </w:r>
            <w:r w:rsidRPr="008F3FC7">
              <w:rPr>
                <w:sz w:val="18"/>
                <w:szCs w:val="18"/>
                <w:vertAlign w:val="subscript"/>
              </w:rPr>
              <w:t>adj</w:t>
            </w:r>
            <w:r w:rsidRPr="008F3FC7">
              <w:rPr>
                <w:sz w:val="18"/>
                <w:szCs w:val="18"/>
              </w:rPr>
              <w:t xml:space="preserve"> (95% CI)</w:t>
            </w:r>
          </w:p>
          <w:p w14:paraId="0CD70F1C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sz w:val="18"/>
                <w:szCs w:val="18"/>
              </w:rPr>
              <w:t>2.81 (0.48 to 16.60), p = 0.2548</w:t>
            </w:r>
          </w:p>
        </w:tc>
      </w:tr>
      <w:tr w:rsidR="00AA5BE5" w:rsidRPr="008F3FC7" w14:paraId="0A80CC34" w14:textId="77777777" w:rsidTr="00FB0F76">
        <w:trPr>
          <w:trHeight w:val="278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C4EDFD4" w14:textId="119D2C88" w:rsidR="00E92ED9" w:rsidRPr="008F3FC7" w:rsidRDefault="00E92ED9" w:rsidP="00FD6751">
            <w:pPr>
              <w:tabs>
                <w:tab w:val="left" w:pos="807"/>
              </w:tabs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 xml:space="preserve">Total motor improvement from preoperative to postoperative </w:t>
            </w: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EDCDAF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5F8B493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41344AF0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bias*†</w:t>
            </w:r>
          </w:p>
          <w:p w14:paraId="0E2BA35F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7203F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CD538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725CB85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9744A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D8F3709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A3F53A6" w14:textId="1BEA36D4" w:rsidR="00E92ED9" w:rsidRPr="008F3FC7" w:rsidRDefault="00E92ED9" w:rsidP="00AC16B0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Very Low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A78D90D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NR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92BA814" w14:textId="77777777" w:rsidR="00E92ED9" w:rsidRPr="008F3FC7" w:rsidRDefault="00E92ED9" w:rsidP="00D54576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rFonts w:eastAsia="Times New Roman"/>
                <w:iCs/>
                <w:sz w:val="18"/>
                <w:szCs w:val="18"/>
              </w:rPr>
              <w:t>NR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ADBF7BC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Group differences</w:t>
            </w:r>
          </w:p>
          <w:p w14:paraId="73BBB36C" w14:textId="77777777" w:rsidR="00E92ED9" w:rsidRPr="008F3FC7" w:rsidRDefault="00E92ED9" w:rsidP="00E81DE4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  <w:u w:val="single"/>
              </w:rPr>
            </w:pPr>
            <w:r w:rsidRPr="008F3FC7">
              <w:rPr>
                <w:bCs/>
                <w:color w:val="000000"/>
                <w:sz w:val="18"/>
                <w:szCs w:val="18"/>
                <w:u w:val="single"/>
              </w:rPr>
              <w:t>6 months</w:t>
            </w:r>
          </w:p>
          <w:p w14:paraId="76370062" w14:textId="77777777" w:rsidR="00B46AD0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7.47 (-0.04 to 17.91), p = 0.0511</w:t>
            </w:r>
          </w:p>
          <w:p w14:paraId="7AF00C96" w14:textId="77777777" w:rsidR="00B46AD0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  <w:u w:val="single"/>
              </w:rPr>
              <w:t>12 months</w:t>
            </w:r>
          </w:p>
          <w:p w14:paraId="2ECE12BB" w14:textId="77777777" w:rsidR="00B46AD0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 xml:space="preserve">6.31 (0.44 to 12.18), </w:t>
            </w:r>
          </w:p>
          <w:p w14:paraId="52726B07" w14:textId="32B14FA0" w:rsidR="00E92ED9" w:rsidRPr="008F3FC7" w:rsidRDefault="00E92ED9" w:rsidP="00E81DE4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p = 0.0359</w:t>
            </w:r>
          </w:p>
        </w:tc>
      </w:tr>
    </w:tbl>
    <w:p w14:paraId="0A26A682" w14:textId="77777777" w:rsidR="00E92ED9" w:rsidRPr="008F3FC7" w:rsidRDefault="00E92ED9" w:rsidP="00E92ED9">
      <w:pPr>
        <w:spacing w:after="0" w:line="240" w:lineRule="auto"/>
        <w:ind w:hanging="900"/>
        <w:rPr>
          <w:sz w:val="18"/>
          <w:szCs w:val="18"/>
        </w:rPr>
      </w:pPr>
      <w:r w:rsidRPr="008F3FC7">
        <w:rPr>
          <w:sz w:val="18"/>
          <w:szCs w:val="18"/>
        </w:rPr>
        <w:t>AIS: ASIA Impairment Score; ASIA: American Spinal Injury Association; CI: Confidence Interval; NR: Not Reported; OR: odds ratio; RR: risk ratio; SCI: spinal cord injury</w:t>
      </w:r>
    </w:p>
    <w:p w14:paraId="07CE84E0" w14:textId="77777777" w:rsidR="00E92ED9" w:rsidRPr="008F3FC7" w:rsidRDefault="00E92ED9" w:rsidP="00E92ED9">
      <w:pPr>
        <w:spacing w:after="0" w:line="240" w:lineRule="auto"/>
        <w:ind w:right="-144" w:hanging="900"/>
        <w:rPr>
          <w:sz w:val="18"/>
          <w:szCs w:val="18"/>
        </w:rPr>
      </w:pPr>
      <w:r w:rsidRPr="008F3FC7">
        <w:rPr>
          <w:sz w:val="18"/>
          <w:szCs w:val="18"/>
        </w:rPr>
        <w:t>* Serious risk of bias due to attrition or lack of reporting attrition</w:t>
      </w:r>
    </w:p>
    <w:p w14:paraId="18CC28F8" w14:textId="77777777" w:rsidR="00E92ED9" w:rsidRPr="008F3FC7" w:rsidRDefault="00E92ED9" w:rsidP="00E92ED9">
      <w:pPr>
        <w:spacing w:after="0" w:line="240" w:lineRule="auto"/>
        <w:ind w:right="-144" w:hanging="900"/>
        <w:rPr>
          <w:bCs/>
          <w:color w:val="000000"/>
          <w:sz w:val="18"/>
          <w:szCs w:val="18"/>
        </w:rPr>
      </w:pPr>
      <w:r w:rsidRPr="008F3FC7">
        <w:rPr>
          <w:bCs/>
          <w:color w:val="000000"/>
          <w:sz w:val="18"/>
          <w:szCs w:val="18"/>
        </w:rPr>
        <w:t>†</w:t>
      </w:r>
      <w:r w:rsidRPr="008F3FC7">
        <w:rPr>
          <w:sz w:val="18"/>
          <w:szCs w:val="18"/>
        </w:rPr>
        <w:t xml:space="preserve">Serious risk of bias: </w:t>
      </w:r>
      <w:r w:rsidRPr="008F3FC7">
        <w:rPr>
          <w:bCs/>
          <w:color w:val="000000"/>
          <w:sz w:val="18"/>
          <w:szCs w:val="18"/>
        </w:rPr>
        <w:t>studies did not meet two or more criteria of a good quality RCT or cohort.</w:t>
      </w:r>
    </w:p>
    <w:p w14:paraId="0BA36D7B" w14:textId="5BD691E3" w:rsidR="005D59D9" w:rsidRPr="008F3FC7" w:rsidRDefault="00E92ED9" w:rsidP="005D59D9">
      <w:pPr>
        <w:spacing w:after="0" w:line="240" w:lineRule="auto"/>
        <w:ind w:right="-144" w:hanging="900"/>
        <w:rPr>
          <w:bCs/>
          <w:color w:val="000000"/>
          <w:sz w:val="18"/>
          <w:szCs w:val="18"/>
        </w:rPr>
      </w:pPr>
      <w:r w:rsidRPr="008F3FC7">
        <w:rPr>
          <w:bCs/>
          <w:color w:val="000000"/>
          <w:sz w:val="18"/>
          <w:szCs w:val="18"/>
        </w:rPr>
        <w:t>‡ Confidence intervals are wide for estimates despite the overall study population size</w:t>
      </w:r>
      <w:r w:rsidR="00FD6751" w:rsidRPr="008F3FC7">
        <w:rPr>
          <w:bCs/>
          <w:color w:val="000000"/>
          <w:sz w:val="18"/>
          <w:szCs w:val="18"/>
        </w:rPr>
        <w:t>,</w:t>
      </w:r>
      <w:r w:rsidRPr="008F3FC7">
        <w:rPr>
          <w:bCs/>
          <w:color w:val="000000"/>
          <w:sz w:val="18"/>
          <w:szCs w:val="18"/>
        </w:rPr>
        <w:t xml:space="preserve"> indicating lack of precision; this may be a function of the number of individuals in sub analyses</w:t>
      </w:r>
    </w:p>
    <w:p w14:paraId="6E7C7137" w14:textId="5876691D" w:rsidR="00E92ED9" w:rsidRPr="008F3FC7" w:rsidRDefault="00ED1517" w:rsidP="00FD6751">
      <w:pPr>
        <w:spacing w:after="0" w:line="240" w:lineRule="auto"/>
        <w:ind w:left="-900" w:right="-144"/>
        <w:rPr>
          <w:bCs/>
          <w:color w:val="000000"/>
          <w:sz w:val="18"/>
          <w:szCs w:val="18"/>
        </w:rPr>
      </w:pPr>
      <w:r w:rsidRPr="008F3FC7">
        <w:rPr>
          <w:bCs/>
          <w:color w:val="000000"/>
          <w:sz w:val="18"/>
          <w:szCs w:val="18"/>
        </w:rPr>
        <w:t>§</w:t>
      </w:r>
      <w:r w:rsidR="00957DC0" w:rsidRPr="008F3FC7">
        <w:rPr>
          <w:bCs/>
          <w:color w:val="000000"/>
          <w:sz w:val="18"/>
          <w:szCs w:val="18"/>
        </w:rPr>
        <w:t xml:space="preserve"> </w:t>
      </w:r>
      <w:r w:rsidR="005D59D9" w:rsidRPr="008F3FC7">
        <w:rPr>
          <w:bCs/>
          <w:color w:val="000000"/>
          <w:sz w:val="18"/>
          <w:szCs w:val="18"/>
        </w:rPr>
        <w:t xml:space="preserve">There were differences in perspective among members of the guideline development group regarding the impact and bias of a 30% loss to follow-up. This issue was discussed during two meetings and voted on. </w:t>
      </w:r>
      <w:r w:rsidR="005D59D9" w:rsidRPr="008F3FC7">
        <w:rPr>
          <w:sz w:val="18"/>
          <w:szCs w:val="18"/>
        </w:rPr>
        <w:t xml:space="preserve">73% of the guideline development group voted that a 70% follow-up rate was acceptable for this study. The rationale for this revision included: (1) there are logistical </w:t>
      </w:r>
      <w:r w:rsidR="005D59D9" w:rsidRPr="008F3FC7">
        <w:rPr>
          <w:sz w:val="18"/>
          <w:szCs w:val="18"/>
        </w:rPr>
        <w:lastRenderedPageBreak/>
        <w:t>challenges associated with following patients with acute SCI; (2) the group hypothesized that patients with problems are more likely to attend their follow-up despite challenges; and (3) the other components of this study were methodologically sound. As a result, there was no downgrade for risk of bias and the overall strength of evidence was considered low instead of very low.</w:t>
      </w:r>
      <w:r w:rsidR="005D59D9" w:rsidRPr="008F3FC7">
        <w:rPr>
          <w:bCs/>
          <w:color w:val="000000"/>
          <w:sz w:val="18"/>
          <w:szCs w:val="18"/>
        </w:rPr>
        <w:t xml:space="preserve"> </w:t>
      </w:r>
    </w:p>
    <w:p w14:paraId="25A60958" w14:textId="77777777" w:rsidR="00FD6751" w:rsidRPr="008F3FC7" w:rsidRDefault="00FD6751" w:rsidP="00FD6751">
      <w:pPr>
        <w:spacing w:after="0" w:line="240" w:lineRule="auto"/>
        <w:ind w:left="-900"/>
        <w:rPr>
          <w:bCs/>
          <w:color w:val="000000"/>
          <w:sz w:val="18"/>
          <w:szCs w:val="18"/>
        </w:rPr>
      </w:pPr>
    </w:p>
    <w:p w14:paraId="33B116FC" w14:textId="77777777" w:rsidR="00337922" w:rsidRPr="008F3FC7" w:rsidRDefault="00E92ED9" w:rsidP="00337922">
      <w:pPr>
        <w:spacing w:after="0" w:line="240" w:lineRule="auto"/>
        <w:ind w:left="-900"/>
        <w:rPr>
          <w:sz w:val="18"/>
          <w:szCs w:val="18"/>
        </w:rPr>
      </w:pPr>
      <w:r w:rsidRPr="008F3FC7">
        <w:rPr>
          <w:sz w:val="18"/>
          <w:szCs w:val="18"/>
        </w:rPr>
        <w:t>Overall, across studies (regardless of injury level) which provided data for ≥ 2 grade improvement in ASIA or Frankel grade</w:t>
      </w:r>
      <w:r w:rsidR="00AF3326" w:rsidRPr="008F3FC7">
        <w:rPr>
          <w:sz w:val="18"/>
          <w:szCs w:val="18"/>
        </w:rPr>
        <w:t>,</w:t>
      </w:r>
      <w:r w:rsidRPr="008F3FC7">
        <w:rPr>
          <w:sz w:val="18"/>
          <w:szCs w:val="18"/>
        </w:rPr>
        <w:t xml:space="preserve"> </w:t>
      </w:r>
      <w:r w:rsidR="00785985" w:rsidRPr="008F3FC7">
        <w:rPr>
          <w:sz w:val="18"/>
          <w:szCs w:val="18"/>
        </w:rPr>
        <w:t>a greater number of</w:t>
      </w:r>
      <w:r w:rsidRPr="008F3FC7">
        <w:rPr>
          <w:sz w:val="18"/>
          <w:szCs w:val="18"/>
        </w:rPr>
        <w:t xml:space="preserve"> patients </w:t>
      </w:r>
      <w:r w:rsidR="00DF6E52" w:rsidRPr="008F3FC7">
        <w:rPr>
          <w:sz w:val="18"/>
          <w:szCs w:val="18"/>
        </w:rPr>
        <w:t>decompressed early (≤24 hours)</w:t>
      </w:r>
      <w:r w:rsidRPr="008F3FC7">
        <w:rPr>
          <w:sz w:val="18"/>
          <w:szCs w:val="18"/>
        </w:rPr>
        <w:t xml:space="preserve"> experience</w:t>
      </w:r>
      <w:r w:rsidR="00AF3326" w:rsidRPr="008F3FC7">
        <w:rPr>
          <w:sz w:val="18"/>
          <w:szCs w:val="18"/>
        </w:rPr>
        <w:t>d</w:t>
      </w:r>
      <w:r w:rsidRPr="008F3FC7">
        <w:rPr>
          <w:sz w:val="18"/>
          <w:szCs w:val="18"/>
        </w:rPr>
        <w:t xml:space="preserve"> improved neurologic status </w:t>
      </w:r>
      <w:r w:rsidR="00DF6E52" w:rsidRPr="008F3FC7">
        <w:rPr>
          <w:sz w:val="18"/>
          <w:szCs w:val="18"/>
        </w:rPr>
        <w:t xml:space="preserve">than </w:t>
      </w:r>
      <w:r w:rsidRPr="008F3FC7">
        <w:rPr>
          <w:sz w:val="18"/>
          <w:szCs w:val="18"/>
        </w:rPr>
        <w:t xml:space="preserve">those </w:t>
      </w:r>
      <w:r w:rsidR="00DF6E52" w:rsidRPr="008F3FC7">
        <w:rPr>
          <w:sz w:val="18"/>
          <w:szCs w:val="18"/>
        </w:rPr>
        <w:t>decompressed late (</w:t>
      </w:r>
      <w:r w:rsidRPr="008F3FC7">
        <w:rPr>
          <w:sz w:val="18"/>
          <w:szCs w:val="18"/>
        </w:rPr>
        <w:t>&gt;24 hours</w:t>
      </w:r>
      <w:r w:rsidR="00DF6E52" w:rsidRPr="008F3FC7">
        <w:rPr>
          <w:sz w:val="18"/>
          <w:szCs w:val="18"/>
        </w:rPr>
        <w:t>)</w:t>
      </w:r>
      <w:r w:rsidR="00AF3326" w:rsidRPr="008F3FC7">
        <w:rPr>
          <w:sz w:val="18"/>
          <w:szCs w:val="18"/>
        </w:rPr>
        <w:t>; however,</w:t>
      </w:r>
      <w:r w:rsidRPr="008F3FC7">
        <w:rPr>
          <w:sz w:val="18"/>
          <w:szCs w:val="18"/>
        </w:rPr>
        <w:t xml:space="preserve"> statistical significance was not uniformly observed and confidence intervals were wide for most studies </w:t>
      </w:r>
      <w:r w:rsidR="00AF3326" w:rsidRPr="008F3FC7">
        <w:rPr>
          <w:sz w:val="18"/>
          <w:szCs w:val="18"/>
        </w:rPr>
        <w:t>questioning</w:t>
      </w:r>
      <w:r w:rsidRPr="008F3FC7">
        <w:rPr>
          <w:sz w:val="18"/>
          <w:szCs w:val="18"/>
        </w:rPr>
        <w:t xml:space="preserve"> the stability of estimates. One study reported </w:t>
      </w:r>
      <w:r w:rsidRPr="008F3FC7">
        <w:rPr>
          <w:bCs/>
          <w:sz w:val="18"/>
          <w:szCs w:val="18"/>
        </w:rPr>
        <w:t>≥</w:t>
      </w:r>
      <w:r w:rsidRPr="008F3FC7">
        <w:rPr>
          <w:sz w:val="18"/>
          <w:szCs w:val="18"/>
        </w:rPr>
        <w:t xml:space="preserve"> </w:t>
      </w:r>
      <w:r w:rsidRPr="008F3FC7">
        <w:rPr>
          <w:bCs/>
          <w:sz w:val="18"/>
          <w:szCs w:val="18"/>
        </w:rPr>
        <w:t xml:space="preserve">5 point improvement in ASIA Motor Score </w:t>
      </w:r>
      <w:r w:rsidR="009B390B" w:rsidRPr="008F3FC7">
        <w:rPr>
          <w:bCs/>
          <w:sz w:val="18"/>
          <w:szCs w:val="18"/>
        </w:rPr>
        <w:t xml:space="preserve">in AIS B, C and D patients decompressed early (versus late). </w:t>
      </w:r>
      <w:r w:rsidR="003D68C0" w:rsidRPr="008F3FC7">
        <w:rPr>
          <w:bCs/>
          <w:sz w:val="18"/>
          <w:szCs w:val="18"/>
        </w:rPr>
        <w:t>O</w:t>
      </w:r>
      <w:r w:rsidRPr="008F3FC7">
        <w:rPr>
          <w:bCs/>
          <w:sz w:val="18"/>
          <w:szCs w:val="18"/>
        </w:rPr>
        <w:t xml:space="preserve">ne study </w:t>
      </w:r>
      <w:r w:rsidR="00E0364A" w:rsidRPr="008F3FC7">
        <w:rPr>
          <w:bCs/>
          <w:sz w:val="18"/>
          <w:szCs w:val="18"/>
        </w:rPr>
        <w:t>on central cord syndrome</w:t>
      </w:r>
      <w:r w:rsidR="009B390B" w:rsidRPr="008F3FC7">
        <w:rPr>
          <w:bCs/>
          <w:sz w:val="18"/>
          <w:szCs w:val="18"/>
        </w:rPr>
        <w:t xml:space="preserve"> also reported favorable results </w:t>
      </w:r>
      <w:r w:rsidR="00E0364A" w:rsidRPr="008F3FC7">
        <w:rPr>
          <w:bCs/>
          <w:sz w:val="18"/>
          <w:szCs w:val="18"/>
        </w:rPr>
        <w:t>patients decompressed early; although results were statistically significant, it is unclear</w:t>
      </w:r>
      <w:r w:rsidRPr="008F3FC7">
        <w:rPr>
          <w:sz w:val="18"/>
          <w:szCs w:val="18"/>
        </w:rPr>
        <w:t xml:space="preserve"> whether the results represent </w:t>
      </w:r>
      <w:r w:rsidR="00E0364A" w:rsidRPr="008F3FC7">
        <w:rPr>
          <w:sz w:val="18"/>
          <w:szCs w:val="18"/>
        </w:rPr>
        <w:t xml:space="preserve">a </w:t>
      </w:r>
      <w:r w:rsidRPr="008F3FC7">
        <w:rPr>
          <w:sz w:val="18"/>
          <w:szCs w:val="18"/>
        </w:rPr>
        <w:t xml:space="preserve">clinically important change in total motor score.  </w:t>
      </w:r>
    </w:p>
    <w:p w14:paraId="3BEA0416" w14:textId="77777777" w:rsidR="00337922" w:rsidRPr="008F3FC7" w:rsidRDefault="00337922" w:rsidP="00337922">
      <w:pPr>
        <w:spacing w:after="0" w:line="240" w:lineRule="auto"/>
        <w:ind w:left="-900"/>
        <w:rPr>
          <w:sz w:val="18"/>
          <w:szCs w:val="18"/>
        </w:rPr>
      </w:pPr>
    </w:p>
    <w:p w14:paraId="4F2B46F6" w14:textId="5F285676" w:rsidR="00337922" w:rsidRPr="001F554D" w:rsidRDefault="00FC446C" w:rsidP="00337922">
      <w:pPr>
        <w:spacing w:after="0" w:line="240" w:lineRule="auto"/>
        <w:ind w:left="-900"/>
        <w:rPr>
          <w:b/>
        </w:rPr>
      </w:pPr>
      <w:r w:rsidRPr="001F554D">
        <w:rPr>
          <w:b/>
        </w:rPr>
        <w:t>Table C</w:t>
      </w:r>
      <w:r w:rsidR="00E92ED9" w:rsidRPr="001F554D">
        <w:rPr>
          <w:b/>
        </w:rPr>
        <w:t xml:space="preserve">3. Overall </w:t>
      </w:r>
      <w:r w:rsidR="00337922" w:rsidRPr="001F554D">
        <w:rPr>
          <w:b/>
        </w:rPr>
        <w:t>Quality of E</w:t>
      </w:r>
      <w:r w:rsidR="00E92ED9" w:rsidRPr="001F554D">
        <w:rPr>
          <w:b/>
        </w:rPr>
        <w:t xml:space="preserve">vidence for </w:t>
      </w:r>
      <w:r w:rsidR="00337922" w:rsidRPr="001F554D">
        <w:rPr>
          <w:b/>
        </w:rPr>
        <w:t>Key Question 2</w:t>
      </w:r>
      <w:r w:rsidR="00E92ED9" w:rsidRPr="001F554D">
        <w:rPr>
          <w:b/>
        </w:rPr>
        <w:t>:</w:t>
      </w:r>
      <w:r w:rsidR="00E92ED9" w:rsidRPr="001F554D">
        <w:rPr>
          <w:b/>
          <w:lang w:eastAsia="ja-JP"/>
        </w:rPr>
        <w:t xml:space="preserve"> </w:t>
      </w:r>
      <w:r w:rsidR="00337922" w:rsidRPr="001F554D">
        <w:rPr>
          <w:b/>
          <w:lang w:eastAsia="ja-JP"/>
        </w:rPr>
        <w:t>Does timing of decompression influence</w:t>
      </w:r>
      <w:r w:rsidR="00337922" w:rsidRPr="001F554D">
        <w:rPr>
          <w:b/>
        </w:rPr>
        <w:t xml:space="preserve"> other functional outcomes or administrative outcomes? </w:t>
      </w:r>
    </w:p>
    <w:p w14:paraId="6740595E" w14:textId="77777777" w:rsidR="00337922" w:rsidRPr="008F3FC7" w:rsidRDefault="00337922" w:rsidP="00E92ED9">
      <w:pPr>
        <w:pStyle w:val="NoSpacing"/>
        <w:ind w:left="-990"/>
        <w:rPr>
          <w:b/>
          <w:sz w:val="20"/>
          <w:lang w:eastAsia="ja-JP"/>
        </w:rPr>
      </w:pPr>
    </w:p>
    <w:tbl>
      <w:tblPr>
        <w:tblW w:w="14380" w:type="dxa"/>
        <w:tblInd w:w="-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1226"/>
        <w:gridCol w:w="191"/>
        <w:gridCol w:w="1134"/>
        <w:gridCol w:w="1134"/>
        <w:gridCol w:w="1134"/>
        <w:gridCol w:w="1276"/>
        <w:gridCol w:w="1276"/>
        <w:gridCol w:w="1134"/>
        <w:gridCol w:w="1276"/>
        <w:gridCol w:w="1255"/>
        <w:gridCol w:w="2070"/>
      </w:tblGrid>
      <w:tr w:rsidR="00F5213C" w:rsidRPr="008F3FC7" w14:paraId="4E371618" w14:textId="77777777" w:rsidTr="00E63E53">
        <w:trPr>
          <w:trHeight w:val="350"/>
        </w:trPr>
        <w:tc>
          <w:tcPr>
            <w:tcW w:w="9779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808080"/>
            <w:vAlign w:val="center"/>
          </w:tcPr>
          <w:p w14:paraId="3BEB3565" w14:textId="22250773" w:rsidR="00E92ED9" w:rsidRPr="008F3FC7" w:rsidRDefault="00337922" w:rsidP="00F5213C">
            <w:pPr>
              <w:spacing w:after="0" w:line="240" w:lineRule="auto"/>
              <w:ind w:left="57" w:right="-54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F3FC7">
              <w:rPr>
                <w:b/>
                <w:bCs/>
                <w:color w:val="FFFFFF" w:themeColor="background1"/>
                <w:sz w:val="20"/>
                <w:szCs w:val="20"/>
              </w:rPr>
              <w:t>Functional and Administrative Outcomes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808080"/>
            <w:vAlign w:val="center"/>
          </w:tcPr>
          <w:p w14:paraId="496C4207" w14:textId="77777777" w:rsidR="00E92ED9" w:rsidRPr="008F3FC7" w:rsidRDefault="00E92ED9" w:rsidP="00E63E53">
            <w:pPr>
              <w:spacing w:after="0" w:line="240" w:lineRule="auto"/>
              <w:ind w:left="90" w:right="-54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F3FC7">
              <w:rPr>
                <w:b/>
                <w:bCs/>
                <w:color w:val="FFFFFF" w:themeColor="background1"/>
                <w:sz w:val="20"/>
                <w:szCs w:val="20"/>
              </w:rPr>
              <w:t>Treatment groups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808080"/>
            <w:vAlign w:val="center"/>
          </w:tcPr>
          <w:p w14:paraId="592DD451" w14:textId="77777777" w:rsidR="00E92ED9" w:rsidRPr="008F3FC7" w:rsidRDefault="00E92ED9" w:rsidP="002241AD">
            <w:pPr>
              <w:spacing w:after="0" w:line="240" w:lineRule="auto"/>
              <w:ind w:left="90" w:right="-54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F3FC7">
              <w:rPr>
                <w:b/>
                <w:bCs/>
                <w:color w:val="FFFFFF" w:themeColor="background1"/>
                <w:sz w:val="20"/>
                <w:szCs w:val="20"/>
              </w:rPr>
              <w:t>Effect size</w:t>
            </w:r>
          </w:p>
        </w:tc>
      </w:tr>
      <w:tr w:rsidR="00E92ED9" w:rsidRPr="008F3FC7" w14:paraId="6126BCDE" w14:textId="77777777" w:rsidTr="00F5213C">
        <w:trPr>
          <w:trHeight w:val="277"/>
        </w:trPr>
        <w:tc>
          <w:tcPr>
            <w:tcW w:w="14380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32577B6C" w14:textId="77777777" w:rsidR="00E92ED9" w:rsidRPr="008F3FC7" w:rsidRDefault="00E92ED9" w:rsidP="00703539">
            <w:pPr>
              <w:spacing w:after="0" w:line="240" w:lineRule="auto"/>
              <w:ind w:left="-54" w:right="-54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Pr="008F3FC7">
              <w:rPr>
                <w:b/>
                <w:sz w:val="18"/>
                <w:szCs w:val="18"/>
                <w:shd w:val="clear" w:color="auto" w:fill="808080" w:themeFill="background1" w:themeFillShade="80"/>
              </w:rPr>
              <w:t>Cervical and Thoracic and Lumbosacral SCI</w:t>
            </w:r>
            <w:r w:rsidRPr="008F3FC7">
              <w:rPr>
                <w:b/>
                <w:sz w:val="18"/>
                <w:szCs w:val="18"/>
              </w:rPr>
              <w:tab/>
            </w:r>
          </w:p>
        </w:tc>
      </w:tr>
      <w:tr w:rsidR="00E63E53" w:rsidRPr="008F3FC7" w14:paraId="0AB56159" w14:textId="77777777" w:rsidTr="00E63E53">
        <w:trPr>
          <w:trHeight w:val="421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26287A4D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 Outcome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E893CB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Studies </w:t>
            </w:r>
          </w:p>
          <w:p w14:paraId="6A7AB8F2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N </w:t>
            </w:r>
          </w:p>
          <w:p w14:paraId="011612D4" w14:textId="77777777" w:rsidR="00E92ED9" w:rsidRPr="008F3FC7" w:rsidRDefault="00E92ED9" w:rsidP="00703539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Follow-up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46DD0C9B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Risk of bias*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9397BFD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Inconsistency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D566A82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Indirectness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740CFA7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Imprecision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</w:tcPr>
          <w:p w14:paraId="2C6AE5A7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Publication bias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</w:tcPr>
          <w:p w14:paraId="1BF9030C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  <w:p w14:paraId="3AF6B2DC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quality of</w:t>
            </w:r>
          </w:p>
          <w:p w14:paraId="2538710C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color w:val="000000"/>
                <w:sz w:val="18"/>
                <w:szCs w:val="18"/>
              </w:rPr>
              <w:t>evidence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0155AC02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Early (%)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4EB4899D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Late (%)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F103169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>Mean Difference</w:t>
            </w:r>
          </w:p>
          <w:p w14:paraId="2B448B99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8F3FC7">
              <w:rPr>
                <w:b/>
                <w:bCs/>
                <w:sz w:val="18"/>
                <w:szCs w:val="18"/>
              </w:rPr>
              <w:t xml:space="preserve"> (95% CI)</w:t>
            </w:r>
          </w:p>
          <w:p w14:paraId="7FAC2932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63E53" w:rsidRPr="008F3FC7" w14:paraId="730FBF6D" w14:textId="77777777" w:rsidTr="00E63E53">
        <w:trPr>
          <w:trHeight w:val="449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FFFFFF" w:themeFill="background1"/>
          </w:tcPr>
          <w:p w14:paraId="6B64424F" w14:textId="77777777" w:rsidR="00E92ED9" w:rsidRPr="008F3FC7" w:rsidRDefault="00E92ED9" w:rsidP="00703539">
            <w:pPr>
              <w:spacing w:after="0" w:line="240" w:lineRule="auto"/>
              <w:ind w:left="70" w:right="110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 xml:space="preserve">LOS </w:t>
            </w:r>
          </w:p>
          <w:p w14:paraId="0050CCA3" w14:textId="77777777" w:rsidR="00E92ED9" w:rsidRPr="008F3FC7" w:rsidRDefault="00E92ED9" w:rsidP="00703539">
            <w:pPr>
              <w:spacing w:after="0" w:line="240" w:lineRule="auto"/>
              <w:ind w:left="70" w:right="110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C726F6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1 prospective cohort </w:t>
            </w:r>
          </w:p>
          <w:p w14:paraId="112E897B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[Wilson, 2012]</w:t>
            </w:r>
          </w:p>
          <w:p w14:paraId="415CFAF1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82</w:t>
            </w:r>
          </w:p>
          <w:p w14:paraId="2713BF6D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iCs/>
                <w:sz w:val="18"/>
                <w:szCs w:val="18"/>
              </w:rPr>
              <w:t>Acute care discharge</w:t>
            </w:r>
            <w:r w:rsidRPr="008F3FC7">
              <w:rPr>
                <w:iCs/>
                <w:sz w:val="18"/>
                <w:szCs w:val="18"/>
              </w:rPr>
              <w:t xml:space="preserve"> (mean 25 days)</w:t>
            </w:r>
          </w:p>
          <w:p w14:paraId="3BA38433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  <w:p w14:paraId="0B137CEF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/>
                <w:iCs/>
                <w:sz w:val="18"/>
                <w:szCs w:val="18"/>
              </w:rPr>
              <w:t>Inpatient rehabilitation discharge</w:t>
            </w:r>
            <w:r w:rsidRPr="008F3FC7">
              <w:rPr>
                <w:iCs/>
                <w:sz w:val="18"/>
                <w:szCs w:val="18"/>
              </w:rPr>
              <w:t xml:space="preserve"> (mean 90 days)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5AC9F9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4A731143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bias*†</w:t>
            </w:r>
          </w:p>
          <w:p w14:paraId="3B6A140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F8F1E7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090B7D6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2AE96948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778AF25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BE3FCED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AEBD0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54AA1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3B6CC194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B225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71E3DD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auto"/>
              <w:bottom w:val="dashed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B3F50DA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Very Low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12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0DA48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 24.9 days 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16E512B" w14:textId="7B1EBAC3" w:rsidR="00E92ED9" w:rsidRPr="008F3FC7" w:rsidRDefault="00E92ED9" w:rsidP="00691FFE">
            <w:pPr>
              <w:spacing w:after="0" w:line="240" w:lineRule="auto"/>
              <w:ind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24.7 days</w:t>
            </w:r>
          </w:p>
          <w:p w14:paraId="302CD54F" w14:textId="77777777" w:rsidR="00E92ED9" w:rsidRPr="008F3FC7" w:rsidRDefault="00E92ED9" w:rsidP="00703539">
            <w:pPr>
              <w:spacing w:after="0" w:line="240" w:lineRule="auto"/>
              <w:ind w:right="-144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30006C0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0.2 days, p = 0.97</w:t>
            </w:r>
          </w:p>
        </w:tc>
      </w:tr>
      <w:tr w:rsidR="00E63E53" w:rsidRPr="008F3FC7" w14:paraId="7660EA6E" w14:textId="77777777" w:rsidTr="00E63E53">
        <w:trPr>
          <w:trHeight w:val="449"/>
        </w:trPr>
        <w:tc>
          <w:tcPr>
            <w:tcW w:w="127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E2FA3F8" w14:textId="77777777" w:rsidR="00E92ED9" w:rsidRPr="008F3FC7" w:rsidRDefault="00E92ED9" w:rsidP="00703539">
            <w:pPr>
              <w:spacing w:after="0" w:line="240" w:lineRule="auto"/>
              <w:ind w:left="70" w:right="110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B2462C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63AE11A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1BDA5121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bias*†</w:t>
            </w:r>
          </w:p>
          <w:p w14:paraId="216718AF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AC62C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13C3D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617090C1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E167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8613969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E44AFD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Very Low</w:t>
            </w:r>
          </w:p>
        </w:tc>
        <w:tc>
          <w:tcPr>
            <w:tcW w:w="127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1D7738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102.9 days</w:t>
            </w:r>
          </w:p>
        </w:tc>
        <w:tc>
          <w:tcPr>
            <w:tcW w:w="1255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67378BC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80.2 days</w:t>
            </w:r>
          </w:p>
        </w:tc>
        <w:tc>
          <w:tcPr>
            <w:tcW w:w="207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6EB9285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22.7 days, p = 0.10</w:t>
            </w:r>
          </w:p>
        </w:tc>
      </w:tr>
      <w:tr w:rsidR="00E63E53" w:rsidRPr="008F3FC7" w14:paraId="6C602BBB" w14:textId="77777777" w:rsidTr="00E63E53">
        <w:trPr>
          <w:trHeight w:val="449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F0E704C" w14:textId="77777777" w:rsidR="00E92ED9" w:rsidRPr="008F3FC7" w:rsidRDefault="00E92ED9" w:rsidP="00703539">
            <w:pPr>
              <w:spacing w:after="0" w:line="240" w:lineRule="auto"/>
              <w:ind w:left="70" w:right="110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 xml:space="preserve">LOS (undefined)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F71ADA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 prospective cohort [Dvorak, 2015]</w:t>
            </w:r>
          </w:p>
          <w:p w14:paraId="0DCE1828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888</w:t>
            </w:r>
          </w:p>
          <w:p w14:paraId="36816CC8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Follow-up NR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E36FB9E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3E5F9066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bias*†</w:t>
            </w:r>
          </w:p>
          <w:p w14:paraId="73337524" w14:textId="77777777" w:rsidR="00E92ED9" w:rsidRPr="008F3FC7" w:rsidRDefault="00E92ED9" w:rsidP="00703539">
            <w:pPr>
              <w:spacing w:after="0" w:line="240" w:lineRule="auto"/>
              <w:ind w:left="-144" w:right="-144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1C8FC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83C65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19A1C829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87BB9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FF5635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29AD53E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Very Low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F388E3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AIS A:</w:t>
            </w:r>
          </w:p>
          <w:p w14:paraId="51D72C61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7.5 days</w:t>
            </w:r>
          </w:p>
          <w:p w14:paraId="46CE5CC1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</w:p>
          <w:p w14:paraId="75C937F2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</w:p>
          <w:p w14:paraId="437424F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</w:p>
          <w:p w14:paraId="59BB00B4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</w:p>
          <w:p w14:paraId="7616E596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</w:p>
          <w:p w14:paraId="311B4C7D" w14:textId="77777777" w:rsidR="00E92ED9" w:rsidRPr="008F3FC7" w:rsidRDefault="00E92ED9" w:rsidP="00703539">
            <w:pPr>
              <w:spacing w:after="0" w:line="240" w:lineRule="auto"/>
              <w:ind w:left="-144" w:right="-144"/>
              <w:rPr>
                <w:sz w:val="18"/>
                <w:szCs w:val="18"/>
              </w:rPr>
            </w:pPr>
          </w:p>
          <w:p w14:paraId="7F52154C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AIS B:</w:t>
            </w:r>
          </w:p>
          <w:p w14:paraId="0B08062A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lastRenderedPageBreak/>
              <w:t>12.8 days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DE12EF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lastRenderedPageBreak/>
              <w:t>AIS A:</w:t>
            </w:r>
          </w:p>
          <w:p w14:paraId="52D4361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NR</w:t>
            </w:r>
          </w:p>
          <w:p w14:paraId="322BE134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</w:p>
          <w:p w14:paraId="586B615B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</w:p>
          <w:p w14:paraId="2A82B541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</w:p>
          <w:p w14:paraId="7370463E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</w:p>
          <w:p w14:paraId="3543AB3D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</w:p>
          <w:p w14:paraId="12A85478" w14:textId="77777777" w:rsidR="00E92ED9" w:rsidRPr="008F3FC7" w:rsidRDefault="00E92ED9" w:rsidP="00703539">
            <w:pPr>
              <w:spacing w:after="0" w:line="240" w:lineRule="auto"/>
              <w:rPr>
                <w:sz w:val="18"/>
                <w:szCs w:val="18"/>
              </w:rPr>
            </w:pPr>
          </w:p>
          <w:p w14:paraId="5EBD2CA0" w14:textId="77777777" w:rsidR="00E92ED9" w:rsidRPr="008F3FC7" w:rsidRDefault="00E92ED9" w:rsidP="007035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AIS B:</w:t>
            </w:r>
          </w:p>
          <w:p w14:paraId="1A65E3FE" w14:textId="77777777" w:rsidR="00E92ED9" w:rsidRPr="008F3FC7" w:rsidRDefault="00E92ED9" w:rsidP="007035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lastRenderedPageBreak/>
              <w:t>NR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1E83DD2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lastRenderedPageBreak/>
              <w:t>AIS A:</w:t>
            </w:r>
          </w:p>
          <w:p w14:paraId="5598841E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 xml:space="preserve">Adjusted estimates (95% CI)† </w:t>
            </w:r>
          </w:p>
          <w:p w14:paraId="57116324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 xml:space="preserve">Beta: -0.181 </w:t>
            </w:r>
          </w:p>
          <w:p w14:paraId="511539AA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 xml:space="preserve">(-0.303 to -0.059), </w:t>
            </w:r>
          </w:p>
          <w:p w14:paraId="36520394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>p = 0.004</w:t>
            </w:r>
          </w:p>
          <w:p w14:paraId="03600FEC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>IRR: 0.834 (0.738 to 0.942)</w:t>
            </w:r>
          </w:p>
          <w:p w14:paraId="174F8B55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</w:p>
          <w:p w14:paraId="61A0F100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>AIS B:</w:t>
            </w:r>
          </w:p>
          <w:p w14:paraId="764A84E2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lastRenderedPageBreak/>
              <w:t xml:space="preserve">Adjusted estimates (95% CI)† </w:t>
            </w:r>
          </w:p>
          <w:p w14:paraId="23D8C3EB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 xml:space="preserve">Beta: -0.358 </w:t>
            </w:r>
          </w:p>
          <w:p w14:paraId="4DE0E4EA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 xml:space="preserve">(-0.590 to -0.126), </w:t>
            </w:r>
          </w:p>
          <w:p w14:paraId="47BAB6FB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>p = 0.003</w:t>
            </w:r>
          </w:p>
          <w:p w14:paraId="610A8A15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20"/>
              </w:rPr>
            </w:pPr>
            <w:r w:rsidRPr="008F3FC7">
              <w:rPr>
                <w:sz w:val="18"/>
                <w:szCs w:val="20"/>
              </w:rPr>
              <w:t>IRR: 0.699 (0.554 to 0.881)</w:t>
            </w:r>
          </w:p>
        </w:tc>
      </w:tr>
      <w:tr w:rsidR="00E92ED9" w:rsidRPr="008F3FC7" w14:paraId="3A3B1730" w14:textId="77777777" w:rsidTr="00F5213C">
        <w:trPr>
          <w:trHeight w:val="215"/>
        </w:trPr>
        <w:tc>
          <w:tcPr>
            <w:tcW w:w="1438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7A988C" w14:textId="4D80D9AB" w:rsidR="00E92ED9" w:rsidRPr="008F3FC7" w:rsidRDefault="00FA67B7" w:rsidP="00FA67B7">
            <w:pPr>
              <w:spacing w:after="0" w:line="240" w:lineRule="auto"/>
              <w:ind w:right="17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lastRenderedPageBreak/>
              <w:t xml:space="preserve">  </w:t>
            </w:r>
            <w:r w:rsidR="00E92ED9" w:rsidRPr="008F3FC7">
              <w:rPr>
                <w:b/>
                <w:bCs/>
                <w:color w:val="000000"/>
                <w:sz w:val="18"/>
                <w:szCs w:val="18"/>
              </w:rPr>
              <w:t>Thoracolumbar SCI</w:t>
            </w:r>
          </w:p>
        </w:tc>
      </w:tr>
      <w:tr w:rsidR="00E63E53" w:rsidRPr="008F3FC7" w14:paraId="1C6FBCF3" w14:textId="77777777" w:rsidTr="00E63E53">
        <w:trPr>
          <w:trHeight w:val="449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7F56E99" w14:textId="77777777" w:rsidR="00E92ED9" w:rsidRPr="008F3FC7" w:rsidRDefault="00E92ED9" w:rsidP="00703539">
            <w:pPr>
              <w:spacing w:after="0" w:line="240" w:lineRule="auto"/>
              <w:ind w:left="70" w:right="20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LOS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A0951B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 RCT [Rahimi-Movghar, 2014]</w:t>
            </w:r>
          </w:p>
          <w:p w14:paraId="44852F7C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35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47B797E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4FF0C19F" w14:textId="5D098FCB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</w:t>
            </w:r>
            <w:r w:rsidR="002E3E55" w:rsidRPr="008F3FC7">
              <w:rPr>
                <w:bCs/>
                <w:color w:val="000000"/>
                <w:sz w:val="18"/>
                <w:szCs w:val="18"/>
              </w:rPr>
              <w:t>†</w:t>
            </w:r>
          </w:p>
          <w:p w14:paraId="6240CB59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60652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D74B2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35A2A2B6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8F5FC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11A487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E1C308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403EAA3" w14:textId="77777777" w:rsidR="00E92ED9" w:rsidRPr="008F3FC7" w:rsidRDefault="00E92ED9" w:rsidP="00703539">
            <w:pPr>
              <w:spacing w:after="0" w:line="240" w:lineRule="auto"/>
              <w:jc w:val="center"/>
              <w:rPr>
                <w:rFonts w:eastAsia="Times New Roman"/>
                <w:iCs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7</w:t>
            </w:r>
            <w:r w:rsidRPr="008F3FC7">
              <w:rPr>
                <w:b/>
                <w:sz w:val="18"/>
                <w:szCs w:val="18"/>
              </w:rPr>
              <w:t xml:space="preserve"> </w:t>
            </w:r>
            <w:r w:rsidRPr="008F3FC7">
              <w:rPr>
                <w:rFonts w:eastAsia="Times New Roman"/>
                <w:iCs/>
                <w:sz w:val="18"/>
                <w:szCs w:val="18"/>
              </w:rPr>
              <w:t xml:space="preserve">± 7.13 </w:t>
            </w:r>
          </w:p>
          <w:p w14:paraId="354D5C29" w14:textId="77777777" w:rsidR="00E92ED9" w:rsidRPr="008F3FC7" w:rsidRDefault="00E92ED9" w:rsidP="00703539">
            <w:pPr>
              <w:spacing w:after="0" w:line="240" w:lineRule="auto"/>
              <w:jc w:val="center"/>
              <w:rPr>
                <w:rFonts w:eastAsia="Times New Roman"/>
                <w:iCs/>
                <w:sz w:val="18"/>
                <w:szCs w:val="18"/>
              </w:rPr>
            </w:pPr>
            <w:r w:rsidRPr="008F3FC7">
              <w:rPr>
                <w:rFonts w:eastAsia="Times New Roman"/>
                <w:iCs/>
                <w:sz w:val="18"/>
                <w:szCs w:val="18"/>
              </w:rPr>
              <w:t>days</w:t>
            </w:r>
          </w:p>
          <w:p w14:paraId="73D56EC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E07B8FC" w14:textId="77777777" w:rsidR="00E92ED9" w:rsidRPr="008F3FC7" w:rsidRDefault="00E92ED9" w:rsidP="00703539">
            <w:pPr>
              <w:spacing w:after="0" w:line="240" w:lineRule="auto"/>
              <w:jc w:val="center"/>
              <w:rPr>
                <w:rFonts w:eastAsia="Times New Roman"/>
                <w:iCs/>
                <w:sz w:val="18"/>
                <w:szCs w:val="18"/>
              </w:rPr>
            </w:pPr>
            <w:r w:rsidRPr="008F3FC7">
              <w:rPr>
                <w:rFonts w:eastAsia="Times New Roman"/>
                <w:iCs/>
                <w:sz w:val="18"/>
                <w:szCs w:val="18"/>
              </w:rPr>
              <w:t>9.7 ± 8.28 days</w:t>
            </w:r>
          </w:p>
          <w:p w14:paraId="69507C94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FC81C39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Mean difference: </w:t>
            </w:r>
          </w:p>
          <w:p w14:paraId="4AEF841C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-2.7 (-8.1 to 2.7) days, </w:t>
            </w:r>
          </w:p>
          <w:p w14:paraId="61ABF1FF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p = 0.3137</w:t>
            </w:r>
          </w:p>
        </w:tc>
      </w:tr>
      <w:tr w:rsidR="00E92ED9" w:rsidRPr="008F3FC7" w14:paraId="7BF14C46" w14:textId="77777777" w:rsidTr="00F5213C">
        <w:trPr>
          <w:trHeight w:val="197"/>
        </w:trPr>
        <w:tc>
          <w:tcPr>
            <w:tcW w:w="14380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04243426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rFonts w:eastAsia="Times New Roman"/>
                <w:b/>
                <w:sz w:val="18"/>
                <w:szCs w:val="18"/>
              </w:rPr>
              <w:t>Acute central cord injury without instability</w:t>
            </w:r>
          </w:p>
        </w:tc>
      </w:tr>
      <w:tr w:rsidR="00E63E53" w:rsidRPr="008F3FC7" w14:paraId="2D925151" w14:textId="77777777" w:rsidTr="00E63E53">
        <w:trPr>
          <w:trHeight w:val="449"/>
        </w:trPr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3081BA7" w14:textId="77777777" w:rsidR="00E92ED9" w:rsidRPr="008F3FC7" w:rsidRDefault="00E92ED9" w:rsidP="00E63E53">
            <w:pPr>
              <w:spacing w:after="0" w:line="240" w:lineRule="auto"/>
              <w:ind w:left="74" w:right="20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Functional Independence Measure (FIM) Motor Sub-Score Improvement from Discharge to Follow-up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19CA09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1 prospective observational study [Lenehan, 2010]</w:t>
            </w:r>
          </w:p>
          <w:p w14:paraId="0D687232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 = 73</w:t>
            </w:r>
          </w:p>
          <w:p w14:paraId="7AF1A11B" w14:textId="77777777" w:rsidR="00E92ED9" w:rsidRPr="008F3FC7" w:rsidRDefault="00E92ED9" w:rsidP="00703539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2BE8AD0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02E006BD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risk of bias*†</w:t>
            </w:r>
          </w:p>
          <w:p w14:paraId="676F2479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72F6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2F736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2B129634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91C97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Serious risk of imprecision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6A7C35" w14:textId="77777777" w:rsidR="00E92ED9" w:rsidRPr="008F3FC7" w:rsidRDefault="00E92ED9" w:rsidP="00703539">
            <w:pPr>
              <w:spacing w:after="0" w:line="240" w:lineRule="auto"/>
              <w:ind w:left="-54" w:right="-5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12BF5AB" w14:textId="77777777" w:rsidR="00E92ED9" w:rsidRPr="008F3FC7" w:rsidRDefault="00E92ED9" w:rsidP="00703539">
            <w:pPr>
              <w:spacing w:after="0" w:line="240" w:lineRule="auto"/>
              <w:ind w:left="-144" w:right="-144"/>
              <w:jc w:val="center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Very Low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E7C67A1" w14:textId="77777777" w:rsidR="00E92ED9" w:rsidRPr="008F3FC7" w:rsidRDefault="00E92ED9" w:rsidP="007035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NR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5A06267" w14:textId="77777777" w:rsidR="00E92ED9" w:rsidRPr="008F3FC7" w:rsidRDefault="00E92ED9" w:rsidP="00703539">
            <w:pPr>
              <w:spacing w:after="0" w:line="240" w:lineRule="auto"/>
              <w:jc w:val="center"/>
              <w:rPr>
                <w:rFonts w:eastAsia="Times New Roman"/>
                <w:iCs/>
                <w:sz w:val="18"/>
                <w:szCs w:val="18"/>
              </w:rPr>
            </w:pPr>
            <w:r w:rsidRPr="008F3FC7">
              <w:rPr>
                <w:rFonts w:eastAsia="Times New Roman"/>
                <w:iCs/>
                <w:sz w:val="18"/>
                <w:szCs w:val="18"/>
              </w:rPr>
              <w:t>NR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4EBFE3B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6 months: </w:t>
            </w:r>
            <w:r w:rsidRPr="008F3FC7">
              <w:rPr>
                <w:sz w:val="18"/>
                <w:szCs w:val="18"/>
              </w:rPr>
              <w:t>6.92 (-0.11, 13.96),</w:t>
            </w:r>
          </w:p>
          <w:p w14:paraId="7C84FE16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p = 0.0537</w:t>
            </w:r>
          </w:p>
          <w:p w14:paraId="15149E56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</w:p>
          <w:p w14:paraId="530B04F6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8F3FC7">
              <w:rPr>
                <w:bCs/>
                <w:color w:val="000000"/>
                <w:sz w:val="18"/>
                <w:szCs w:val="18"/>
              </w:rPr>
              <w:t xml:space="preserve">12 months: </w:t>
            </w:r>
            <w:r w:rsidRPr="008F3FC7">
              <w:rPr>
                <w:sz w:val="18"/>
                <w:szCs w:val="18"/>
              </w:rPr>
              <w:t xml:space="preserve">7.79 (0.09, 15.49), </w:t>
            </w:r>
          </w:p>
          <w:p w14:paraId="68CA224A" w14:textId="77777777" w:rsidR="00E92ED9" w:rsidRPr="008F3FC7" w:rsidRDefault="00E92ED9" w:rsidP="00D54576">
            <w:pPr>
              <w:spacing w:after="0" w:line="240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8F3FC7">
              <w:rPr>
                <w:sz w:val="18"/>
                <w:szCs w:val="18"/>
              </w:rPr>
              <w:t>p = 0.0474</w:t>
            </w:r>
          </w:p>
        </w:tc>
      </w:tr>
    </w:tbl>
    <w:p w14:paraId="6146617F" w14:textId="77777777" w:rsidR="00E92ED9" w:rsidRPr="008F3FC7" w:rsidRDefault="00E92ED9" w:rsidP="00E92ED9">
      <w:pPr>
        <w:spacing w:after="0" w:line="240" w:lineRule="auto"/>
        <w:ind w:hanging="900"/>
        <w:rPr>
          <w:sz w:val="18"/>
          <w:szCs w:val="18"/>
        </w:rPr>
      </w:pPr>
      <w:r w:rsidRPr="008F3FC7">
        <w:rPr>
          <w:sz w:val="18"/>
          <w:szCs w:val="18"/>
        </w:rPr>
        <w:t>AIS: ASIA Impairment Score; IRR: Incident Rate Ratio; LOS: length of stay; NR: Not Reported; SCI: spinal cord injury</w:t>
      </w:r>
    </w:p>
    <w:p w14:paraId="64173381" w14:textId="77777777" w:rsidR="00E92ED9" w:rsidRPr="008F3FC7" w:rsidRDefault="00E92ED9" w:rsidP="00E92ED9">
      <w:pPr>
        <w:spacing w:after="0" w:line="240" w:lineRule="auto"/>
        <w:ind w:right="-144" w:hanging="900"/>
        <w:rPr>
          <w:sz w:val="18"/>
          <w:szCs w:val="18"/>
        </w:rPr>
      </w:pPr>
      <w:r w:rsidRPr="008F3FC7">
        <w:rPr>
          <w:sz w:val="18"/>
          <w:szCs w:val="18"/>
        </w:rPr>
        <w:t>* Serious risk of bias due to attrition or lack of reporting attrition</w:t>
      </w:r>
    </w:p>
    <w:p w14:paraId="691FCB0E" w14:textId="77777777" w:rsidR="00E92ED9" w:rsidRPr="008F3FC7" w:rsidRDefault="00E92ED9" w:rsidP="00E92ED9">
      <w:pPr>
        <w:spacing w:after="0" w:line="240" w:lineRule="auto"/>
        <w:ind w:right="-144" w:hanging="900"/>
        <w:rPr>
          <w:bCs/>
          <w:color w:val="000000"/>
          <w:sz w:val="18"/>
          <w:szCs w:val="18"/>
        </w:rPr>
      </w:pPr>
      <w:r w:rsidRPr="008F3FC7">
        <w:rPr>
          <w:bCs/>
          <w:color w:val="000000"/>
          <w:sz w:val="18"/>
          <w:szCs w:val="18"/>
        </w:rPr>
        <w:t>†</w:t>
      </w:r>
      <w:r w:rsidRPr="008F3FC7">
        <w:rPr>
          <w:sz w:val="18"/>
          <w:szCs w:val="18"/>
        </w:rPr>
        <w:t xml:space="preserve">Serious risk of bias: </w:t>
      </w:r>
      <w:r w:rsidRPr="008F3FC7">
        <w:rPr>
          <w:bCs/>
          <w:color w:val="000000"/>
          <w:sz w:val="18"/>
          <w:szCs w:val="18"/>
        </w:rPr>
        <w:t>studies did not meet two or more criteria of a good quality RCT or cohort.</w:t>
      </w:r>
    </w:p>
    <w:p w14:paraId="6C45BEDF" w14:textId="77777777" w:rsidR="009E5C8A" w:rsidRDefault="00E92ED9" w:rsidP="009E5C8A">
      <w:pPr>
        <w:spacing w:after="0" w:line="240" w:lineRule="auto"/>
        <w:ind w:right="-144" w:hanging="900"/>
        <w:rPr>
          <w:bCs/>
          <w:color w:val="000000"/>
          <w:sz w:val="18"/>
          <w:szCs w:val="18"/>
        </w:rPr>
      </w:pPr>
      <w:r w:rsidRPr="008F3FC7">
        <w:rPr>
          <w:bCs/>
          <w:color w:val="000000"/>
          <w:sz w:val="18"/>
          <w:szCs w:val="18"/>
        </w:rPr>
        <w:t>‡ Confidence intervals are wide for estimates despite t</w:t>
      </w:r>
      <w:r w:rsidR="00B863C3" w:rsidRPr="008F3FC7">
        <w:rPr>
          <w:bCs/>
          <w:color w:val="000000"/>
          <w:sz w:val="18"/>
          <w:szCs w:val="18"/>
        </w:rPr>
        <w:t>he overall study population size</w:t>
      </w:r>
    </w:p>
    <w:p w14:paraId="1BBD57B4" w14:textId="77777777" w:rsidR="009E5C8A" w:rsidRDefault="009E5C8A" w:rsidP="009E5C8A">
      <w:pPr>
        <w:spacing w:after="0" w:line="240" w:lineRule="auto"/>
        <w:ind w:right="-144" w:hanging="900"/>
        <w:rPr>
          <w:bCs/>
          <w:color w:val="000000"/>
          <w:sz w:val="18"/>
          <w:szCs w:val="18"/>
        </w:rPr>
      </w:pPr>
    </w:p>
    <w:p w14:paraId="02AF0DDD" w14:textId="781CD2F4" w:rsidR="00B863C3" w:rsidRPr="009E5C8A" w:rsidRDefault="00E92ED9" w:rsidP="009E5C8A">
      <w:pPr>
        <w:spacing w:after="0" w:line="240" w:lineRule="auto"/>
        <w:ind w:left="-900" w:right="-144"/>
        <w:rPr>
          <w:bCs/>
          <w:color w:val="000000"/>
          <w:sz w:val="18"/>
          <w:szCs w:val="18"/>
        </w:rPr>
      </w:pPr>
      <w:r w:rsidRPr="009E5C8A">
        <w:rPr>
          <w:b/>
        </w:rPr>
        <w:t xml:space="preserve">Table C4. </w:t>
      </w:r>
      <w:r w:rsidR="00FC446C" w:rsidRPr="009E5C8A">
        <w:rPr>
          <w:b/>
        </w:rPr>
        <w:t>Overall Quality of E</w:t>
      </w:r>
      <w:r w:rsidRPr="009E5C8A">
        <w:rPr>
          <w:b/>
        </w:rPr>
        <w:t xml:space="preserve">vidence for </w:t>
      </w:r>
      <w:r w:rsidR="00FC446C" w:rsidRPr="009E5C8A">
        <w:rPr>
          <w:b/>
        </w:rPr>
        <w:t xml:space="preserve">Key Question 3: </w:t>
      </w:r>
      <w:r w:rsidR="00B863C3" w:rsidRPr="009E5C8A">
        <w:rPr>
          <w:b/>
        </w:rPr>
        <w:t>What is the safety profile of early decompression</w:t>
      </w:r>
      <w:r w:rsidR="009E5C8A">
        <w:rPr>
          <w:b/>
        </w:rPr>
        <w:t xml:space="preserve"> (≤24 hours) compared with late </w:t>
      </w:r>
      <w:r w:rsidR="00B863C3" w:rsidRPr="009E5C8A">
        <w:rPr>
          <w:b/>
        </w:rPr>
        <w:t>decompression</w:t>
      </w:r>
      <w:r w:rsidR="00AE0490" w:rsidRPr="009E5C8A">
        <w:rPr>
          <w:b/>
        </w:rPr>
        <w:t xml:space="preserve"> (&gt;24</w:t>
      </w:r>
      <w:r w:rsidR="009E5C8A">
        <w:rPr>
          <w:bCs/>
          <w:color w:val="000000"/>
          <w:sz w:val="18"/>
          <w:szCs w:val="18"/>
        </w:rPr>
        <w:t xml:space="preserve"> </w:t>
      </w:r>
      <w:r w:rsidR="00B863C3" w:rsidRPr="009E5C8A">
        <w:rPr>
          <w:b/>
        </w:rPr>
        <w:t>hours) or conservative therapy?</w:t>
      </w:r>
    </w:p>
    <w:p w14:paraId="06E2D6D2" w14:textId="134BFB9A" w:rsidR="00E92ED9" w:rsidRDefault="00E92ED9" w:rsidP="00E92ED9">
      <w:pPr>
        <w:pStyle w:val="NoSpacing"/>
        <w:ind w:left="-990"/>
        <w:rPr>
          <w:b/>
          <w:sz w:val="20"/>
          <w:highlight w:val="magenta"/>
        </w:rPr>
      </w:pPr>
    </w:p>
    <w:tbl>
      <w:tblPr>
        <w:tblW w:w="5642" w:type="pct"/>
        <w:tblInd w:w="-86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1136"/>
        <w:gridCol w:w="1008"/>
        <w:gridCol w:w="1134"/>
        <w:gridCol w:w="1134"/>
        <w:gridCol w:w="1134"/>
        <w:gridCol w:w="993"/>
        <w:gridCol w:w="993"/>
        <w:gridCol w:w="1134"/>
        <w:gridCol w:w="990"/>
        <w:gridCol w:w="3287"/>
      </w:tblGrid>
      <w:tr w:rsidR="00FA67B7" w:rsidRPr="008F3FC7" w14:paraId="0A72A1F6" w14:textId="77777777" w:rsidTr="00FA67B7">
        <w:trPr>
          <w:trHeight w:val="421"/>
        </w:trPr>
        <w:tc>
          <w:tcPr>
            <w:tcW w:w="3153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808080" w:themeFill="background1" w:themeFillShade="80"/>
          </w:tcPr>
          <w:p w14:paraId="523B73D6" w14:textId="77777777" w:rsidR="00FA67B7" w:rsidRPr="00FA67B7" w:rsidRDefault="00FA67B7" w:rsidP="003234C3">
            <w:pPr>
              <w:spacing w:after="0" w:line="240" w:lineRule="auto"/>
              <w:ind w:left="57" w:right="-54"/>
              <w:rPr>
                <w:b/>
                <w:bCs/>
                <w:sz w:val="20"/>
                <w:szCs w:val="20"/>
              </w:rPr>
            </w:pPr>
            <w:r w:rsidRPr="00FA67B7">
              <w:rPr>
                <w:b/>
                <w:bCs/>
                <w:color w:val="FFFFFF" w:themeColor="background1"/>
                <w:sz w:val="20"/>
                <w:szCs w:val="20"/>
              </w:rPr>
              <w:t>Safety Outcomes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808080" w:themeFill="background1" w:themeFillShade="80"/>
          </w:tcPr>
          <w:p w14:paraId="4DD7B1D5" w14:textId="77777777" w:rsidR="00FA67B7" w:rsidRPr="00B918EF" w:rsidRDefault="00FA67B7" w:rsidP="003234C3">
            <w:pPr>
              <w:spacing w:after="0" w:line="240" w:lineRule="auto"/>
              <w:ind w:left="74" w:right="1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Treatment Groups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808080" w:themeFill="background1" w:themeFillShade="80"/>
          </w:tcPr>
          <w:p w14:paraId="66CE1118" w14:textId="77777777" w:rsidR="00FA67B7" w:rsidRPr="00B918EF" w:rsidRDefault="00FA67B7" w:rsidP="003234C3">
            <w:pPr>
              <w:spacing w:after="0" w:line="240" w:lineRule="auto"/>
              <w:ind w:left="74" w:right="1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Effect Size</w:t>
            </w:r>
          </w:p>
        </w:tc>
      </w:tr>
      <w:tr w:rsidR="00FA67B7" w:rsidRPr="008F3FC7" w14:paraId="5390597C" w14:textId="77777777" w:rsidTr="00FA67B7">
        <w:trPr>
          <w:trHeight w:val="421"/>
        </w:trPr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6ABBFE7B" w14:textId="77777777" w:rsidR="00FA67B7" w:rsidRPr="00FA67B7" w:rsidRDefault="00FA67B7" w:rsidP="003234C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 xml:space="preserve"> Outcome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1EA3A7" w14:textId="77777777" w:rsidR="00FA67B7" w:rsidRPr="00FA67B7" w:rsidRDefault="00FA67B7" w:rsidP="003234C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 xml:space="preserve">Studies </w:t>
            </w:r>
          </w:p>
          <w:p w14:paraId="377917E2" w14:textId="77777777" w:rsidR="00FA67B7" w:rsidRPr="00FA67B7" w:rsidRDefault="00FA67B7" w:rsidP="003234C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 xml:space="preserve">N </w:t>
            </w:r>
          </w:p>
          <w:p w14:paraId="3B960741" w14:textId="77777777" w:rsidR="00FA67B7" w:rsidRPr="00FA67B7" w:rsidRDefault="00FA67B7" w:rsidP="003234C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>Follow-up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05A10D67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>Risk of bias*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E8BD228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>Inconsistency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250A02AD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>Indirectness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C157EE4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>Imprecision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</w:tcPr>
          <w:p w14:paraId="2FB1B4B7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>Publication bias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</w:tcPr>
          <w:p w14:paraId="4F6E99AF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  <w:p w14:paraId="610ABA2B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>quality of</w:t>
            </w:r>
          </w:p>
          <w:p w14:paraId="7394FD87" w14:textId="77777777" w:rsidR="00FA67B7" w:rsidRPr="00FA67B7" w:rsidRDefault="00FA67B7" w:rsidP="003234C3">
            <w:pPr>
              <w:spacing w:after="0" w:line="240" w:lineRule="auto"/>
              <w:ind w:left="-54" w:right="-54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color w:val="000000"/>
                <w:sz w:val="18"/>
                <w:szCs w:val="18"/>
              </w:rPr>
              <w:t>evidence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35CF1230" w14:textId="77777777" w:rsidR="00FA67B7" w:rsidRPr="00FA67B7" w:rsidRDefault="00FA67B7" w:rsidP="003234C3">
            <w:pPr>
              <w:tabs>
                <w:tab w:val="left" w:pos="362"/>
              </w:tabs>
              <w:spacing w:after="0" w:line="240" w:lineRule="auto"/>
              <w:ind w:left="74" w:right="17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>Early (%)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63F995E0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>Late (%)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78F7956D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 xml:space="preserve">Unadjusted </w:t>
            </w:r>
          </w:p>
          <w:p w14:paraId="4D2C7BBF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/>
                <w:bCs/>
                <w:sz w:val="18"/>
                <w:szCs w:val="18"/>
              </w:rPr>
            </w:pPr>
            <w:r w:rsidRPr="00FA67B7">
              <w:rPr>
                <w:b/>
                <w:bCs/>
                <w:sz w:val="18"/>
                <w:szCs w:val="18"/>
              </w:rPr>
              <w:t>RR (95% CI)</w:t>
            </w:r>
          </w:p>
          <w:p w14:paraId="3E941FAF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67B7" w:rsidRPr="008F3FC7" w14:paraId="4AFC6893" w14:textId="77777777" w:rsidTr="00FA67B7">
        <w:trPr>
          <w:trHeight w:val="648"/>
        </w:trPr>
        <w:tc>
          <w:tcPr>
            <w:tcW w:w="582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3C5CCE0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 xml:space="preserve">Cervical </w:t>
            </w:r>
          </w:p>
          <w:p w14:paraId="36519D9E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a. C</w:t>
            </w:r>
            <w:r w:rsidRPr="00FA67B7">
              <w:rPr>
                <w:rFonts w:eastAsia="MS Mincho"/>
                <w:sz w:val="18"/>
                <w:szCs w:val="18"/>
              </w:rPr>
              <w:t>ardiopulmonary complications</w:t>
            </w:r>
          </w:p>
          <w:p w14:paraId="741893FB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 xml:space="preserve">b. </w:t>
            </w:r>
            <w:r w:rsidRPr="00FA67B7">
              <w:rPr>
                <w:rFonts w:eastAsia="MS Mincho"/>
                <w:sz w:val="18"/>
                <w:szCs w:val="18"/>
              </w:rPr>
              <w:t xml:space="preserve">Construct Failure </w:t>
            </w:r>
            <w:r w:rsidRPr="00FA67B7">
              <w:rPr>
                <w:rFonts w:eastAsia="MS Mincho"/>
                <w:sz w:val="18"/>
                <w:szCs w:val="18"/>
              </w:rPr>
              <w:lastRenderedPageBreak/>
              <w:t>Requiring Surgery</w:t>
            </w:r>
          </w:p>
          <w:p w14:paraId="6DF1FF5D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c.</w:t>
            </w:r>
            <w:r w:rsidRPr="00FA67B7">
              <w:rPr>
                <w:rFonts w:eastAsia="MS Mincho"/>
                <w:sz w:val="18"/>
                <w:szCs w:val="18"/>
              </w:rPr>
              <w:t xml:space="preserve"> Deep Wound Infection</w:t>
            </w:r>
          </w:p>
          <w:p w14:paraId="77DE844C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d.</w:t>
            </w:r>
            <w:r w:rsidRPr="00FA67B7">
              <w:rPr>
                <w:rFonts w:eastAsia="MS Mincho"/>
                <w:sz w:val="18"/>
                <w:szCs w:val="18"/>
              </w:rPr>
              <w:t xml:space="preserve"> Neurologic Deterioration</w:t>
            </w:r>
          </w:p>
          <w:p w14:paraId="2E865F02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e.</w:t>
            </w:r>
            <w:r w:rsidRPr="00FA67B7">
              <w:rPr>
                <w:rFonts w:eastAsia="MS Mincho"/>
                <w:sz w:val="18"/>
                <w:szCs w:val="18"/>
              </w:rPr>
              <w:t xml:space="preserve"> Pulmonary Embolism</w:t>
            </w:r>
          </w:p>
          <w:p w14:paraId="73F78BE4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f.</w:t>
            </w:r>
            <w:r w:rsidRPr="00FA67B7">
              <w:rPr>
                <w:rFonts w:eastAsia="MS Mincho"/>
                <w:sz w:val="18"/>
                <w:szCs w:val="18"/>
              </w:rPr>
              <w:t xml:space="preserve"> Systemic Infection</w:t>
            </w:r>
          </w:p>
          <w:p w14:paraId="7ABEA48F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g.</w:t>
            </w:r>
            <w:r w:rsidRPr="00FA67B7">
              <w:rPr>
                <w:rFonts w:eastAsia="MS Mincho"/>
                <w:sz w:val="18"/>
                <w:szCs w:val="18"/>
              </w:rPr>
              <w:t xml:space="preserve"> Wound Dehiscence</w:t>
            </w:r>
          </w:p>
          <w:p w14:paraId="7EBBF02A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h.</w:t>
            </w:r>
            <w:r w:rsidRPr="00FA67B7">
              <w:rPr>
                <w:rFonts w:eastAsia="MS Mincho"/>
                <w:sz w:val="18"/>
                <w:szCs w:val="18"/>
              </w:rPr>
              <w:t xml:space="preserve"> Mortality; ≤30d post-injury</w:t>
            </w:r>
          </w:p>
          <w:p w14:paraId="0AF982F5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i.</w:t>
            </w:r>
            <w:r w:rsidRPr="00FA67B7">
              <w:rPr>
                <w:rFonts w:eastAsia="MS Mincho"/>
                <w:sz w:val="18"/>
                <w:szCs w:val="18"/>
              </w:rPr>
              <w:t xml:space="preserve"> Mortality; &gt;30d post-injury</w:t>
            </w: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21A2AF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lastRenderedPageBreak/>
              <w:t xml:space="preserve">1 prospective cohort (Fehlings </w:t>
            </w:r>
            <w:r w:rsidRPr="00FA67B7">
              <w:rPr>
                <w:color w:val="000000"/>
                <w:sz w:val="18"/>
                <w:szCs w:val="18"/>
              </w:rPr>
              <w:lastRenderedPageBreak/>
              <w:t>2012)</w:t>
            </w:r>
          </w:p>
          <w:p w14:paraId="226AD776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(N = 222)</w:t>
            </w:r>
          </w:p>
        </w:tc>
        <w:tc>
          <w:tcPr>
            <w:tcW w:w="344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7D89312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lastRenderedPageBreak/>
              <w:t>No serious risk of bias§</w:t>
            </w:r>
          </w:p>
          <w:p w14:paraId="4A8F0523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BC4E342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387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B4F491E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2BB504B4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822A28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Serious risk of imprecision*</w:t>
            </w: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E982649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018B9F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Very Low</w:t>
            </w:r>
          </w:p>
        </w:tc>
        <w:tc>
          <w:tcPr>
            <w:tcW w:w="387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562914" w14:textId="77777777" w:rsidR="00FA67B7" w:rsidRPr="00FA67B7" w:rsidRDefault="00FA67B7" w:rsidP="003234C3">
            <w:pPr>
              <w:spacing w:after="0"/>
              <w:ind w:left="74" w:right="17"/>
              <w:rPr>
                <w:sz w:val="18"/>
                <w:szCs w:val="18"/>
              </w:rPr>
            </w:pPr>
            <w:r w:rsidRPr="00FA67B7">
              <w:rPr>
                <w:sz w:val="18"/>
                <w:szCs w:val="18"/>
              </w:rPr>
              <w:t>n†† = 182</w:t>
            </w:r>
          </w:p>
          <w:p w14:paraId="7072C7B1" w14:textId="77777777" w:rsidR="00FA67B7" w:rsidRPr="00FA67B7" w:rsidRDefault="00FA67B7" w:rsidP="003234C3">
            <w:pPr>
              <w:spacing w:after="0"/>
              <w:ind w:left="74" w:right="17"/>
              <w:rPr>
                <w:sz w:val="18"/>
                <w:szCs w:val="18"/>
              </w:rPr>
            </w:pPr>
          </w:p>
          <w:p w14:paraId="7E63D2EC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a. 32 (17.6)</w:t>
            </w:r>
          </w:p>
          <w:p w14:paraId="569FB13A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b. 3 (1.6)</w:t>
            </w:r>
          </w:p>
          <w:p w14:paraId="475EE3E6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lastRenderedPageBreak/>
              <w:t>c. 0 (0)</w:t>
            </w:r>
          </w:p>
          <w:p w14:paraId="1E59C2A0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d. 4 (2.2)</w:t>
            </w:r>
          </w:p>
          <w:p w14:paraId="748C4652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e. 2 (1.1)</w:t>
            </w:r>
          </w:p>
          <w:p w14:paraId="44729B98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f. 6 (3.3)</w:t>
            </w:r>
          </w:p>
          <w:p w14:paraId="7BC7EDF5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g. 1 (0.5)</w:t>
            </w:r>
          </w:p>
          <w:p w14:paraId="4000C4BE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h. 1 (0.5)</w:t>
            </w:r>
          </w:p>
          <w:p w14:paraId="788886DC" w14:textId="77777777" w:rsidR="00FA67B7" w:rsidRPr="00FA67B7" w:rsidRDefault="00FA67B7" w:rsidP="00FA67B7">
            <w:pPr>
              <w:pStyle w:val="ListParagraph"/>
              <w:numPr>
                <w:ilvl w:val="0"/>
                <w:numId w:val="28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i. 3 (1.6)</w:t>
            </w:r>
          </w:p>
          <w:p w14:paraId="28AA9DF5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8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7A998B" w14:textId="77777777" w:rsidR="00FA67B7" w:rsidRPr="00FA67B7" w:rsidRDefault="00FA67B7" w:rsidP="003234C3">
            <w:pPr>
              <w:spacing w:after="0"/>
              <w:ind w:left="74" w:right="17"/>
              <w:rPr>
                <w:sz w:val="18"/>
                <w:szCs w:val="18"/>
              </w:rPr>
            </w:pPr>
            <w:r w:rsidRPr="00FA67B7">
              <w:rPr>
                <w:sz w:val="18"/>
                <w:szCs w:val="18"/>
              </w:rPr>
              <w:lastRenderedPageBreak/>
              <w:t>n†† = 131</w:t>
            </w:r>
          </w:p>
          <w:p w14:paraId="5E6145A8" w14:textId="77777777" w:rsidR="00FA67B7" w:rsidRPr="00FA67B7" w:rsidRDefault="00FA67B7" w:rsidP="003234C3">
            <w:pPr>
              <w:spacing w:after="0"/>
              <w:ind w:left="74" w:right="17"/>
              <w:rPr>
                <w:sz w:val="18"/>
                <w:szCs w:val="18"/>
              </w:rPr>
            </w:pPr>
          </w:p>
          <w:p w14:paraId="54BA27E7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a. 34 (26.0)</w:t>
            </w:r>
          </w:p>
          <w:p w14:paraId="0499BC03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b. 1 (0.8)</w:t>
            </w:r>
          </w:p>
          <w:p w14:paraId="18CE7291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lastRenderedPageBreak/>
              <w:t>c. 2 (1.5)</w:t>
            </w:r>
          </w:p>
          <w:p w14:paraId="430DF659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d. 1 (0.8)</w:t>
            </w:r>
          </w:p>
          <w:p w14:paraId="09B08DBA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e. 2 (1.5)</w:t>
            </w:r>
          </w:p>
          <w:p w14:paraId="5539C06E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f. 8 (6.1)</w:t>
            </w:r>
          </w:p>
          <w:p w14:paraId="23982E14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g. 1 (0.8)</w:t>
            </w:r>
          </w:p>
          <w:p w14:paraId="202C813F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h. 1 (0.8)</w:t>
            </w:r>
          </w:p>
          <w:p w14:paraId="66670867" w14:textId="77777777" w:rsidR="00FA67B7" w:rsidRPr="00FA67B7" w:rsidRDefault="00FA67B7" w:rsidP="00FA67B7">
            <w:pPr>
              <w:pStyle w:val="ListParagraph"/>
              <w:numPr>
                <w:ilvl w:val="0"/>
                <w:numId w:val="29"/>
              </w:numPr>
              <w:ind w:left="74" w:right="17" w:hanging="19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i. 0 (0)</w:t>
            </w:r>
          </w:p>
        </w:tc>
        <w:tc>
          <w:tcPr>
            <w:tcW w:w="1122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BA524E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lastRenderedPageBreak/>
              <w:t>Although there were no statistical differences between groups for these outcomes, there was likely insufficient statistical power to detect a difference.</w:t>
            </w:r>
          </w:p>
          <w:p w14:paraId="1BF4299E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00ED5D7B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 xml:space="preserve">Unadjusted RR </w:t>
            </w:r>
          </w:p>
          <w:p w14:paraId="2D27EB50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 xml:space="preserve">a. </w:t>
            </w:r>
            <w:r w:rsidRPr="00FA67B7">
              <w:rPr>
                <w:sz w:val="18"/>
                <w:szCs w:val="18"/>
              </w:rPr>
              <w:t>0.68 (0.44 to 1.04)</w:t>
            </w:r>
          </w:p>
          <w:p w14:paraId="6F7B154E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b.</w:t>
            </w:r>
            <w:r w:rsidRPr="00FA67B7">
              <w:rPr>
                <w:sz w:val="18"/>
                <w:szCs w:val="18"/>
              </w:rPr>
              <w:t xml:space="preserve"> 2.16 (0.23 to 20.53) </w:t>
            </w:r>
          </w:p>
          <w:p w14:paraId="5FED5459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c.</w:t>
            </w:r>
            <w:r w:rsidRPr="00FA67B7">
              <w:rPr>
                <w:sz w:val="18"/>
                <w:szCs w:val="18"/>
              </w:rPr>
              <w:t xml:space="preserve"> Incalculable</w:t>
            </w:r>
          </w:p>
          <w:p w14:paraId="2EC9B812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d.</w:t>
            </w:r>
            <w:r w:rsidRPr="00FA67B7">
              <w:rPr>
                <w:sz w:val="18"/>
                <w:szCs w:val="18"/>
              </w:rPr>
              <w:t xml:space="preserve"> 2.88 (0.33 to 25.46)</w:t>
            </w:r>
          </w:p>
          <w:p w14:paraId="0BA746EF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e.</w:t>
            </w:r>
            <w:r w:rsidRPr="00FA67B7">
              <w:rPr>
                <w:sz w:val="18"/>
                <w:szCs w:val="18"/>
              </w:rPr>
              <w:t xml:space="preserve"> 0.72 (0.10 to 5.04)</w:t>
            </w:r>
          </w:p>
          <w:p w14:paraId="2B5901BD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f.</w:t>
            </w:r>
            <w:r w:rsidRPr="00FA67B7">
              <w:rPr>
                <w:sz w:val="18"/>
                <w:szCs w:val="18"/>
              </w:rPr>
              <w:t xml:space="preserve"> 0.54 (0.19 to 1.52)</w:t>
            </w:r>
          </w:p>
          <w:p w14:paraId="10A46B02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g.</w:t>
            </w:r>
            <w:r w:rsidRPr="00FA67B7">
              <w:rPr>
                <w:sz w:val="18"/>
                <w:szCs w:val="18"/>
              </w:rPr>
              <w:t xml:space="preserve"> 0.72 (0.05 to 11.40)</w:t>
            </w:r>
          </w:p>
          <w:p w14:paraId="0EA9D9D0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h.</w:t>
            </w:r>
            <w:r w:rsidRPr="00FA67B7">
              <w:rPr>
                <w:sz w:val="18"/>
                <w:szCs w:val="18"/>
              </w:rPr>
              <w:t xml:space="preserve"> 0.72 (0.05 to 11.40)</w:t>
            </w:r>
          </w:p>
          <w:p w14:paraId="2515A8E0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Times New Roman"/>
                <w:color w:val="000000"/>
                <w:sz w:val="18"/>
                <w:szCs w:val="18"/>
              </w:rPr>
            </w:pPr>
            <w:r w:rsidRPr="00FA67B7">
              <w:rPr>
                <w:rFonts w:eastAsia="Times New Roman"/>
                <w:color w:val="000000"/>
                <w:sz w:val="18"/>
                <w:szCs w:val="18"/>
              </w:rPr>
              <w:t>i.</w:t>
            </w:r>
            <w:r w:rsidRPr="00FA67B7">
              <w:rPr>
                <w:sz w:val="18"/>
                <w:szCs w:val="18"/>
              </w:rPr>
              <w:t xml:space="preserve"> Incalculable</w:t>
            </w:r>
          </w:p>
        </w:tc>
      </w:tr>
      <w:tr w:rsidR="00FA67B7" w:rsidRPr="008F3FC7" w14:paraId="1038AFE0" w14:textId="77777777" w:rsidTr="00FA67B7">
        <w:trPr>
          <w:trHeight w:val="648"/>
        </w:trPr>
        <w:tc>
          <w:tcPr>
            <w:tcW w:w="5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44A904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color w:val="000000"/>
                <w:sz w:val="18"/>
                <w:szCs w:val="18"/>
              </w:rPr>
            </w:pPr>
            <w:r w:rsidRPr="00FA67B7">
              <w:rPr>
                <w:rFonts w:eastAsia="MS Mincho" w:cs="Times New Roman"/>
                <w:color w:val="000000"/>
                <w:sz w:val="18"/>
                <w:szCs w:val="18"/>
              </w:rPr>
              <w:lastRenderedPageBreak/>
              <w:t>Cervical and thoracolumbar</w:t>
            </w:r>
          </w:p>
          <w:p w14:paraId="7514E195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color w:val="000000"/>
                <w:sz w:val="18"/>
                <w:szCs w:val="18"/>
              </w:rPr>
            </w:pPr>
            <w:r w:rsidRPr="00FA67B7">
              <w:rPr>
                <w:rFonts w:eastAsia="MS Mincho"/>
                <w:sz w:val="18"/>
                <w:szCs w:val="18"/>
              </w:rPr>
              <w:t>a. Pneumonia</w:t>
            </w:r>
          </w:p>
          <w:p w14:paraId="3D1EF6E2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color w:val="000000"/>
                <w:sz w:val="18"/>
                <w:szCs w:val="18"/>
              </w:rPr>
            </w:pPr>
            <w:r w:rsidRPr="00FA67B7">
              <w:rPr>
                <w:rFonts w:eastAsia="MS Mincho" w:cs="Times New Roman"/>
                <w:color w:val="000000"/>
                <w:sz w:val="18"/>
                <w:szCs w:val="18"/>
              </w:rPr>
              <w:t xml:space="preserve">b. </w:t>
            </w:r>
            <w:r w:rsidRPr="00FA67B7">
              <w:rPr>
                <w:rFonts w:eastAsia="MS Mincho"/>
                <w:sz w:val="18"/>
                <w:szCs w:val="18"/>
              </w:rPr>
              <w:t>Pressure Ulcer</w:t>
            </w:r>
          </w:p>
          <w:p w14:paraId="67F2095A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color w:val="000000"/>
                <w:sz w:val="18"/>
                <w:szCs w:val="18"/>
              </w:rPr>
            </w:pPr>
            <w:r w:rsidRPr="00FA67B7">
              <w:rPr>
                <w:rFonts w:eastAsia="MS Mincho" w:cs="Times New Roman"/>
                <w:color w:val="000000"/>
                <w:sz w:val="18"/>
                <w:szCs w:val="18"/>
              </w:rPr>
              <w:t>c.</w:t>
            </w:r>
            <w:r w:rsidRPr="00FA67B7">
              <w:rPr>
                <w:rFonts w:eastAsia="MS Mincho"/>
                <w:sz w:val="18"/>
                <w:szCs w:val="18"/>
              </w:rPr>
              <w:t xml:space="preserve"> Urinary Tract Infection</w:t>
            </w:r>
          </w:p>
          <w:p w14:paraId="4B5DA5F3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color w:val="000000"/>
                <w:sz w:val="18"/>
                <w:szCs w:val="18"/>
              </w:rPr>
            </w:pPr>
            <w:r w:rsidRPr="00FA67B7">
              <w:rPr>
                <w:rFonts w:eastAsia="MS Mincho" w:cs="Times New Roman"/>
                <w:color w:val="000000"/>
                <w:sz w:val="18"/>
                <w:szCs w:val="18"/>
              </w:rPr>
              <w:t>d.</w:t>
            </w:r>
            <w:r w:rsidRPr="00FA67B7">
              <w:rPr>
                <w:rFonts w:eastAsia="MS Mincho"/>
                <w:sz w:val="18"/>
                <w:szCs w:val="18"/>
              </w:rPr>
              <w:t xml:space="preserve"> Other Complications</w:t>
            </w:r>
          </w:p>
          <w:p w14:paraId="62B43677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color w:val="000000"/>
                <w:sz w:val="18"/>
                <w:szCs w:val="18"/>
              </w:rPr>
            </w:pPr>
            <w:r w:rsidRPr="00FA67B7">
              <w:rPr>
                <w:rFonts w:eastAsia="MS Mincho" w:cs="Times New Roman"/>
                <w:color w:val="000000"/>
                <w:sz w:val="18"/>
                <w:szCs w:val="18"/>
              </w:rPr>
              <w:t>e.</w:t>
            </w:r>
            <w:r w:rsidRPr="00FA67B7">
              <w:rPr>
                <w:rFonts w:eastAsia="MS Mincho"/>
                <w:sz w:val="18"/>
                <w:szCs w:val="18"/>
              </w:rPr>
              <w:t xml:space="preserve"> Mortality</w:t>
            </w:r>
          </w:p>
          <w:p w14:paraId="369A4F3E" w14:textId="77777777" w:rsidR="00FA67B7" w:rsidRPr="00FA67B7" w:rsidRDefault="00FA67B7" w:rsidP="003234C3">
            <w:pPr>
              <w:spacing w:after="0"/>
              <w:ind w:left="74" w:right="17"/>
              <w:rPr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DED976" w14:textId="77777777" w:rsidR="00FA67B7" w:rsidRPr="00FA67B7" w:rsidRDefault="00FA67B7" w:rsidP="003234C3">
            <w:pPr>
              <w:spacing w:after="0"/>
              <w:ind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 xml:space="preserve">1 retrospective cohort (Bourassa-Moreau 2013) </w:t>
            </w:r>
          </w:p>
          <w:p w14:paraId="784958D5" w14:textId="77777777" w:rsidR="00FA67B7" w:rsidRPr="00FA67B7" w:rsidRDefault="00FA67B7" w:rsidP="003234C3">
            <w:pPr>
              <w:spacing w:after="0"/>
              <w:ind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(N =431)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E1E2D5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64C7DE2B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risk of bias†</w:t>
            </w:r>
          </w:p>
          <w:p w14:paraId="62A2FAD3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17D5D60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173F4DA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38854C40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CB1328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Serious risk  of imprecision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5AAD28D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55C5027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 xml:space="preserve">Very Low </w:t>
            </w:r>
          </w:p>
          <w:p w14:paraId="017BB559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rFonts w:cs="Times New Roman"/>
                <w:iCs/>
                <w:sz w:val="18"/>
                <w:szCs w:val="18"/>
              </w:rPr>
            </w:pPr>
          </w:p>
          <w:p w14:paraId="01E8CE42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rFonts w:cs="Times New Roman"/>
                <w:iCs/>
                <w:sz w:val="18"/>
                <w:szCs w:val="18"/>
              </w:rPr>
            </w:pPr>
          </w:p>
          <w:p w14:paraId="5B3D72EC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F6EAEDF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34377828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F095386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D60FFA" w14:textId="77777777" w:rsidR="00FA67B7" w:rsidRPr="00FA67B7" w:rsidRDefault="00FA67B7" w:rsidP="003234C3">
            <w:pPr>
              <w:ind w:left="74" w:right="17"/>
              <w:rPr>
                <w:sz w:val="18"/>
                <w:szCs w:val="18"/>
              </w:rPr>
            </w:pPr>
            <w:r w:rsidRPr="00FA67B7">
              <w:rPr>
                <w:sz w:val="18"/>
                <w:szCs w:val="18"/>
              </w:rPr>
              <w:t>n = 90</w:t>
            </w:r>
          </w:p>
          <w:p w14:paraId="362FAA8F" w14:textId="77777777" w:rsidR="00FA67B7" w:rsidRPr="00FA67B7" w:rsidRDefault="00FA67B7" w:rsidP="00FA67B7">
            <w:pPr>
              <w:pStyle w:val="ListParagraph"/>
              <w:numPr>
                <w:ilvl w:val="0"/>
                <w:numId w:val="31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a. 15 (16.7)</w:t>
            </w:r>
          </w:p>
          <w:p w14:paraId="5DAF0764" w14:textId="77777777" w:rsidR="00FA67B7" w:rsidRPr="00FA67B7" w:rsidRDefault="00FA67B7" w:rsidP="00FA67B7">
            <w:pPr>
              <w:pStyle w:val="ListParagraph"/>
              <w:numPr>
                <w:ilvl w:val="0"/>
                <w:numId w:val="31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b. 12 (13.3)</w:t>
            </w:r>
          </w:p>
          <w:p w14:paraId="1EBB6032" w14:textId="77777777" w:rsidR="00FA67B7" w:rsidRPr="00FA67B7" w:rsidRDefault="00FA67B7" w:rsidP="00FA67B7">
            <w:pPr>
              <w:pStyle w:val="ListParagraph"/>
              <w:numPr>
                <w:ilvl w:val="0"/>
                <w:numId w:val="31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c. 18 (20.0)</w:t>
            </w:r>
          </w:p>
          <w:p w14:paraId="156621FA" w14:textId="77777777" w:rsidR="00FA67B7" w:rsidRPr="00FA67B7" w:rsidRDefault="00FA67B7" w:rsidP="00FA67B7">
            <w:pPr>
              <w:pStyle w:val="ListParagraph"/>
              <w:numPr>
                <w:ilvl w:val="0"/>
                <w:numId w:val="31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d. 11 (12.2)</w:t>
            </w:r>
          </w:p>
          <w:p w14:paraId="0A32360F" w14:textId="77777777" w:rsidR="00FA67B7" w:rsidRPr="00FA67B7" w:rsidRDefault="00FA67B7" w:rsidP="00FA67B7">
            <w:pPr>
              <w:pStyle w:val="ListParagraph"/>
              <w:numPr>
                <w:ilvl w:val="0"/>
                <w:numId w:val="31"/>
              </w:numPr>
              <w:ind w:left="74" w:right="17" w:hanging="18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e. 3 (3.3)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350A6CE" w14:textId="77777777" w:rsidR="00FA67B7" w:rsidRPr="00FA67B7" w:rsidRDefault="00FA67B7" w:rsidP="003234C3">
            <w:pPr>
              <w:ind w:left="74" w:right="17"/>
              <w:rPr>
                <w:sz w:val="18"/>
                <w:szCs w:val="18"/>
              </w:rPr>
            </w:pPr>
            <w:r w:rsidRPr="00FA67B7">
              <w:rPr>
                <w:sz w:val="18"/>
                <w:szCs w:val="18"/>
              </w:rPr>
              <w:t>n = 341</w:t>
            </w:r>
          </w:p>
          <w:p w14:paraId="081C0003" w14:textId="77777777" w:rsidR="00FA67B7" w:rsidRPr="00FA67B7" w:rsidRDefault="00FA67B7" w:rsidP="00FA67B7">
            <w:pPr>
              <w:pStyle w:val="ListParagraph"/>
              <w:numPr>
                <w:ilvl w:val="0"/>
                <w:numId w:val="32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a. 91 (26.7)</w:t>
            </w:r>
          </w:p>
          <w:p w14:paraId="35391808" w14:textId="77777777" w:rsidR="00FA67B7" w:rsidRPr="00FA67B7" w:rsidRDefault="00FA67B7" w:rsidP="00FA67B7">
            <w:pPr>
              <w:pStyle w:val="ListParagraph"/>
              <w:numPr>
                <w:ilvl w:val="0"/>
                <w:numId w:val="32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b. 73 (21.4)</w:t>
            </w:r>
          </w:p>
          <w:p w14:paraId="6A5BB36F" w14:textId="77777777" w:rsidR="00FA67B7" w:rsidRPr="00FA67B7" w:rsidRDefault="00FA67B7" w:rsidP="00FA67B7">
            <w:pPr>
              <w:pStyle w:val="ListParagraph"/>
              <w:numPr>
                <w:ilvl w:val="0"/>
                <w:numId w:val="32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c. 83 (24.3)</w:t>
            </w:r>
          </w:p>
          <w:p w14:paraId="5AFFA2EE" w14:textId="77777777" w:rsidR="00FA67B7" w:rsidRPr="00FA67B7" w:rsidRDefault="00FA67B7" w:rsidP="00FA67B7">
            <w:pPr>
              <w:pStyle w:val="ListParagraph"/>
              <w:numPr>
                <w:ilvl w:val="0"/>
                <w:numId w:val="32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d. 55 (16.1)</w:t>
            </w:r>
          </w:p>
          <w:p w14:paraId="1C1A7D19" w14:textId="77777777" w:rsidR="00FA67B7" w:rsidRPr="00FA67B7" w:rsidRDefault="00FA67B7" w:rsidP="00FA67B7">
            <w:pPr>
              <w:pStyle w:val="ListParagraph"/>
              <w:numPr>
                <w:ilvl w:val="0"/>
                <w:numId w:val="32"/>
              </w:numPr>
              <w:ind w:left="74" w:right="17" w:hanging="18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e. 9 (2.6)</w:t>
            </w:r>
          </w:p>
        </w:tc>
        <w:tc>
          <w:tcPr>
            <w:tcW w:w="11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F3DEC7E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 xml:space="preserve">Although there were no statistical differences between groups for these outcomes, there was likely insufficient statistical power to detect a difference. </w:t>
            </w:r>
          </w:p>
          <w:p w14:paraId="45A67165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</w:p>
          <w:p w14:paraId="1D58FE72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Unadjusted RR (95% CI)</w:t>
            </w:r>
          </w:p>
          <w:p w14:paraId="7A260B37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a. 0.62 (0.38 to 1.02)</w:t>
            </w:r>
          </w:p>
          <w:p w14:paraId="208938D7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b. 0.66 (0.37 to 1.15)</w:t>
            </w:r>
          </w:p>
          <w:p w14:paraId="4B564D52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c. 0.82 (0.52 to 1.29)</w:t>
            </w:r>
          </w:p>
          <w:p w14:paraId="48E12BFD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d. 0.76 (0.41 to 1.39)</w:t>
            </w:r>
          </w:p>
          <w:p w14:paraId="016163A7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>e. 1.26 (0.35 to 4.57)</w:t>
            </w:r>
          </w:p>
        </w:tc>
      </w:tr>
      <w:tr w:rsidR="00FA67B7" w:rsidRPr="00B918EF" w14:paraId="1DBDC907" w14:textId="77777777" w:rsidTr="00FA67B7">
        <w:trPr>
          <w:trHeight w:val="648"/>
        </w:trPr>
        <w:tc>
          <w:tcPr>
            <w:tcW w:w="5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BFCC50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b/>
                <w:color w:val="000000"/>
                <w:sz w:val="18"/>
                <w:szCs w:val="18"/>
              </w:rPr>
            </w:pPr>
            <w:r w:rsidRPr="00FA67B7">
              <w:rPr>
                <w:rFonts w:eastAsia="MS Mincho" w:cs="Times New Roman"/>
                <w:b/>
                <w:color w:val="000000"/>
                <w:sz w:val="18"/>
                <w:szCs w:val="18"/>
              </w:rPr>
              <w:t>Thoracolumbar</w:t>
            </w:r>
          </w:p>
          <w:p w14:paraId="7E0DF748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rFonts w:eastAsia="MS Mincho" w:cs="Times New Roman"/>
                <w:b/>
                <w:color w:val="000000"/>
                <w:sz w:val="18"/>
                <w:szCs w:val="18"/>
              </w:rPr>
            </w:pPr>
            <w:r w:rsidRPr="00FA67B7">
              <w:rPr>
                <w:rFonts w:eastAsia="MS Mincho"/>
                <w:sz w:val="18"/>
                <w:szCs w:val="18"/>
              </w:rPr>
              <w:t>a. Deep vein thrombosis</w:t>
            </w:r>
          </w:p>
          <w:p w14:paraId="78D481FC" w14:textId="77777777" w:rsidR="00FA67B7" w:rsidRPr="00FA67B7" w:rsidRDefault="00FA67B7" w:rsidP="003234C3">
            <w:pPr>
              <w:pStyle w:val="ListParagraph"/>
              <w:ind w:left="74" w:right="17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b. Wound infection</w:t>
            </w:r>
          </w:p>
          <w:p w14:paraId="0B8B9211" w14:textId="77777777" w:rsidR="00FA67B7" w:rsidRPr="00FA67B7" w:rsidRDefault="00FA67B7" w:rsidP="00FA67B7">
            <w:pPr>
              <w:pStyle w:val="ListParagraph"/>
              <w:numPr>
                <w:ilvl w:val="0"/>
                <w:numId w:val="33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c. CSF leak</w:t>
            </w:r>
          </w:p>
          <w:p w14:paraId="046F50D9" w14:textId="77777777" w:rsidR="00FA67B7" w:rsidRPr="00FA67B7" w:rsidRDefault="00FA67B7" w:rsidP="00FA67B7">
            <w:pPr>
              <w:pStyle w:val="ListParagraph"/>
              <w:numPr>
                <w:ilvl w:val="0"/>
                <w:numId w:val="33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d. Meningitis</w:t>
            </w:r>
          </w:p>
          <w:p w14:paraId="3D7D50ED" w14:textId="77777777" w:rsidR="00FA67B7" w:rsidRPr="00FA67B7" w:rsidRDefault="00FA67B7" w:rsidP="00FA67B7">
            <w:pPr>
              <w:pStyle w:val="ListParagraph"/>
              <w:numPr>
                <w:ilvl w:val="0"/>
                <w:numId w:val="33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e. Decubitis ulcer</w:t>
            </w:r>
          </w:p>
          <w:p w14:paraId="0B966181" w14:textId="77777777" w:rsidR="00FA67B7" w:rsidRPr="00FA67B7" w:rsidRDefault="00FA67B7" w:rsidP="00FA67B7">
            <w:pPr>
              <w:pStyle w:val="ListParagraph"/>
              <w:numPr>
                <w:ilvl w:val="0"/>
                <w:numId w:val="33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f. Revision of surgical screws</w:t>
            </w:r>
          </w:p>
          <w:p w14:paraId="23273754" w14:textId="77777777" w:rsidR="00FA67B7" w:rsidRPr="00FA67B7" w:rsidRDefault="00FA67B7" w:rsidP="00FA67B7">
            <w:pPr>
              <w:pStyle w:val="ListParagraph"/>
              <w:numPr>
                <w:ilvl w:val="0"/>
                <w:numId w:val="33"/>
              </w:numPr>
              <w:ind w:left="74" w:right="17" w:hanging="180"/>
              <w:rPr>
                <w:rFonts w:asciiTheme="minorHAnsi" w:eastAsia="MS Mincho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g. Bilateral rod fracture</w:t>
            </w:r>
          </w:p>
          <w:p w14:paraId="32826476" w14:textId="77777777" w:rsidR="00FA67B7" w:rsidRPr="00FA67B7" w:rsidRDefault="00FA67B7" w:rsidP="00FA67B7">
            <w:pPr>
              <w:pStyle w:val="ListParagraph"/>
              <w:numPr>
                <w:ilvl w:val="0"/>
                <w:numId w:val="33"/>
              </w:numPr>
              <w:ind w:left="74" w:right="17" w:hanging="180"/>
              <w:rPr>
                <w:rFonts w:asciiTheme="minorHAnsi" w:hAnsiTheme="minorHAnsi"/>
                <w:sz w:val="18"/>
                <w:szCs w:val="18"/>
              </w:rPr>
            </w:pPr>
            <w:r w:rsidRPr="00FA67B7">
              <w:rPr>
                <w:rFonts w:asciiTheme="minorHAnsi" w:eastAsia="MS Mincho" w:hAnsiTheme="minorHAnsi"/>
                <w:sz w:val="18"/>
                <w:szCs w:val="18"/>
              </w:rPr>
              <w:t>h. Death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54DFA1" w14:textId="77777777" w:rsidR="00FA67B7" w:rsidRPr="00FA67B7" w:rsidRDefault="00FA67B7" w:rsidP="003234C3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FA67B7">
              <w:rPr>
                <w:sz w:val="18"/>
                <w:szCs w:val="18"/>
              </w:rPr>
              <w:t>1 RCT [Rahimi-Movghar, 2014]</w:t>
            </w:r>
          </w:p>
          <w:p w14:paraId="0613F863" w14:textId="77777777" w:rsidR="00FA67B7" w:rsidRPr="00FA67B7" w:rsidRDefault="00FA67B7" w:rsidP="003234C3">
            <w:pPr>
              <w:spacing w:after="0" w:line="240" w:lineRule="auto"/>
              <w:ind w:left="74" w:right="17"/>
              <w:rPr>
                <w:sz w:val="18"/>
                <w:szCs w:val="18"/>
              </w:rPr>
            </w:pPr>
            <w:r w:rsidRPr="00FA67B7">
              <w:rPr>
                <w:sz w:val="18"/>
                <w:szCs w:val="18"/>
              </w:rPr>
              <w:t>N = 35</w:t>
            </w:r>
          </w:p>
          <w:p w14:paraId="472C99B9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sz w:val="18"/>
                <w:szCs w:val="18"/>
              </w:rPr>
              <w:t>12 months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5122B0C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Serious</w:t>
            </w:r>
          </w:p>
          <w:p w14:paraId="750A20DB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risk of bias†</w:t>
            </w:r>
          </w:p>
          <w:p w14:paraId="209B65ED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A1EC06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Inconsistency unknown</w:t>
            </w: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E85B20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No serious indirectness</w:t>
            </w:r>
          </w:p>
          <w:p w14:paraId="36FCB643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7E907CD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 xml:space="preserve"> Very Serious risk of imprecision (down grade 2)**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1DD06AE" w14:textId="77777777" w:rsidR="00FA67B7" w:rsidRPr="00FA67B7" w:rsidRDefault="00FA67B7" w:rsidP="003234C3">
            <w:pPr>
              <w:spacing w:after="0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Undetected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7563ECA" w14:textId="77777777" w:rsidR="00FA67B7" w:rsidRPr="00FA67B7" w:rsidRDefault="00FA67B7" w:rsidP="003234C3">
            <w:pPr>
              <w:spacing w:after="0" w:line="240" w:lineRule="auto"/>
              <w:ind w:left="74" w:right="17"/>
              <w:jc w:val="center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Very Low</w:t>
            </w:r>
          </w:p>
        </w:tc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B3B5B5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N=16</w:t>
            </w:r>
          </w:p>
          <w:p w14:paraId="034EB102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 xml:space="preserve">a. </w:t>
            </w:r>
            <w:r w:rsidRPr="00FA67B7">
              <w:rPr>
                <w:rFonts w:eastAsia="MS Mincho"/>
                <w:sz w:val="18"/>
                <w:szCs w:val="18"/>
                <w:lang w:val="de-DE"/>
              </w:rPr>
              <w:t>1 (6.2)</w:t>
            </w:r>
          </w:p>
          <w:p w14:paraId="7CE93B71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 xml:space="preserve">b. </w:t>
            </w:r>
            <w:r w:rsidRPr="00FA67B7">
              <w:rPr>
                <w:rFonts w:eastAsia="MS Mincho"/>
                <w:sz w:val="18"/>
                <w:szCs w:val="18"/>
                <w:lang w:val="de-DE"/>
              </w:rPr>
              <w:t>NR</w:t>
            </w:r>
          </w:p>
          <w:p w14:paraId="1A9A5438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c.</w:t>
            </w:r>
            <w:r w:rsidRPr="00FA67B7">
              <w:rPr>
                <w:rFonts w:eastAsia="MS Mincho"/>
                <w:sz w:val="18"/>
                <w:szCs w:val="18"/>
                <w:lang w:val="de-DE"/>
              </w:rPr>
              <w:t xml:space="preserve"> NR</w:t>
            </w:r>
          </w:p>
          <w:p w14:paraId="2D9D9D9F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d.</w:t>
            </w:r>
            <w:r w:rsidRPr="00FA67B7">
              <w:rPr>
                <w:rFonts w:eastAsia="MS Mincho"/>
                <w:sz w:val="18"/>
                <w:szCs w:val="18"/>
                <w:lang w:val="de-DE"/>
              </w:rPr>
              <w:t xml:space="preserve"> NR</w:t>
            </w:r>
          </w:p>
          <w:p w14:paraId="12B495DC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e.</w:t>
            </w:r>
            <w:r w:rsidRPr="00FA67B7">
              <w:rPr>
                <w:rFonts w:eastAsia="MS Mincho"/>
                <w:sz w:val="18"/>
                <w:szCs w:val="18"/>
                <w:lang w:val="de-DE"/>
              </w:rPr>
              <w:t xml:space="preserve"> NR</w:t>
            </w:r>
          </w:p>
          <w:p w14:paraId="34E5DC22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f.</w:t>
            </w:r>
            <w:r w:rsidRPr="00FA67B7">
              <w:rPr>
                <w:rFonts w:eastAsia="MS Mincho"/>
                <w:sz w:val="18"/>
                <w:szCs w:val="18"/>
                <w:lang w:val="de-DE"/>
              </w:rPr>
              <w:t xml:space="preserve"> 2 (12.5)</w:t>
            </w:r>
          </w:p>
          <w:p w14:paraId="713ADB91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g.</w:t>
            </w:r>
            <w:r w:rsidRPr="00FA67B7">
              <w:rPr>
                <w:rFonts w:eastAsia="MS Mincho"/>
                <w:sz w:val="18"/>
                <w:szCs w:val="18"/>
                <w:lang w:val="de-DE"/>
              </w:rPr>
              <w:t xml:space="preserve"> NR</w:t>
            </w:r>
          </w:p>
          <w:p w14:paraId="7A0633FF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h.</w:t>
            </w:r>
            <w:r w:rsidRPr="00FA67B7">
              <w:rPr>
                <w:rFonts w:eastAsia="MS Mincho"/>
                <w:sz w:val="18"/>
                <w:szCs w:val="18"/>
              </w:rPr>
              <w:t xml:space="preserve"> 1 (6.2)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05B43F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N=19</w:t>
            </w:r>
          </w:p>
          <w:p w14:paraId="04E0C369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 xml:space="preserve">a. </w:t>
            </w:r>
            <w:r w:rsidRPr="00FA67B7">
              <w:rPr>
                <w:sz w:val="18"/>
                <w:szCs w:val="18"/>
              </w:rPr>
              <w:t>1 (5.2)</w:t>
            </w:r>
          </w:p>
          <w:p w14:paraId="3DB5438C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 xml:space="preserve">b. </w:t>
            </w:r>
            <w:r w:rsidRPr="00FA67B7">
              <w:rPr>
                <w:sz w:val="18"/>
                <w:szCs w:val="18"/>
              </w:rPr>
              <w:t>1 (5.2)</w:t>
            </w:r>
          </w:p>
          <w:p w14:paraId="6DED38BC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c.</w:t>
            </w:r>
            <w:r w:rsidRPr="00FA67B7">
              <w:rPr>
                <w:sz w:val="18"/>
                <w:szCs w:val="18"/>
              </w:rPr>
              <w:t xml:space="preserve"> 1 (5.2)</w:t>
            </w:r>
          </w:p>
          <w:p w14:paraId="40A66D32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d.</w:t>
            </w:r>
            <w:r w:rsidRPr="00FA67B7">
              <w:rPr>
                <w:sz w:val="18"/>
                <w:szCs w:val="18"/>
              </w:rPr>
              <w:t xml:space="preserve"> 1 (5.2)</w:t>
            </w:r>
          </w:p>
          <w:p w14:paraId="4BB7FC64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e.</w:t>
            </w:r>
            <w:r w:rsidRPr="00FA67B7">
              <w:rPr>
                <w:sz w:val="18"/>
                <w:szCs w:val="18"/>
              </w:rPr>
              <w:t xml:space="preserve"> 1 (5.2)</w:t>
            </w:r>
          </w:p>
          <w:p w14:paraId="6C5A7160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f.</w:t>
            </w:r>
            <w:r w:rsidRPr="00FA67B7">
              <w:rPr>
                <w:sz w:val="18"/>
                <w:szCs w:val="18"/>
              </w:rPr>
              <w:t xml:space="preserve"> 3 (15.7)</w:t>
            </w:r>
          </w:p>
          <w:p w14:paraId="64BC630A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g.</w:t>
            </w:r>
            <w:r w:rsidRPr="00FA67B7">
              <w:rPr>
                <w:sz w:val="18"/>
                <w:szCs w:val="18"/>
              </w:rPr>
              <w:t xml:space="preserve"> 1 (5.2)</w:t>
            </w:r>
          </w:p>
          <w:p w14:paraId="2A305784" w14:textId="77777777" w:rsidR="00FA67B7" w:rsidRPr="00FA67B7" w:rsidRDefault="00FA67B7" w:rsidP="003234C3">
            <w:pPr>
              <w:spacing w:after="0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bCs/>
                <w:color w:val="000000"/>
                <w:sz w:val="18"/>
                <w:szCs w:val="18"/>
              </w:rPr>
              <w:t>h.</w:t>
            </w:r>
            <w:r w:rsidRPr="00FA67B7">
              <w:rPr>
                <w:sz w:val="18"/>
                <w:szCs w:val="18"/>
              </w:rPr>
              <w:t xml:space="preserve"> 1 (5.2)</w:t>
            </w:r>
          </w:p>
          <w:p w14:paraId="1B9A377A" w14:textId="77777777" w:rsidR="00FA67B7" w:rsidRPr="00FA67B7" w:rsidRDefault="00FA67B7" w:rsidP="003234C3">
            <w:pPr>
              <w:ind w:left="74" w:right="17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4EF29B" w14:textId="77777777" w:rsidR="00FA67B7" w:rsidRPr="00FA67B7" w:rsidRDefault="00FA67B7" w:rsidP="003234C3">
            <w:pPr>
              <w:autoSpaceDE w:val="0"/>
              <w:autoSpaceDN w:val="0"/>
              <w:spacing w:after="0" w:line="252" w:lineRule="auto"/>
              <w:ind w:left="74" w:right="17"/>
              <w:rPr>
                <w:bCs/>
                <w:color w:val="000000"/>
                <w:sz w:val="18"/>
                <w:szCs w:val="18"/>
              </w:rPr>
            </w:pPr>
            <w:r w:rsidRPr="00FA67B7">
              <w:rPr>
                <w:color w:val="000000"/>
                <w:sz w:val="18"/>
                <w:szCs w:val="18"/>
              </w:rPr>
              <w:t xml:space="preserve">Conclusions are not possible. For many outcomes, the event rates low overall and were not reported for the early group. Furthermore, the very small sample size for this study </w:t>
            </w:r>
            <w:r w:rsidRPr="00FA67B7">
              <w:rPr>
                <w:rFonts w:eastAsia="Calibri" w:cs="Times New Roman"/>
                <w:color w:val="000000"/>
                <w:sz w:val="18"/>
                <w:szCs w:val="18"/>
              </w:rPr>
              <w:t>prevented detection of differences between groups.</w:t>
            </w:r>
          </w:p>
        </w:tc>
      </w:tr>
    </w:tbl>
    <w:p w14:paraId="7D8163D0" w14:textId="77777777" w:rsidR="00A74ECF" w:rsidRPr="00A335A2" w:rsidRDefault="00E92ED9" w:rsidP="00A74ECF">
      <w:pPr>
        <w:pStyle w:val="NoSpacing"/>
        <w:ind w:left="-907"/>
        <w:rPr>
          <w:sz w:val="18"/>
          <w:szCs w:val="18"/>
        </w:rPr>
      </w:pPr>
      <w:r w:rsidRPr="00A335A2">
        <w:rPr>
          <w:sz w:val="18"/>
          <w:szCs w:val="18"/>
        </w:rPr>
        <w:t>†Serious risk of bias: studies did not meet two or more criteria o</w:t>
      </w:r>
      <w:r w:rsidR="00C40B58" w:rsidRPr="00A335A2">
        <w:rPr>
          <w:sz w:val="18"/>
          <w:szCs w:val="18"/>
        </w:rPr>
        <w:t>f a good quality RCT or cohort</w:t>
      </w:r>
    </w:p>
    <w:p w14:paraId="19E1D49F" w14:textId="77777777" w:rsidR="00A74ECF" w:rsidRPr="00A335A2" w:rsidRDefault="00460462" w:rsidP="00A74ECF">
      <w:pPr>
        <w:pStyle w:val="NoSpacing"/>
        <w:ind w:left="-907"/>
        <w:rPr>
          <w:sz w:val="18"/>
          <w:szCs w:val="18"/>
        </w:rPr>
      </w:pPr>
      <w:r w:rsidRPr="00A335A2">
        <w:rPr>
          <w:sz w:val="18"/>
          <w:szCs w:val="18"/>
        </w:rPr>
        <w:t>††</w:t>
      </w:r>
      <w:r w:rsidRPr="00A335A2">
        <w:rPr>
          <w:rFonts w:eastAsiaTheme="minorEastAsia" w:cs="Times New Roman"/>
          <w:sz w:val="18"/>
          <w:szCs w:val="18"/>
        </w:rPr>
        <w:t xml:space="preserve"> </w:t>
      </w:r>
      <w:r w:rsidRPr="00A335A2">
        <w:rPr>
          <w:sz w:val="18"/>
          <w:szCs w:val="18"/>
        </w:rPr>
        <w:t xml:space="preserve">Denominator is </w:t>
      </w:r>
      <w:r w:rsidR="00C40B58" w:rsidRPr="00A335A2">
        <w:rPr>
          <w:sz w:val="18"/>
          <w:szCs w:val="18"/>
        </w:rPr>
        <w:t xml:space="preserve">the </w:t>
      </w:r>
      <w:r w:rsidRPr="00A335A2">
        <w:rPr>
          <w:sz w:val="18"/>
          <w:szCs w:val="18"/>
        </w:rPr>
        <w:t xml:space="preserve">total number of subjects enrolled </w:t>
      </w:r>
      <w:r w:rsidR="00C40B58" w:rsidRPr="00A335A2">
        <w:rPr>
          <w:sz w:val="18"/>
          <w:szCs w:val="18"/>
        </w:rPr>
        <w:t>(i</w:t>
      </w:r>
      <w:r w:rsidRPr="00A335A2">
        <w:rPr>
          <w:sz w:val="18"/>
          <w:szCs w:val="18"/>
        </w:rPr>
        <w:t xml:space="preserve">nformation on timing of complications and number of patients available </w:t>
      </w:r>
      <w:r w:rsidR="00C40B58" w:rsidRPr="00A335A2">
        <w:rPr>
          <w:sz w:val="18"/>
          <w:szCs w:val="18"/>
        </w:rPr>
        <w:t>was</w:t>
      </w:r>
      <w:r w:rsidRPr="00A335A2">
        <w:rPr>
          <w:sz w:val="18"/>
          <w:szCs w:val="18"/>
        </w:rPr>
        <w:t xml:space="preserve"> not provided</w:t>
      </w:r>
      <w:r w:rsidR="00C40B58" w:rsidRPr="00A335A2">
        <w:rPr>
          <w:sz w:val="18"/>
          <w:szCs w:val="18"/>
        </w:rPr>
        <w:t>)</w:t>
      </w:r>
      <w:r w:rsidRPr="00A335A2">
        <w:rPr>
          <w:sz w:val="18"/>
          <w:szCs w:val="18"/>
        </w:rPr>
        <w:t>.</w:t>
      </w:r>
    </w:p>
    <w:p w14:paraId="0361273A" w14:textId="77777777" w:rsidR="00A74ECF" w:rsidRPr="00A335A2" w:rsidRDefault="00D60544" w:rsidP="00A74ECF">
      <w:pPr>
        <w:pStyle w:val="NoSpacing"/>
        <w:ind w:left="-907"/>
        <w:rPr>
          <w:sz w:val="18"/>
          <w:szCs w:val="18"/>
        </w:rPr>
      </w:pPr>
      <w:r w:rsidRPr="00A335A2">
        <w:rPr>
          <w:sz w:val="18"/>
          <w:szCs w:val="18"/>
        </w:rPr>
        <w:lastRenderedPageBreak/>
        <w:t xml:space="preserve">* Lack of precision: wide confidence </w:t>
      </w:r>
      <w:r w:rsidR="00D91E60" w:rsidRPr="00A335A2">
        <w:rPr>
          <w:sz w:val="18"/>
          <w:szCs w:val="18"/>
        </w:rPr>
        <w:t xml:space="preserve">intervals for the majority of outcomes or for </w:t>
      </w:r>
      <w:r w:rsidRPr="00A335A2">
        <w:rPr>
          <w:sz w:val="18"/>
          <w:szCs w:val="18"/>
        </w:rPr>
        <w:t>rare outcome</w:t>
      </w:r>
    </w:p>
    <w:p w14:paraId="69313D5C" w14:textId="77777777" w:rsidR="00A335A2" w:rsidRPr="00A335A2" w:rsidRDefault="00460462" w:rsidP="00A335A2">
      <w:pPr>
        <w:pStyle w:val="NoSpacing"/>
        <w:ind w:left="-907"/>
        <w:rPr>
          <w:sz w:val="18"/>
          <w:szCs w:val="18"/>
        </w:rPr>
      </w:pPr>
      <w:r w:rsidRPr="00A335A2">
        <w:rPr>
          <w:sz w:val="18"/>
          <w:szCs w:val="18"/>
        </w:rPr>
        <w:t>** Lack of precision</w:t>
      </w:r>
      <w:r w:rsidR="00A335A2" w:rsidRPr="00A335A2">
        <w:rPr>
          <w:sz w:val="18"/>
          <w:szCs w:val="18"/>
        </w:rPr>
        <w:t>:  2 downgrades;</w:t>
      </w:r>
      <w:r w:rsidRPr="00A335A2">
        <w:rPr>
          <w:sz w:val="18"/>
          <w:szCs w:val="18"/>
        </w:rPr>
        <w:t xml:space="preserve"> very small sample size, wide confidence intervals and rare outcome; authors do not report events for both arms</w:t>
      </w:r>
    </w:p>
    <w:p w14:paraId="4400690E" w14:textId="77777777" w:rsidR="00A335A2" w:rsidRPr="00A335A2" w:rsidRDefault="00D60544" w:rsidP="00A335A2">
      <w:pPr>
        <w:pStyle w:val="NoSpacing"/>
        <w:ind w:left="-907"/>
        <w:rPr>
          <w:sz w:val="18"/>
          <w:szCs w:val="18"/>
        </w:rPr>
      </w:pPr>
      <w:r w:rsidRPr="00A335A2">
        <w:rPr>
          <w:sz w:val="18"/>
          <w:szCs w:val="18"/>
        </w:rPr>
        <w:t>‡ Confidence intervals are wide for estimates despite the overall study population size</w:t>
      </w:r>
      <w:r w:rsidR="00A74ECF" w:rsidRPr="00A335A2">
        <w:rPr>
          <w:sz w:val="18"/>
          <w:szCs w:val="18"/>
        </w:rPr>
        <w:t>,</w:t>
      </w:r>
      <w:r w:rsidRPr="00A335A2">
        <w:rPr>
          <w:sz w:val="18"/>
          <w:szCs w:val="18"/>
        </w:rPr>
        <w:t xml:space="preserve"> indicating lack of precision; this may be a function of the number of individuals in sub</w:t>
      </w:r>
      <w:r w:rsidR="00A74ECF" w:rsidRPr="00A335A2">
        <w:rPr>
          <w:sz w:val="18"/>
          <w:szCs w:val="18"/>
        </w:rPr>
        <w:t>-a</w:t>
      </w:r>
      <w:r w:rsidRPr="00A335A2">
        <w:rPr>
          <w:sz w:val="18"/>
          <w:szCs w:val="18"/>
        </w:rPr>
        <w:t>nalyses</w:t>
      </w:r>
    </w:p>
    <w:p w14:paraId="40021E73" w14:textId="5ECB129A" w:rsidR="005D59D9" w:rsidRPr="00A335A2" w:rsidRDefault="00D60544" w:rsidP="00A335A2">
      <w:pPr>
        <w:pStyle w:val="NoSpacing"/>
        <w:ind w:left="-907"/>
        <w:rPr>
          <w:sz w:val="18"/>
          <w:szCs w:val="18"/>
        </w:rPr>
      </w:pPr>
      <w:r w:rsidRPr="00A335A2">
        <w:rPr>
          <w:sz w:val="18"/>
          <w:szCs w:val="18"/>
        </w:rPr>
        <w:t>§</w:t>
      </w:r>
      <w:r w:rsidR="005D59D9" w:rsidRPr="00A335A2">
        <w:rPr>
          <w:sz w:val="18"/>
          <w:szCs w:val="18"/>
        </w:rPr>
        <w:t xml:space="preserve"> There were differences in perspective among members of the guideline development group regarding the impact and bias of a 30% loss to follow-up. This issue was discussed during two meetings and voted on. 73% of the guideline development group voted that a 70% follow-up rate was acceptable for this study. The rationale for this revision included: (1) there are logistical challenges associated with following patients with acute SCI; (2) the group hypothesized that patients with problems are more likely to attend their follow-up despite challenges; and (3) the other components of this study were methodologically sound. As a result, there was no downgrade for risk of bias and the overall strength of evidence was considered low instead of very low. </w:t>
      </w:r>
    </w:p>
    <w:p w14:paraId="25251A69" w14:textId="38A228C0" w:rsidR="00E92ED9" w:rsidRDefault="00E92ED9" w:rsidP="005D59D9">
      <w:pPr>
        <w:spacing w:after="0" w:line="240" w:lineRule="auto"/>
        <w:ind w:left="-900" w:right="810"/>
        <w:rPr>
          <w:bCs/>
          <w:color w:val="000000"/>
          <w:sz w:val="18"/>
          <w:szCs w:val="18"/>
          <w:highlight w:val="magenta"/>
        </w:rPr>
      </w:pPr>
    </w:p>
    <w:p w14:paraId="0FB40531" w14:textId="77777777" w:rsidR="001927B9" w:rsidRPr="008F3FC7" w:rsidRDefault="001927B9" w:rsidP="005D59D9">
      <w:pPr>
        <w:spacing w:after="0" w:line="240" w:lineRule="auto"/>
        <w:ind w:left="-900" w:right="810"/>
        <w:rPr>
          <w:bCs/>
          <w:color w:val="000000"/>
          <w:sz w:val="18"/>
          <w:szCs w:val="18"/>
          <w:highlight w:val="magenta"/>
        </w:rPr>
      </w:pPr>
    </w:p>
    <w:p w14:paraId="51B08419" w14:textId="47FAC5BC" w:rsidR="00D86A31" w:rsidRPr="001927B9" w:rsidRDefault="00E414A5" w:rsidP="00E414A5">
      <w:pPr>
        <w:spacing w:after="0"/>
        <w:rPr>
          <w:b/>
        </w:rPr>
      </w:pPr>
      <w:r w:rsidRPr="001927B9">
        <w:rPr>
          <w:b/>
        </w:rPr>
        <w:t>Table C</w:t>
      </w:r>
      <w:r w:rsidR="00D86A31" w:rsidRPr="001927B9">
        <w:rPr>
          <w:b/>
        </w:rPr>
        <w:t>5.  Summary of Evidence Table:</w:t>
      </w:r>
    </w:p>
    <w:p w14:paraId="7A8089DF" w14:textId="77777777" w:rsidR="00E414A5" w:rsidRPr="008F3FC7" w:rsidRDefault="00E414A5" w:rsidP="00E414A5">
      <w:pPr>
        <w:spacing w:after="0"/>
        <w:rPr>
          <w:rFonts w:eastAsia="Times New Roman" w:cs="Times New Roman"/>
          <w:bCs/>
          <w:color w:val="000000"/>
          <w:sz w:val="16"/>
          <w:szCs w:val="16"/>
          <w:highlight w:val="magenta"/>
        </w:rPr>
      </w:pPr>
    </w:p>
    <w:tbl>
      <w:tblPr>
        <w:tblW w:w="10710" w:type="dxa"/>
        <w:tblInd w:w="-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3"/>
        <w:gridCol w:w="1527"/>
        <w:gridCol w:w="1170"/>
        <w:gridCol w:w="5400"/>
      </w:tblGrid>
      <w:tr w:rsidR="00143868" w:rsidRPr="008F3FC7" w14:paraId="1233959D" w14:textId="77777777" w:rsidTr="002241AD">
        <w:trPr>
          <w:cantSplit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CF98D" w14:textId="77777777" w:rsidR="00143868" w:rsidRPr="008F3FC7" w:rsidRDefault="00143868" w:rsidP="001438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E9141" w14:textId="77777777" w:rsidR="00143868" w:rsidRPr="008F3FC7" w:rsidRDefault="00143868" w:rsidP="001438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Relative importance 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74E32" w14:textId="77777777" w:rsidR="00143868" w:rsidRPr="008F3FC7" w:rsidRDefault="00143868" w:rsidP="001438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GRADE evidence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F9712" w14:textId="77777777" w:rsidR="00143868" w:rsidRPr="008F3FC7" w:rsidRDefault="00143868" w:rsidP="001438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Impact</w:t>
            </w:r>
          </w:p>
        </w:tc>
      </w:tr>
      <w:tr w:rsidR="00143868" w:rsidRPr="008F3FC7" w14:paraId="61978B92" w14:textId="77777777" w:rsidTr="00B85BC0">
        <w:trPr>
          <w:cantSplit/>
          <w:trHeight w:val="216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F561D" w14:textId="77777777" w:rsidR="00143868" w:rsidRPr="008F3FC7" w:rsidRDefault="00143868" w:rsidP="00B85BC0">
            <w:pPr>
              <w:spacing w:after="0" w:line="240" w:lineRule="auto"/>
              <w:ind w:left="57" w:right="110"/>
              <w:rPr>
                <w:rFonts w:eastAsia="Calibri" w:cs="Times New Roman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NEUROLOGICAL OUTCOMES  </w:t>
            </w:r>
          </w:p>
        </w:tc>
      </w:tr>
      <w:tr w:rsidR="00143868" w:rsidRPr="008F3FC7" w14:paraId="438C4A33" w14:textId="77777777" w:rsidTr="00B85BC0">
        <w:trPr>
          <w:cantSplit/>
          <w:trHeight w:val="1269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2559B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ASIA Grade Improvement </w:t>
            </w:r>
          </w:p>
          <w:p w14:paraId="592ACE8F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6 months (Cervical)</w:t>
            </w:r>
          </w:p>
          <w:p w14:paraId="5A432714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(N =222)</w:t>
            </w:r>
          </w:p>
          <w:p w14:paraId="5D3F1004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Acute care discharge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(all levels)</w:t>
            </w:r>
          </w:p>
          <w:p w14:paraId="57565CEB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(N = 82)</w:t>
            </w:r>
          </w:p>
          <w:p w14:paraId="273779B1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IP rehab discharge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(all levels)</w:t>
            </w:r>
          </w:p>
          <w:p w14:paraId="1644385F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(N = 82)</w:t>
            </w:r>
          </w:p>
          <w:p w14:paraId="52334969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12 months (Thoracolumbar)</w:t>
            </w:r>
          </w:p>
          <w:p w14:paraId="14942421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1RCT (N=35)</w:t>
            </w:r>
          </w:p>
          <w:p w14:paraId="123AB772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C3F64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38DB43" w14:textId="28280756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</w:p>
          <w:p w14:paraId="2A405D74" w14:textId="146EEBA8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 xml:space="preserve">  Low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 xml:space="preserve">§ </w:t>
            </w:r>
          </w:p>
          <w:p w14:paraId="024DE2E4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</w:p>
          <w:p w14:paraId="0105FDB4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290B2" w14:textId="10C2CA16" w:rsidR="00143868" w:rsidRPr="008F3FC7" w:rsidRDefault="00533866" w:rsidP="00B85BC0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A g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 xml:space="preserve">reater proportion of </w:t>
            </w:r>
            <w:r w:rsidRPr="008F3FC7">
              <w:rPr>
                <w:rFonts w:eastAsia="Calibri" w:cs="Times New Roman"/>
                <w:sz w:val="16"/>
                <w:szCs w:val="16"/>
              </w:rPr>
              <w:t>patients decompressed early showed improvement;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 xml:space="preserve"> however statistical significance was not uniformly achieved when all levels </w:t>
            </w:r>
            <w:r w:rsidRPr="008F3FC7">
              <w:rPr>
                <w:rFonts w:eastAsia="Calibri" w:cs="Times New Roman"/>
                <w:sz w:val="16"/>
                <w:szCs w:val="16"/>
              </w:rPr>
              <w:t>were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 xml:space="preserve"> considered together. </w:t>
            </w:r>
          </w:p>
          <w:p w14:paraId="57D5F73D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14:paraId="467AD28D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At 6 months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: </w:t>
            </w:r>
          </w:p>
          <w:p w14:paraId="70EC3A92" w14:textId="003D33BC" w:rsidR="00143868" w:rsidRPr="008F3FC7" w:rsidRDefault="00143868" w:rsidP="00B85BC0">
            <w:pPr>
              <w:spacing w:after="0" w:line="240" w:lineRule="auto"/>
              <w:ind w:left="345" w:right="110"/>
              <w:rPr>
                <w:rFonts w:eastAsia="Calibri" w:cs="Times New Roman"/>
                <w:sz w:val="16"/>
                <w:szCs w:val="16"/>
                <w:u w:val="single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≥ 1 grade improvement: </w:t>
            </w:r>
            <w:r w:rsidR="001E1B1E" w:rsidRPr="008F3FC7">
              <w:rPr>
                <w:rFonts w:eastAsia="Calibri" w:cs="Times New Roman"/>
                <w:sz w:val="16"/>
                <w:szCs w:val="16"/>
              </w:rPr>
              <w:t xml:space="preserve">No statistical differences between groups; 56.5 % vs. 49.5%; </w:t>
            </w:r>
            <w:r w:rsidRPr="008F3FC7">
              <w:rPr>
                <w:rFonts w:eastAsia="Calibri" w:cs="Times New Roman"/>
                <w:sz w:val="16"/>
                <w:szCs w:val="16"/>
              </w:rPr>
              <w:t>OR</w:t>
            </w:r>
            <w:r w:rsidRPr="008F3FC7">
              <w:rPr>
                <w:rFonts w:eastAsia="Calibri" w:cs="Times New Roman"/>
                <w:sz w:val="16"/>
                <w:szCs w:val="16"/>
                <w:vertAlign w:val="subscript"/>
              </w:rPr>
              <w:t>adj</w:t>
            </w:r>
            <w:r w:rsidR="007862B3" w:rsidRPr="008F3FC7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1.37 ( </w:t>
            </w:r>
            <w:r w:rsidR="001E1B1E" w:rsidRPr="008F3FC7">
              <w:rPr>
                <w:rFonts w:eastAsia="Calibri" w:cs="Times New Roman"/>
                <w:sz w:val="16"/>
                <w:szCs w:val="16"/>
              </w:rPr>
              <w:t xml:space="preserve">95% CI </w:t>
            </w:r>
            <w:r w:rsidRPr="008F3FC7">
              <w:rPr>
                <w:rFonts w:eastAsia="Calibri" w:cs="Times New Roman"/>
                <w:sz w:val="16"/>
                <w:szCs w:val="16"/>
              </w:rPr>
              <w:t>0.80 to 2.57)</w:t>
            </w:r>
          </w:p>
          <w:p w14:paraId="318FDA97" w14:textId="53F82BDB" w:rsidR="00143868" w:rsidRPr="008F3FC7" w:rsidRDefault="00533866" w:rsidP="00B85BC0">
            <w:pPr>
              <w:spacing w:after="0" w:line="240" w:lineRule="auto"/>
              <w:ind w:left="345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≥ 2 grade improvement</w:t>
            </w:r>
            <w:r w:rsidR="00143868" w:rsidRPr="008F3FC7">
              <w:rPr>
                <w:rFonts w:eastAsia="Calibri" w:cs="Times New Roman"/>
                <w:sz w:val="16"/>
                <w:szCs w:val="16"/>
                <w:u w:val="single"/>
              </w:rPr>
              <w:t>: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="00D808C0" w:rsidRPr="008F3FC7">
              <w:rPr>
                <w:rFonts w:eastAsia="Calibri" w:cs="Times New Roman"/>
                <w:sz w:val="16"/>
                <w:szCs w:val="16"/>
              </w:rPr>
              <w:t>S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ignificantly more patients receiving early decompression experienced </w:t>
            </w:r>
            <w:r w:rsidR="001E1B1E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a ≥2 grade improvement </w:t>
            </w:r>
            <w:r w:rsidR="00D808C0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than those decompressed late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(19.8% </w:t>
            </w:r>
            <w:r w:rsidR="007862B3" w:rsidRPr="008F3FC7">
              <w:rPr>
                <w:rFonts w:eastAsia="Calibri" w:cs="Times New Roman"/>
                <w:color w:val="000000"/>
                <w:sz w:val="16"/>
                <w:szCs w:val="16"/>
              </w:rPr>
              <w:t>vs.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8.8% OR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  <w:vertAlign w:val="subscript"/>
              </w:rPr>
              <w:t>adj</w:t>
            </w:r>
            <w:r w:rsidR="001E1B1E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2.83,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95% CI 1.10 to 7.28)</w:t>
            </w:r>
          </w:p>
          <w:p w14:paraId="76C1ADBE" w14:textId="77777777" w:rsidR="00143868" w:rsidRPr="008F3FC7" w:rsidRDefault="00143868" w:rsidP="00B85BC0">
            <w:pPr>
              <w:spacing w:after="0" w:line="240" w:lineRule="auto"/>
              <w:ind w:left="165" w:right="110"/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  <w:t xml:space="preserve">Acute care discharge: </w:t>
            </w:r>
          </w:p>
          <w:p w14:paraId="7F333886" w14:textId="46F66460" w:rsidR="00143868" w:rsidRPr="008F3FC7" w:rsidRDefault="00143868" w:rsidP="00B85BC0">
            <w:pPr>
              <w:spacing w:after="0" w:line="240" w:lineRule="auto"/>
              <w:ind w:left="345" w:right="110"/>
              <w:rPr>
                <w:rFonts w:eastAsia="Calibri" w:cs="Times New Roman"/>
                <w:iCs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≥ 1 grade improvement: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No statistical dif</w:t>
            </w:r>
            <w:r w:rsidR="00D808C0" w:rsidRPr="008F3FC7">
              <w:rPr>
                <w:rFonts w:eastAsia="Calibri" w:cs="Times New Roman"/>
                <w:iCs/>
                <w:sz w:val="16"/>
                <w:szCs w:val="16"/>
              </w:rPr>
              <w:t xml:space="preserve">ferences between groups; 21.2%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vs</w:t>
            </w:r>
            <w:r w:rsidR="007862B3" w:rsidRPr="008F3FC7">
              <w:rPr>
                <w:rFonts w:eastAsia="Calibri" w:cs="Times New Roman"/>
                <w:iCs/>
                <w:sz w:val="16"/>
                <w:szCs w:val="16"/>
              </w:rPr>
              <w:t>.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18.4%</w:t>
            </w:r>
            <w:r w:rsidR="00D808C0" w:rsidRPr="008F3FC7">
              <w:rPr>
                <w:rFonts w:eastAsia="Calibri" w:cs="Times New Roman"/>
                <w:iCs/>
                <w:sz w:val="16"/>
                <w:szCs w:val="16"/>
              </w:rPr>
              <w:t xml:space="preserve">; unadjusted RR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1.15 (95% CI 0.48 to 2.79), p = 0.7499</w:t>
            </w:r>
          </w:p>
          <w:p w14:paraId="6B0C5919" w14:textId="2F705AA3" w:rsidR="00143868" w:rsidRPr="008F3FC7" w:rsidRDefault="00D808C0" w:rsidP="00B85BC0">
            <w:pPr>
              <w:spacing w:after="0" w:line="240" w:lineRule="auto"/>
              <w:ind w:left="345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≥ 2 grade improvement</w:t>
            </w:r>
            <w:r w:rsidR="00143868"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: 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>No statistical difference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s between groups; 9.1% vs</w:t>
            </w:r>
            <w:r w:rsidR="007862B3" w:rsidRPr="008F3FC7">
              <w:rPr>
                <w:rFonts w:eastAsia="Calibri" w:cs="Times New Roman"/>
                <w:iCs/>
                <w:sz w:val="16"/>
                <w:szCs w:val="16"/>
              </w:rPr>
              <w:t>.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2.0%;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 xml:space="preserve"> unadjusted RR 4.45 (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95% CI 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>0.48 to 41.0)</w:t>
            </w:r>
          </w:p>
          <w:p w14:paraId="53C30DFD" w14:textId="77777777" w:rsidR="00143868" w:rsidRPr="008F3FC7" w:rsidRDefault="00143868" w:rsidP="00B85BC0">
            <w:pPr>
              <w:spacing w:after="0" w:line="240" w:lineRule="auto"/>
              <w:ind w:left="165" w:right="110"/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  <w:t>IP Rehab discharge</w:t>
            </w:r>
          </w:p>
          <w:p w14:paraId="7CFC9120" w14:textId="503B98B1" w:rsidR="00143868" w:rsidRPr="008F3FC7" w:rsidRDefault="00143868" w:rsidP="00B85BC0">
            <w:pPr>
              <w:spacing w:after="0" w:line="240" w:lineRule="auto"/>
              <w:ind w:left="345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≥ 1 grade improvement: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No statistical differences between groups</w:t>
            </w:r>
            <w:r w:rsidRPr="008F3FC7">
              <w:rPr>
                <w:rFonts w:eastAsia="Calibri" w:cs="Times New Roman"/>
                <w:sz w:val="16"/>
                <w:szCs w:val="16"/>
              </w:rPr>
              <w:t>;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40.9% vs. 30.3%</w:t>
            </w:r>
            <w:r w:rsidR="00FF2C37" w:rsidRPr="008F3FC7">
              <w:rPr>
                <w:rFonts w:eastAsia="Calibri" w:cs="Times New Roman"/>
                <w:iCs/>
                <w:sz w:val="16"/>
                <w:szCs w:val="16"/>
              </w:rPr>
              <w:t xml:space="preserve">; unadjusted RR 1.33 (95% CI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0.61 to 2.93)</w:t>
            </w:r>
          </w:p>
          <w:p w14:paraId="00588040" w14:textId="5B792F6E" w:rsidR="00143868" w:rsidRPr="008F3FC7" w:rsidRDefault="00FF2C37" w:rsidP="00B85BC0">
            <w:pPr>
              <w:spacing w:after="0" w:line="240" w:lineRule="auto"/>
              <w:ind w:left="345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≥ 2 grade improvement</w:t>
            </w:r>
            <w:r w:rsidR="00143868"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: 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>S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ignificantly more patients receiving early decompression experienced 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 xml:space="preserve">≥ 2 grade improvement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than those decompressed late (27.2% vs. 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>3.0%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;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 xml:space="preserve"> unadjusted RR 8.9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(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>95% CI 1.12 to 70.64)</w:t>
            </w:r>
          </w:p>
          <w:p w14:paraId="5E3CC1E2" w14:textId="77777777" w:rsidR="00143868" w:rsidRPr="008F3FC7" w:rsidRDefault="00143868" w:rsidP="00B85BC0">
            <w:pPr>
              <w:spacing w:after="0" w:line="240" w:lineRule="auto"/>
              <w:ind w:left="165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14:paraId="5BE6E281" w14:textId="4F17CE39" w:rsidR="00143868" w:rsidRPr="008F3FC7" w:rsidRDefault="007862B3" w:rsidP="00B85BC0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  <w:u w:val="single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12 months (RCT): N</w:t>
            </w:r>
            <w:r w:rsidR="00143868" w:rsidRPr="008F3FC7">
              <w:rPr>
                <w:rFonts w:eastAsia="Calibri" w:cs="Times New Roman"/>
                <w:sz w:val="16"/>
                <w:szCs w:val="16"/>
                <w:u w:val="single"/>
              </w:rPr>
              <w:t>o statistical difference</w:t>
            </w: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s between groups</w:t>
            </w:r>
            <w:r w:rsidR="00143868"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 for either threshold;</w:t>
            </w:r>
            <w:r w:rsidR="002241AD"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 </w:t>
            </w:r>
            <w:r w:rsidR="00143868" w:rsidRPr="008F3FC7">
              <w:rPr>
                <w:rFonts w:eastAsia="Calibri" w:cs="Times New Roman"/>
                <w:sz w:val="16"/>
                <w:szCs w:val="16"/>
                <w:u w:val="single"/>
              </w:rPr>
              <w:t>small sample sizes</w:t>
            </w:r>
          </w:p>
        </w:tc>
      </w:tr>
      <w:tr w:rsidR="00143868" w:rsidRPr="008F3FC7" w14:paraId="0FB54E33" w14:textId="77777777" w:rsidTr="00B85BC0">
        <w:trPr>
          <w:cantSplit/>
          <w:trHeight w:val="1269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77079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lastRenderedPageBreak/>
              <w:t xml:space="preserve">ASIA Motor Score </w:t>
            </w:r>
          </w:p>
          <w:p w14:paraId="5072CC04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Acute care discharge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(all levels)</w:t>
            </w:r>
          </w:p>
          <w:p w14:paraId="5F098B3F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(N = 82)</w:t>
            </w:r>
          </w:p>
          <w:p w14:paraId="0C2FC8E8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IP rehab discharge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(all levels)</w:t>
            </w:r>
          </w:p>
          <w:p w14:paraId="203B17AB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 prospective (N = 82) </w:t>
            </w:r>
          </w:p>
          <w:p w14:paraId="1607B51E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Time not reported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(all levels)</w:t>
            </w:r>
          </w:p>
          <w:p w14:paraId="40BC0A01" w14:textId="77777777" w:rsidR="00143868" w:rsidRPr="008F3FC7" w:rsidRDefault="00143868" w:rsidP="00B85BC0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cohort (N=888)</w:t>
            </w:r>
          </w:p>
          <w:p w14:paraId="08D8947E" w14:textId="77777777" w:rsidR="00143868" w:rsidRPr="008F3FC7" w:rsidRDefault="00143868" w:rsidP="00B85BC0">
            <w:pPr>
              <w:spacing w:after="0" w:line="240" w:lineRule="auto"/>
              <w:ind w:left="83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56E3A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299B5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B183" w14:textId="7731F368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No statistical differences </w:t>
            </w:r>
            <w:r w:rsidR="007862B3" w:rsidRPr="008F3FC7">
              <w:rPr>
                <w:rFonts w:eastAsia="Calibri" w:cs="Times New Roman"/>
                <w:color w:val="000000"/>
                <w:sz w:val="16"/>
                <w:szCs w:val="16"/>
              </w:rPr>
              <w:t>between groups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upon discharge from acute care IP rehab or for AIS A pat</w:t>
            </w:r>
            <w:r w:rsidR="003A01CD" w:rsidRPr="008F3FC7">
              <w:rPr>
                <w:rFonts w:eastAsia="Calibri" w:cs="Times New Roman"/>
                <w:color w:val="000000"/>
                <w:sz w:val="16"/>
                <w:szCs w:val="16"/>
              </w:rPr>
              <w:t>ients in two separate studies; s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>ignificant improvement</w:t>
            </w:r>
            <w:r w:rsidR="003A01CD" w:rsidRPr="008F3FC7">
              <w:rPr>
                <w:rFonts w:eastAsia="Calibri" w:cs="Times New Roman"/>
                <w:color w:val="000000"/>
                <w:sz w:val="16"/>
                <w:szCs w:val="16"/>
              </w:rPr>
              <w:t>s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 w:rsidR="003A01CD" w:rsidRPr="008F3FC7">
              <w:rPr>
                <w:rFonts w:eastAsia="Calibri" w:cs="Times New Roman"/>
                <w:color w:val="000000"/>
                <w:sz w:val="16"/>
                <w:szCs w:val="16"/>
              </w:rPr>
              <w:t>observed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in AIS B, C, D patients</w:t>
            </w:r>
            <w:r w:rsidR="003A01CD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decompressed early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in one study</w:t>
            </w:r>
          </w:p>
          <w:p w14:paraId="05F9B2B4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14:paraId="57495B23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  <w:t>Acute care discharge: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Means NR; p = 0.18</w:t>
            </w:r>
          </w:p>
          <w:p w14:paraId="343A2CF3" w14:textId="5253E11B" w:rsidR="00143868" w:rsidRPr="008F3FC7" w:rsidRDefault="00143868" w:rsidP="00B85BC0">
            <w:pPr>
              <w:spacing w:after="0" w:line="240" w:lineRule="auto"/>
              <w:ind w:left="165" w:right="110"/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  <w:u w:val="single"/>
              </w:rPr>
              <w:t>IP Rehab discharge: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</w:t>
            </w:r>
            <w:r w:rsidR="003A01CD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A </w:t>
            </w:r>
            <w:r w:rsidRPr="008F3FC7">
              <w:rPr>
                <w:rFonts w:eastAsia="Calibri" w:cs="Times New Roman"/>
                <w:iCs/>
                <w:color w:val="000000"/>
                <w:sz w:val="16"/>
                <w:szCs w:val="16"/>
              </w:rPr>
              <w:t>13 point improvement (adjusted estimate) was associated with early decompression (data and confidence interval not provided)</w:t>
            </w:r>
          </w:p>
          <w:p w14:paraId="36DB3AF2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Time frame not reported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: </w:t>
            </w:r>
          </w:p>
          <w:p w14:paraId="1371397F" w14:textId="21232E92" w:rsidR="00143868" w:rsidRPr="008F3FC7" w:rsidRDefault="00143868" w:rsidP="00B85BC0">
            <w:pPr>
              <w:spacing w:after="0" w:line="240" w:lineRule="auto"/>
              <w:ind w:left="345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iCs/>
                <w:sz w:val="16"/>
                <w:szCs w:val="16"/>
                <w:u w:val="single"/>
              </w:rPr>
              <w:t>AIS A: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No </w:t>
            </w:r>
            <w:r w:rsidR="003A01CD" w:rsidRPr="008F3FC7">
              <w:rPr>
                <w:rFonts w:eastAsia="Calibri" w:cs="Times New Roman"/>
                <w:iCs/>
                <w:sz w:val="16"/>
                <w:szCs w:val="16"/>
              </w:rPr>
              <w:t xml:space="preserve">statistical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difference</w:t>
            </w:r>
            <w:r w:rsidR="003A01CD" w:rsidRPr="008F3FC7">
              <w:rPr>
                <w:rFonts w:eastAsia="Calibri" w:cs="Times New Roman"/>
                <w:iCs/>
                <w:sz w:val="16"/>
                <w:szCs w:val="16"/>
              </w:rPr>
              <w:t>s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between </w:t>
            </w:r>
            <w:r w:rsidR="003A01CD" w:rsidRPr="008F3FC7">
              <w:rPr>
                <w:rFonts w:eastAsia="Calibri" w:cs="Times New Roman"/>
                <w:iCs/>
                <w:sz w:val="16"/>
                <w:szCs w:val="16"/>
              </w:rPr>
              <w:t>groups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(</w:t>
            </w:r>
            <w:r w:rsidRPr="008F3FC7">
              <w:rPr>
                <w:rFonts w:eastAsia="Calibri" w:cs="Times New Roman"/>
                <w:sz w:val="16"/>
                <w:szCs w:val="16"/>
              </w:rPr>
              <w:t>Beta:</w:t>
            </w:r>
            <w:r w:rsidR="00DA7DC1" w:rsidRPr="008F3FC7">
              <w:rPr>
                <w:rFonts w:eastAsia="Calibri" w:cs="Times New Roman"/>
                <w:sz w:val="16"/>
                <w:szCs w:val="16"/>
              </w:rPr>
              <w:t xml:space="preserve"> 0.068 (95% CI -0.625 to 0.76),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 p = 0.848)</w:t>
            </w:r>
          </w:p>
          <w:p w14:paraId="79B77FF8" w14:textId="5DBE4A70" w:rsidR="00143868" w:rsidRPr="008F3FC7" w:rsidRDefault="00143868" w:rsidP="00B85BC0">
            <w:pPr>
              <w:spacing w:after="0" w:line="240" w:lineRule="auto"/>
              <w:ind w:left="345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iCs/>
                <w:sz w:val="16"/>
                <w:szCs w:val="16"/>
                <w:u w:val="single"/>
              </w:rPr>
              <w:t>AIS B, C, D: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 Authors report</w:t>
            </w:r>
            <w:r w:rsidR="00DA7DC1" w:rsidRPr="008F3FC7">
              <w:rPr>
                <w:rFonts w:eastAsia="Calibri" w:cs="Times New Roman"/>
                <w:iCs/>
                <w:sz w:val="16"/>
                <w:szCs w:val="16"/>
              </w:rPr>
              <w:t>ed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a 6 point improvement  following early decompression (</w:t>
            </w:r>
            <w:r w:rsidRPr="008F3FC7">
              <w:rPr>
                <w:rFonts w:eastAsia="Calibri" w:cs="Times New Roman"/>
                <w:sz w:val="16"/>
                <w:szCs w:val="16"/>
              </w:rPr>
              <w:t>Beta: 6.258 (95% CI 0.618 to 11.897); p = 0.03</w:t>
            </w:r>
          </w:p>
        </w:tc>
      </w:tr>
      <w:tr w:rsidR="00143868" w:rsidRPr="008F3FC7" w14:paraId="687AD3DF" w14:textId="77777777" w:rsidTr="00B85BC0">
        <w:trPr>
          <w:cantSplit/>
          <w:trHeight w:val="1269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5ACCE" w14:textId="77777777" w:rsidR="00143868" w:rsidRPr="008F3FC7" w:rsidRDefault="00143868" w:rsidP="00800BE7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Other critical outcomes </w:t>
            </w:r>
          </w:p>
          <w:p w14:paraId="5843301A" w14:textId="77777777" w:rsidR="00143868" w:rsidRPr="008F3FC7" w:rsidRDefault="00143868" w:rsidP="00B85BC0">
            <w:pPr>
              <w:numPr>
                <w:ilvl w:val="0"/>
                <w:numId w:val="36"/>
              </w:numPr>
              <w:spacing w:after="160" w:line="259" w:lineRule="auto"/>
              <w:ind w:left="173" w:hanging="97"/>
              <w:contextualSpacing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Functional Independence Measure (FIM) motor sub-score improvement</w:t>
            </w:r>
          </w:p>
          <w:p w14:paraId="24994A69" w14:textId="77777777" w:rsidR="00143868" w:rsidRPr="008F3FC7" w:rsidRDefault="00143868" w:rsidP="00B85BC0">
            <w:pPr>
              <w:numPr>
                <w:ilvl w:val="0"/>
                <w:numId w:val="36"/>
              </w:numPr>
              <w:spacing w:after="0" w:line="259" w:lineRule="auto"/>
              <w:ind w:left="173" w:hanging="97"/>
              <w:contextualSpacing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Spinal Cord Independence Measure (III) change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86661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C4E9C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0996D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>These outcomes were not reported at any level.</w:t>
            </w:r>
          </w:p>
        </w:tc>
      </w:tr>
      <w:tr w:rsidR="00143868" w:rsidRPr="008F3FC7" w14:paraId="75AFE76A" w14:textId="77777777" w:rsidTr="00B85BC0">
        <w:trPr>
          <w:cantSplit/>
          <w:trHeight w:val="81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EF3B8" w14:textId="52534DBD" w:rsidR="00143868" w:rsidRPr="008F3FC7" w:rsidRDefault="00DA50DE" w:rsidP="00B85BC0">
            <w:pPr>
              <w:spacing w:after="0" w:line="240" w:lineRule="auto"/>
              <w:ind w:left="57" w:right="11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78AE49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C31B8F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6D050C25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43868" w:rsidRPr="008F3FC7" w14:paraId="71755F01" w14:textId="77777777" w:rsidTr="00B85BC0">
        <w:trPr>
          <w:cantSplit/>
          <w:trHeight w:val="1269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DD700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 xml:space="preserve">Mortality </w:t>
            </w:r>
          </w:p>
          <w:p w14:paraId="5D3E00D3" w14:textId="60DA212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≤ 30</w:t>
            </w:r>
            <w:r w:rsidR="00DA50DE"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 xml:space="preserve">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Days post injury (Cervical)</w:t>
            </w:r>
          </w:p>
          <w:p w14:paraId="2EB29929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&gt;30 Days post injury (Cervical)</w:t>
            </w:r>
          </w:p>
          <w:p w14:paraId="14AA9310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(N =222)</w:t>
            </w:r>
          </w:p>
          <w:p w14:paraId="6ED88621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12 months (Thoracolumbar)</w:t>
            </w:r>
          </w:p>
          <w:p w14:paraId="039E9E79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1RCT (N=35)</w:t>
            </w:r>
          </w:p>
          <w:p w14:paraId="77322C72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Time not reported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(cervical and thoracolumbar)</w:t>
            </w:r>
          </w:p>
          <w:p w14:paraId="5ADFFCDC" w14:textId="2B36B8AD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  <w:r w:rsidR="00DA50DE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retrospective cohort (n=431) 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F46FE4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757438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83B86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Although no differences were reported across studies, mortality was a rare event and studies were likely underpowered</w:t>
            </w:r>
          </w:p>
          <w:p w14:paraId="1F10397B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4C79E732" w14:textId="6D5780B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≤ 30</w:t>
            </w:r>
            <w:r w:rsidR="00DA50DE"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 xml:space="preserve">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Days post injury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No difference between groups: 0.5% vs. 0.8%</w:t>
            </w:r>
          </w:p>
          <w:p w14:paraId="7BA735E3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 xml:space="preserve">&gt;30 Days post injury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No difference between groups: 1.6% vs. 0%</w:t>
            </w:r>
          </w:p>
          <w:p w14:paraId="58CB45AA" w14:textId="50F1CB5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12</w:t>
            </w:r>
            <w:r w:rsidR="00DA50DE"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 xml:space="preserve">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 xml:space="preserve">Months: 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1 in each group; small sample</w:t>
            </w:r>
          </w:p>
          <w:p w14:paraId="093C82DF" w14:textId="6712A0F2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Time not reported</w:t>
            </w:r>
            <w:r w:rsidRPr="008F3FC7">
              <w:rPr>
                <w:rFonts w:eastAsia="Calibri" w:cs="Times New Roman"/>
                <w:sz w:val="16"/>
                <w:szCs w:val="16"/>
              </w:rPr>
              <w:t>:  3.3% vs. 2.6%; RR 1.26 (</w:t>
            </w:r>
            <w:r w:rsidR="00DA50DE" w:rsidRPr="008F3FC7">
              <w:rPr>
                <w:rFonts w:eastAsia="Calibri" w:cs="Times New Roman"/>
                <w:sz w:val="16"/>
                <w:szCs w:val="16"/>
              </w:rPr>
              <w:t xml:space="preserve">95% CI </w:t>
            </w:r>
            <w:r w:rsidRPr="008F3FC7">
              <w:rPr>
                <w:rFonts w:eastAsia="Calibri" w:cs="Times New Roman"/>
                <w:sz w:val="16"/>
                <w:szCs w:val="16"/>
              </w:rPr>
              <w:t>0.35 to 4.57)</w:t>
            </w:r>
          </w:p>
        </w:tc>
      </w:tr>
      <w:tr w:rsidR="00143868" w:rsidRPr="008F3FC7" w14:paraId="3BD5EC12" w14:textId="77777777" w:rsidTr="00B85BC0">
        <w:trPr>
          <w:cantSplit/>
          <w:trHeight w:val="333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A99D5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Pressure (Decubitus) Ulcer</w:t>
            </w:r>
          </w:p>
          <w:p w14:paraId="7D7C4C94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Retrospective cohort (N =431)</w:t>
            </w:r>
          </w:p>
          <w:p w14:paraId="2492BF8E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1RCT (=35)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B72BE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FDB9CB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D6143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iCs/>
                <w:sz w:val="16"/>
                <w:szCs w:val="16"/>
              </w:rPr>
            </w:pPr>
            <w:r w:rsidRPr="008F3FC7">
              <w:rPr>
                <w:rFonts w:eastAsia="Calibri" w:cs="Times New Roman"/>
                <w:iCs/>
                <w:sz w:val="16"/>
                <w:szCs w:val="16"/>
              </w:rPr>
              <w:t>No statistical difference in largest study</w:t>
            </w:r>
          </w:p>
          <w:p w14:paraId="6D1909E0" w14:textId="5C7B23B2" w:rsidR="00143868" w:rsidRPr="008F3FC7" w:rsidRDefault="008144AB" w:rsidP="00B85BC0">
            <w:pPr>
              <w:spacing w:after="0" w:line="240" w:lineRule="auto"/>
              <w:ind w:left="160" w:right="110"/>
              <w:rPr>
                <w:rFonts w:eastAsia="Calibri" w:cs="Times New Roman"/>
                <w:iCs/>
                <w:sz w:val="16"/>
                <w:szCs w:val="16"/>
              </w:rPr>
            </w:pPr>
            <w:r w:rsidRPr="008F3FC7">
              <w:rPr>
                <w:rFonts w:eastAsia="Calibri" w:cs="Times New Roman"/>
                <w:iCs/>
                <w:sz w:val="16"/>
                <w:szCs w:val="16"/>
              </w:rPr>
              <w:t>Cohort: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 xml:space="preserve"> 13.3% vs. 21.4%; RR 0.66 (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95% CI 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>0.37 to 1.15)</w:t>
            </w:r>
          </w:p>
          <w:p w14:paraId="749CBB9A" w14:textId="15CBB167" w:rsidR="00143868" w:rsidRPr="008F3FC7" w:rsidRDefault="008144AB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RCT: None 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 xml:space="preserve">reported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in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 xml:space="preserve"> early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group, 1 in late group; </w:t>
            </w:r>
            <w:r w:rsidR="00143868" w:rsidRPr="008F3FC7">
              <w:rPr>
                <w:rFonts w:eastAsia="Calibri" w:cs="Times New Roman"/>
                <w:iCs/>
                <w:sz w:val="16"/>
                <w:szCs w:val="16"/>
              </w:rPr>
              <w:t>conclusions not possible</w:t>
            </w:r>
          </w:p>
        </w:tc>
      </w:tr>
      <w:tr w:rsidR="00143868" w:rsidRPr="008F3FC7" w14:paraId="0A98E6C9" w14:textId="77777777" w:rsidTr="00B85BC0">
        <w:trPr>
          <w:cantSplit/>
          <w:trHeight w:val="47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E4263" w14:textId="7D55BFA2" w:rsidR="00143868" w:rsidRPr="008F3FC7" w:rsidRDefault="008144AB" w:rsidP="00B85BC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Other safety outcomes and complications</w:t>
            </w:r>
            <w:r w:rsidR="00143868" w:rsidRPr="008F3FC7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3BD58D42" w14:textId="4E54DAD8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No statistical differences were seen between groups</w:t>
            </w:r>
            <w:r w:rsidR="008144AB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;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however, in most studies, sample sizes may have been too small to detect. Outcomes below are presented by study</w:t>
            </w:r>
          </w:p>
        </w:tc>
      </w:tr>
      <w:tr w:rsidR="00143868" w:rsidRPr="008F3FC7" w14:paraId="6089519A" w14:textId="77777777" w:rsidTr="00B85BC0">
        <w:trPr>
          <w:cantSplit/>
          <w:trHeight w:val="171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DA5D46" w14:textId="37E407F9" w:rsidR="00143868" w:rsidRPr="008F3FC7" w:rsidRDefault="008144AB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Cervical SCI</w:t>
            </w:r>
            <w:r w:rsidR="00143868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(6 months) </w:t>
            </w:r>
          </w:p>
          <w:p w14:paraId="22391F5F" w14:textId="77777777" w:rsidR="00143868" w:rsidRPr="008F3FC7" w:rsidRDefault="00143868" w:rsidP="00B85BC0">
            <w:pPr>
              <w:spacing w:after="0" w:line="240" w:lineRule="auto"/>
              <w:ind w:left="285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(N =222)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754A4B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AFDD5D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FCC0284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b/>
                <w:color w:val="000000"/>
                <w:sz w:val="16"/>
                <w:szCs w:val="16"/>
              </w:rPr>
            </w:pPr>
          </w:p>
        </w:tc>
      </w:tr>
      <w:tr w:rsidR="00143868" w:rsidRPr="008F3FC7" w14:paraId="149578BD" w14:textId="77777777" w:rsidTr="00B85BC0">
        <w:trPr>
          <w:cantSplit/>
          <w:trHeight w:val="180"/>
        </w:trPr>
        <w:tc>
          <w:tcPr>
            <w:tcW w:w="1220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C5E02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Neurologic Deterioration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F3D21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902FC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Low*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§</w:t>
            </w:r>
          </w:p>
        </w:tc>
        <w:tc>
          <w:tcPr>
            <w:tcW w:w="2521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15D4823F" w14:textId="38F3FB4C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No </w:t>
            </w:r>
            <w:r w:rsidR="00E7221E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statistical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difference</w:t>
            </w:r>
            <w:r w:rsidR="00E7221E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between groups: 2.2% (early) vs. 0.8% (late)</w:t>
            </w:r>
          </w:p>
        </w:tc>
      </w:tr>
      <w:tr w:rsidR="00143868" w:rsidRPr="008F3FC7" w14:paraId="69C29C2B" w14:textId="77777777" w:rsidTr="00B85BC0">
        <w:trPr>
          <w:cantSplit/>
          <w:trHeight w:val="270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5B9EF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lastRenderedPageBreak/>
              <w:t>Cardiopulmonary complications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AE669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6602CB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  Very low*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§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5685E582" w14:textId="0DBCF26D" w:rsidR="00143868" w:rsidRPr="008F3FC7" w:rsidRDefault="00143868" w:rsidP="00B85BC0">
            <w:pPr>
              <w:spacing w:after="0" w:line="240" w:lineRule="auto"/>
              <w:ind w:left="16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No difference between groups:</w:t>
            </w:r>
            <w:r w:rsidRPr="008F3FC7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17.6% vs. 26.0%</w:t>
            </w:r>
            <w:r w:rsidR="00E7221E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; Unadjusted RR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0.68 (</w:t>
            </w:r>
            <w:r w:rsidR="00E7221E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95% CI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0.44 to 1.04)</w:t>
            </w:r>
          </w:p>
        </w:tc>
      </w:tr>
      <w:tr w:rsidR="00143868" w:rsidRPr="008F3FC7" w14:paraId="7F4E8816" w14:textId="77777777" w:rsidTr="00B85BC0">
        <w:trPr>
          <w:cantSplit/>
          <w:trHeight w:val="342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05B2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Construct Failure Requiring Surgery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D62F7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A8DBF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Very low*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§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420CC781" w14:textId="24ACEBA8" w:rsidR="00143868" w:rsidRPr="008F3FC7" w:rsidRDefault="00143868" w:rsidP="00B85BC0">
            <w:pPr>
              <w:spacing w:after="0" w:line="240" w:lineRule="auto"/>
              <w:ind w:left="16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No difference between groups:</w:t>
            </w:r>
            <w:r w:rsidR="00E7221E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1.6% vs. 0.8%</w:t>
            </w:r>
          </w:p>
        </w:tc>
      </w:tr>
      <w:tr w:rsidR="00143868" w:rsidRPr="008F3FC7" w14:paraId="16DF76FB" w14:textId="77777777" w:rsidTr="00B85BC0">
        <w:trPr>
          <w:cantSplit/>
          <w:trHeight w:val="243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7A73C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Deep Wound Infection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76A36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2630C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Very low*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§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0B7EB481" w14:textId="77777777" w:rsidR="00143868" w:rsidRPr="008F3FC7" w:rsidRDefault="00143868" w:rsidP="00B85BC0">
            <w:pPr>
              <w:spacing w:after="0" w:line="240" w:lineRule="auto"/>
              <w:ind w:left="16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No difference between groups: 0% vs. 1.5%</w:t>
            </w:r>
          </w:p>
        </w:tc>
      </w:tr>
      <w:tr w:rsidR="00143868" w:rsidRPr="008F3FC7" w14:paraId="009E4244" w14:textId="77777777" w:rsidTr="00B85BC0">
        <w:trPr>
          <w:cantSplit/>
          <w:trHeight w:val="135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444EA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Pulmonary embolism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494A7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7CE19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Very low*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§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3CEA3920" w14:textId="77777777" w:rsidR="00143868" w:rsidRPr="008F3FC7" w:rsidRDefault="00143868" w:rsidP="00B85BC0">
            <w:pPr>
              <w:spacing w:after="0" w:line="240" w:lineRule="auto"/>
              <w:ind w:left="16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No difference between groups: 1.1% vs. 1.5%</w:t>
            </w:r>
          </w:p>
        </w:tc>
      </w:tr>
      <w:tr w:rsidR="00143868" w:rsidRPr="008F3FC7" w14:paraId="7D55F7A9" w14:textId="77777777" w:rsidTr="00B85BC0">
        <w:trPr>
          <w:cantSplit/>
          <w:trHeight w:val="477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0E2AC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Systemic infection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4D49F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BDD1E6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Very low*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§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2F2A1AE1" w14:textId="77777777" w:rsidR="00143868" w:rsidRPr="008F3FC7" w:rsidRDefault="00143868" w:rsidP="00B85BC0">
            <w:pPr>
              <w:spacing w:after="0" w:line="240" w:lineRule="auto"/>
              <w:ind w:left="16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No difference between groups: 3.3% vs. 6.1%</w:t>
            </w:r>
          </w:p>
        </w:tc>
      </w:tr>
      <w:tr w:rsidR="00143868" w:rsidRPr="008F3FC7" w14:paraId="1EFEB71A" w14:textId="77777777" w:rsidTr="00B85BC0">
        <w:trPr>
          <w:cantSplit/>
          <w:trHeight w:val="288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B0B00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Wound Dehiscence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1DB89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FFD1F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Very low*</w:t>
            </w:r>
            <w:r w:rsidRPr="008F3FC7">
              <w:rPr>
                <w:rFonts w:eastAsia="Times New Roman" w:cs="Times New Roman"/>
                <w:bCs/>
                <w:color w:val="000000"/>
                <w:sz w:val="16"/>
                <w:szCs w:val="16"/>
              </w:rPr>
              <w:t>§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6CBE" w14:textId="18D95E61" w:rsidR="00143868" w:rsidRPr="008F3FC7" w:rsidRDefault="00E7221E" w:rsidP="00B85BC0">
            <w:pPr>
              <w:spacing w:after="0" w:line="240" w:lineRule="auto"/>
              <w:ind w:left="16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No difference between groups: </w:t>
            </w:r>
            <w:r w:rsidR="00143868"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0% vs. 1.5%</w:t>
            </w:r>
          </w:p>
        </w:tc>
      </w:tr>
      <w:tr w:rsidR="00143868" w:rsidRPr="008F3FC7" w14:paraId="3A49D43E" w14:textId="77777777" w:rsidTr="00B85BC0">
        <w:trPr>
          <w:cantSplit/>
          <w:trHeight w:val="706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32083" w14:textId="77777777" w:rsidR="00143868" w:rsidRPr="008F3FC7" w:rsidRDefault="00143868" w:rsidP="00800BE7">
            <w:pPr>
              <w:spacing w:after="0" w:line="240" w:lineRule="auto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>Cervical and Thoracolumbar</w:t>
            </w:r>
          </w:p>
          <w:p w14:paraId="54C300AE" w14:textId="77777777" w:rsidR="00143868" w:rsidRPr="008F3FC7" w:rsidRDefault="00143868" w:rsidP="00800BE7">
            <w:pPr>
              <w:spacing w:after="0" w:line="240" w:lineRule="auto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1 retrospective study outcomes </w:t>
            </w:r>
          </w:p>
          <w:p w14:paraId="57FDEACD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>(N = 431)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5A146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8DC5D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A1A9EC6" w14:textId="77777777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b/>
                <w:color w:val="000000"/>
                <w:sz w:val="16"/>
                <w:szCs w:val="16"/>
              </w:rPr>
            </w:pPr>
          </w:p>
        </w:tc>
      </w:tr>
      <w:tr w:rsidR="00143868" w:rsidRPr="008F3FC7" w14:paraId="1467D5C4" w14:textId="77777777" w:rsidTr="00B85BC0">
        <w:trPr>
          <w:cantSplit/>
          <w:trHeight w:val="234"/>
        </w:trPr>
        <w:tc>
          <w:tcPr>
            <w:tcW w:w="1220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01ED9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Pneumonia 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C39E2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55EC8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nil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2661E3AB" w14:textId="25BB8D51" w:rsidR="00143868" w:rsidRPr="008F3FC7" w:rsidRDefault="006C7399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No difference between groups: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16.7% v</w:t>
            </w:r>
            <w:r w:rsidR="004E2E47" w:rsidRPr="008F3FC7">
              <w:rPr>
                <w:rFonts w:eastAsia="Calibri" w:cs="Times New Roman"/>
                <w:color w:val="000000"/>
                <w:sz w:val="16"/>
                <w:szCs w:val="16"/>
              </w:rPr>
              <w:t>s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. 26.7%; RR 0.62 (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95% CI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0.38 to 1.02)</w:t>
            </w:r>
          </w:p>
        </w:tc>
      </w:tr>
      <w:tr w:rsidR="00143868" w:rsidRPr="008F3FC7" w14:paraId="2ABDD1B6" w14:textId="77777777" w:rsidTr="00B85BC0">
        <w:trPr>
          <w:cantSplit/>
          <w:trHeight w:val="288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06DFB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Pressure ulcer 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0835B6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166CC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5ED19E96" w14:textId="27291D2A" w:rsidR="00143868" w:rsidRPr="008F3FC7" w:rsidRDefault="006C7399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No difference between groups: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13.3% vs. 21.4%; RR 0.66 (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95% CI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0.37 to 1.15)</w:t>
            </w:r>
          </w:p>
        </w:tc>
      </w:tr>
      <w:tr w:rsidR="00143868" w:rsidRPr="008F3FC7" w14:paraId="3B3F6C95" w14:textId="77777777" w:rsidTr="00B85BC0">
        <w:trPr>
          <w:cantSplit/>
          <w:trHeight w:val="189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2F833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Urinary tract infection 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8A881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850685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single" w:sz="6" w:space="0" w:color="000000"/>
            </w:tcBorders>
          </w:tcPr>
          <w:p w14:paraId="5C581C38" w14:textId="04D7CAE5" w:rsidR="00143868" w:rsidRPr="008F3FC7" w:rsidRDefault="006C7399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No difference between groups: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24.3%; RR 0.82 (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95% CI </w:t>
            </w:r>
            <w:r w:rsidR="00143868" w:rsidRPr="008F3FC7">
              <w:rPr>
                <w:rFonts w:eastAsia="Calibri" w:cs="Times New Roman"/>
                <w:color w:val="000000"/>
                <w:sz w:val="16"/>
                <w:szCs w:val="16"/>
              </w:rPr>
              <w:t>0.52 to 1.29)</w:t>
            </w:r>
          </w:p>
        </w:tc>
      </w:tr>
      <w:tr w:rsidR="00143868" w:rsidRPr="008F3FC7" w14:paraId="70C62385" w14:textId="77777777" w:rsidTr="00B85BC0">
        <w:trPr>
          <w:cantSplit/>
          <w:trHeight w:val="279"/>
        </w:trPr>
        <w:tc>
          <w:tcPr>
            <w:tcW w:w="1220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55A9C" w14:textId="77777777" w:rsidR="00143868" w:rsidRPr="008F3FC7" w:rsidRDefault="00143868" w:rsidP="00800BE7">
            <w:pPr>
              <w:spacing w:after="0" w:line="240" w:lineRule="auto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>Other Complications (unspecified</w:t>
            </w:r>
          </w:p>
        </w:tc>
        <w:tc>
          <w:tcPr>
            <w:tcW w:w="713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1DB48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60D02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</w:t>
            </w:r>
            <w:r w:rsidRPr="008F3FC7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†</w:t>
            </w:r>
          </w:p>
        </w:tc>
        <w:tc>
          <w:tcPr>
            <w:tcW w:w="2521" w:type="pct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D3E1" w14:textId="658F7726" w:rsidR="00143868" w:rsidRPr="008F3FC7" w:rsidRDefault="006C7399" w:rsidP="00B85BC0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No difference between groups: 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>12.2% VS. 16.1%; RR 0.76 (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95% CI 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>0.41 to 1.39)</w:t>
            </w:r>
          </w:p>
        </w:tc>
      </w:tr>
      <w:tr w:rsidR="00143868" w:rsidRPr="008F3FC7" w14:paraId="78A03B2E" w14:textId="77777777" w:rsidTr="00B85BC0">
        <w:trPr>
          <w:cantSplit/>
          <w:trHeight w:val="1269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4D9BC6" w14:textId="77777777" w:rsidR="00143868" w:rsidRPr="008F3FC7" w:rsidRDefault="00143868" w:rsidP="00800BE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Thoracolumbar</w:t>
            </w:r>
          </w:p>
          <w:p w14:paraId="485E01E0" w14:textId="77777777" w:rsidR="00143868" w:rsidRPr="008F3FC7" w:rsidRDefault="00143868" w:rsidP="00B85BC0">
            <w:pPr>
              <w:spacing w:after="0" w:line="259" w:lineRule="auto"/>
              <w:ind w:left="285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 RCT (N=35) </w:t>
            </w:r>
          </w:p>
          <w:p w14:paraId="597ACD75" w14:textId="77777777" w:rsidR="00143868" w:rsidRPr="008F3FC7" w:rsidRDefault="00143868" w:rsidP="00B85BC0">
            <w:pPr>
              <w:numPr>
                <w:ilvl w:val="0"/>
                <w:numId w:val="37"/>
              </w:numPr>
              <w:spacing w:after="0" w:line="259" w:lineRule="auto"/>
              <w:ind w:left="555" w:hanging="165"/>
              <w:contextualSpacing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Deep vein thrombosis</w:t>
            </w:r>
          </w:p>
          <w:p w14:paraId="5728EE99" w14:textId="77777777" w:rsidR="00143868" w:rsidRPr="008F3FC7" w:rsidRDefault="00143868" w:rsidP="00B85BC0">
            <w:pPr>
              <w:numPr>
                <w:ilvl w:val="0"/>
                <w:numId w:val="37"/>
              </w:numPr>
              <w:spacing w:after="0" w:line="259" w:lineRule="auto"/>
              <w:ind w:left="555" w:hanging="165"/>
              <w:contextualSpacing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Wound infection</w:t>
            </w:r>
          </w:p>
          <w:p w14:paraId="58564F67" w14:textId="77777777" w:rsidR="00143868" w:rsidRPr="008F3FC7" w:rsidRDefault="00143868" w:rsidP="00B85BC0">
            <w:pPr>
              <w:numPr>
                <w:ilvl w:val="0"/>
                <w:numId w:val="37"/>
              </w:numPr>
              <w:spacing w:after="0" w:line="259" w:lineRule="auto"/>
              <w:ind w:left="555" w:hanging="165"/>
              <w:contextualSpacing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CSF leak</w:t>
            </w:r>
          </w:p>
          <w:p w14:paraId="02310ADF" w14:textId="77777777" w:rsidR="00143868" w:rsidRPr="008F3FC7" w:rsidRDefault="00143868" w:rsidP="00B85BC0">
            <w:pPr>
              <w:numPr>
                <w:ilvl w:val="0"/>
                <w:numId w:val="37"/>
              </w:numPr>
              <w:spacing w:after="0" w:line="259" w:lineRule="auto"/>
              <w:ind w:left="555" w:hanging="165"/>
              <w:contextualSpacing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Meningitis</w:t>
            </w:r>
          </w:p>
          <w:p w14:paraId="2E7AC86E" w14:textId="77777777" w:rsidR="00143868" w:rsidRPr="008F3FC7" w:rsidRDefault="00143868" w:rsidP="00B85BC0">
            <w:pPr>
              <w:numPr>
                <w:ilvl w:val="0"/>
                <w:numId w:val="37"/>
              </w:numPr>
              <w:spacing w:after="0" w:line="259" w:lineRule="auto"/>
              <w:ind w:left="555" w:hanging="165"/>
              <w:contextualSpacing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Revision of surgical screws</w:t>
            </w:r>
          </w:p>
          <w:p w14:paraId="3767FF60" w14:textId="77777777" w:rsidR="00143868" w:rsidRPr="008F3FC7" w:rsidRDefault="00143868" w:rsidP="00B85BC0">
            <w:pPr>
              <w:numPr>
                <w:ilvl w:val="0"/>
                <w:numId w:val="37"/>
              </w:numPr>
              <w:spacing w:after="0" w:line="259" w:lineRule="auto"/>
              <w:ind w:left="555" w:hanging="165"/>
              <w:contextualSpacing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Bilateral rod fracture</w:t>
            </w:r>
          </w:p>
          <w:p w14:paraId="2BBCE76F" w14:textId="77777777" w:rsidR="00143868" w:rsidRPr="008F3FC7" w:rsidRDefault="00143868" w:rsidP="00B85BC0">
            <w:pPr>
              <w:spacing w:after="0" w:line="240" w:lineRule="auto"/>
              <w:ind w:left="83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0753D6" w14:textId="77777777" w:rsidR="00143868" w:rsidRPr="008F3FC7" w:rsidRDefault="00143868" w:rsidP="00B85BC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27E94B" w14:textId="77777777" w:rsidR="00143868" w:rsidRPr="008F3FC7" w:rsidRDefault="00143868" w:rsidP="00B85BC0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91296" w14:textId="2DC70DC2" w:rsidR="00BB0D36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>Conclusions are not possible. For many outcomes the event rates were</w:t>
            </w:r>
            <w:r w:rsidR="00BB0D36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low and</w:t>
            </w:r>
            <w:r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 no</w:t>
            </w:r>
            <w:r w:rsidR="00BB0D36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t reported for the early group. Furthermore, the very small sample size for this study prevented </w:t>
            </w:r>
            <w:r w:rsidR="00B85BC0" w:rsidRPr="008F3FC7">
              <w:rPr>
                <w:rFonts w:eastAsia="Calibri" w:cs="Times New Roman"/>
                <w:color w:val="000000"/>
                <w:sz w:val="16"/>
                <w:szCs w:val="16"/>
              </w:rPr>
              <w:t xml:space="preserve">detection of differences between groups. </w:t>
            </w:r>
          </w:p>
          <w:p w14:paraId="122878E5" w14:textId="77777777" w:rsidR="00BB0D36" w:rsidRPr="008F3FC7" w:rsidRDefault="00BB0D36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14:paraId="0B2DD710" w14:textId="4867A0E5" w:rsidR="00143868" w:rsidRPr="008F3FC7" w:rsidRDefault="00143868" w:rsidP="00B85BC0">
            <w:pPr>
              <w:spacing w:after="0" w:line="240" w:lineRule="auto"/>
              <w:ind w:left="160" w:right="11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143868" w:rsidRPr="008F3FC7" w14:paraId="68BC4AEA" w14:textId="77777777" w:rsidTr="002241AD">
        <w:trPr>
          <w:cantSplit/>
          <w:trHeight w:val="81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B40A8" w14:textId="670CA6AA" w:rsidR="00143868" w:rsidRPr="008F3FC7" w:rsidRDefault="0026718D" w:rsidP="0026718D">
            <w:pPr>
              <w:spacing w:after="0" w:line="240" w:lineRule="auto"/>
              <w:ind w:left="57" w:right="110"/>
              <w:rPr>
                <w:rFonts w:eastAsia="Times New Roman" w:cs="Times New Roman"/>
                <w:b/>
                <w:color w:val="000000"/>
                <w:sz w:val="20"/>
                <w:szCs w:val="20"/>
                <w:highlight w:val="magenta"/>
              </w:rPr>
            </w:pPr>
            <w:r w:rsidRPr="008F3FC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LENGTH OF STAY</w:t>
            </w:r>
            <w:r w:rsidR="00143868" w:rsidRPr="008F3FC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43868" w:rsidRPr="008F3FC7" w14:paraId="2CCF7A08" w14:textId="77777777" w:rsidTr="00B761CB">
        <w:trPr>
          <w:cantSplit/>
          <w:trHeight w:val="1269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92E3B4" w14:textId="77777777" w:rsidR="00143868" w:rsidRPr="008F3FC7" w:rsidRDefault="00143868" w:rsidP="00B761CB">
            <w:pPr>
              <w:spacing w:after="0" w:line="240" w:lineRule="auto"/>
              <w:ind w:left="8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lastRenderedPageBreak/>
              <w:t>Length of Stay</w:t>
            </w:r>
          </w:p>
          <w:p w14:paraId="10362B10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Acute care discharge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(all levels)</w:t>
            </w:r>
          </w:p>
          <w:p w14:paraId="091EC0E9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(N = 82)</w:t>
            </w:r>
          </w:p>
          <w:p w14:paraId="7BDB51AE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IP rehab discharge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(all levels)</w:t>
            </w:r>
          </w:p>
          <w:p w14:paraId="27D97267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 prospective (N = 82) </w:t>
            </w:r>
          </w:p>
          <w:p w14:paraId="5C06AC5D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Setting not reported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070F488D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prospective cohort (N=888) (all levels)</w:t>
            </w:r>
          </w:p>
          <w:p w14:paraId="705EF7C0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1 RCT (N = 35) (thoracolumbar)</w:t>
            </w:r>
          </w:p>
          <w:p w14:paraId="0653793D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4B5ECFA2" w14:textId="77777777" w:rsidR="00143868" w:rsidRPr="008F3FC7" w:rsidRDefault="00143868" w:rsidP="00B761CB">
            <w:pPr>
              <w:spacing w:after="0" w:line="240" w:lineRule="auto"/>
              <w:ind w:left="83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055B8" w14:textId="77777777" w:rsidR="00143868" w:rsidRPr="008F3FC7" w:rsidRDefault="00143868" w:rsidP="00B761CB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51B7C" w14:textId="77777777" w:rsidR="00143868" w:rsidRPr="008F3FC7" w:rsidRDefault="00143868" w:rsidP="00B761CB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Very Low†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C1AE5" w14:textId="5BEF5976" w:rsidR="00143868" w:rsidRPr="008F3FC7" w:rsidRDefault="00143868" w:rsidP="00B761CB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 xml:space="preserve">No statistical difference between groups </w:t>
            </w:r>
            <w:r w:rsidR="00406EF0" w:rsidRPr="008F3FC7">
              <w:rPr>
                <w:rFonts w:eastAsia="Calibri" w:cs="Times New Roman"/>
                <w:sz w:val="16"/>
                <w:szCs w:val="16"/>
              </w:rPr>
              <w:t>in 3 studies; s</w:t>
            </w:r>
            <w:r w:rsidRPr="008F3FC7">
              <w:rPr>
                <w:rFonts w:eastAsia="Calibri" w:cs="Times New Roman"/>
                <w:sz w:val="16"/>
                <w:szCs w:val="16"/>
              </w:rPr>
              <w:t>ignificant difference in one study.</w:t>
            </w:r>
          </w:p>
          <w:p w14:paraId="04109B89" w14:textId="0847DAF0" w:rsidR="00143868" w:rsidRPr="008F3FC7" w:rsidRDefault="00143868" w:rsidP="00B761CB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Acute care </w:t>
            </w:r>
            <w:r w:rsidRPr="008F3FC7">
              <w:rPr>
                <w:rFonts w:eastAsia="Calibri" w:cs="Times New Roman"/>
                <w:iCs/>
                <w:sz w:val="16"/>
                <w:szCs w:val="16"/>
                <w:u w:val="single"/>
              </w:rPr>
              <w:t>(mean 25 days)</w:t>
            </w: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: </w:t>
            </w:r>
            <w:r w:rsidRPr="008F3FC7">
              <w:rPr>
                <w:rFonts w:eastAsia="Calibri" w:cs="Times New Roman"/>
                <w:sz w:val="16"/>
                <w:szCs w:val="16"/>
              </w:rPr>
              <w:t>No difference between groups (25 days for each group)</w:t>
            </w:r>
          </w:p>
          <w:p w14:paraId="0C2B902B" w14:textId="77777777" w:rsidR="00143868" w:rsidRPr="008F3FC7" w:rsidRDefault="00143868" w:rsidP="00B761CB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 xml:space="preserve">IP Rehabilitation </w:t>
            </w:r>
            <w:r w:rsidRPr="008F3FC7">
              <w:rPr>
                <w:rFonts w:eastAsia="Calibri" w:cs="Times New Roman"/>
                <w:iCs/>
                <w:sz w:val="16"/>
                <w:szCs w:val="16"/>
                <w:u w:val="single"/>
              </w:rPr>
              <w:t>(mean 90 days)</w:t>
            </w:r>
            <w:r w:rsidRPr="008F3FC7">
              <w:rPr>
                <w:rFonts w:eastAsia="Calibri" w:cs="Times New Roman"/>
                <w:sz w:val="16"/>
                <w:szCs w:val="16"/>
                <w:u w:val="single"/>
              </w:rPr>
              <w:t>: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 No statistical difference between groups (102.9 days vs. 80.2 days)</w:t>
            </w:r>
          </w:p>
          <w:p w14:paraId="7E467A57" w14:textId="77777777" w:rsidR="00143868" w:rsidRPr="008F3FC7" w:rsidRDefault="00143868" w:rsidP="00B761CB">
            <w:pPr>
              <w:spacing w:after="0" w:line="240" w:lineRule="auto"/>
              <w:ind w:left="17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  <w:u w:val="single"/>
              </w:rPr>
              <w:t>Setting not reported</w:t>
            </w: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70D048B3" w14:textId="77777777" w:rsidR="00143868" w:rsidRPr="008F3FC7" w:rsidRDefault="00143868" w:rsidP="00B761CB">
            <w:pPr>
              <w:spacing w:after="0" w:line="240" w:lineRule="auto"/>
              <w:ind w:left="165" w:right="110"/>
              <w:rPr>
                <w:rFonts w:eastAsia="Calibri" w:cs="Times New Roman"/>
                <w:iCs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 xml:space="preserve">Cohort: 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>Significantly shorter LOS for complete and incomplete</w:t>
            </w:r>
          </w:p>
          <w:p w14:paraId="0181E6DA" w14:textId="77777777" w:rsidR="00143868" w:rsidRPr="008F3FC7" w:rsidRDefault="00143868" w:rsidP="00B761CB">
            <w:pPr>
              <w:spacing w:after="0" w:line="240" w:lineRule="auto"/>
              <w:ind w:left="345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iCs/>
                <w:sz w:val="16"/>
                <w:szCs w:val="16"/>
                <w:u w:val="single"/>
              </w:rPr>
              <w:t>AIS A: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Statistically significant shorter LOS following early decompression (7.5 days vs. late NR; p = 0.004 )</w:t>
            </w:r>
          </w:p>
          <w:p w14:paraId="6F81FB5B" w14:textId="77777777" w:rsidR="00143868" w:rsidRPr="008F3FC7" w:rsidRDefault="00143868" w:rsidP="00B761CB">
            <w:pPr>
              <w:spacing w:after="0" w:line="240" w:lineRule="auto"/>
              <w:ind w:left="345" w:right="20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iCs/>
                <w:sz w:val="16"/>
                <w:szCs w:val="16"/>
                <w:u w:val="single"/>
              </w:rPr>
              <w:t>AIS B, C, D</w:t>
            </w:r>
            <w:r w:rsidRPr="008F3FC7">
              <w:rPr>
                <w:rFonts w:eastAsia="Calibri" w:cs="Times New Roman"/>
                <w:b/>
                <w:iCs/>
                <w:sz w:val="16"/>
                <w:szCs w:val="16"/>
              </w:rPr>
              <w:t>:</w:t>
            </w:r>
            <w:r w:rsidRPr="008F3FC7">
              <w:rPr>
                <w:rFonts w:eastAsia="Calibri" w:cs="Times New Roman"/>
                <w:iCs/>
                <w:sz w:val="16"/>
                <w:szCs w:val="16"/>
              </w:rPr>
              <w:t xml:space="preserve">  Statistically significant shorter LOS following early decompression (12.8 days vs. late NR; p = 0.003)</w:t>
            </w:r>
          </w:p>
          <w:p w14:paraId="6894BACF" w14:textId="77777777" w:rsidR="00143868" w:rsidRPr="008F3FC7" w:rsidRDefault="00143868" w:rsidP="00B761CB">
            <w:pPr>
              <w:spacing w:after="0" w:line="240" w:lineRule="auto"/>
              <w:ind w:left="165" w:right="20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>RCT: Mean difference: -2.7 (-8.1 to 2.7) days,  p = 0.3137</w:t>
            </w:r>
          </w:p>
        </w:tc>
      </w:tr>
      <w:tr w:rsidR="00406EF0" w:rsidRPr="008F3FC7" w14:paraId="7F26501B" w14:textId="77777777" w:rsidTr="00406EF0">
        <w:trPr>
          <w:cantSplit/>
          <w:trHeight w:val="270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F9224" w14:textId="309D257A" w:rsidR="00406EF0" w:rsidRPr="008F3FC7" w:rsidRDefault="00406EF0" w:rsidP="00406EF0">
            <w:pPr>
              <w:spacing w:after="0" w:line="240" w:lineRule="auto"/>
              <w:ind w:left="57" w:right="11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PATIENT VALUES/PREFERENCES</w:t>
            </w:r>
          </w:p>
        </w:tc>
      </w:tr>
      <w:tr w:rsidR="00406EF0" w:rsidRPr="008F3FC7" w14:paraId="519B8E4A" w14:textId="77777777" w:rsidTr="00406EF0">
        <w:trPr>
          <w:cantSplit/>
          <w:trHeight w:val="270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37607" w14:textId="77777777" w:rsidR="00406EF0" w:rsidRPr="008F3FC7" w:rsidRDefault="00406EF0" w:rsidP="00143868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3F936" w14:textId="77777777" w:rsidR="00406EF0" w:rsidRPr="008F3FC7" w:rsidRDefault="00406EF0" w:rsidP="00143868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C3A1A" w14:textId="77777777" w:rsidR="00406EF0" w:rsidRPr="008F3FC7" w:rsidRDefault="00406EF0" w:rsidP="00143868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CDB4BD" w14:textId="2249CDB7" w:rsidR="00406EF0" w:rsidRPr="008F3FC7" w:rsidRDefault="00406EF0" w:rsidP="00143868">
            <w:pPr>
              <w:spacing w:after="0" w:line="240" w:lineRule="auto"/>
              <w:ind w:left="160" w:right="11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Included studies did not describe; systematic review process did not include search for these</w:t>
            </w:r>
          </w:p>
        </w:tc>
      </w:tr>
      <w:tr w:rsidR="00143868" w:rsidRPr="008F3FC7" w14:paraId="00B38B7A" w14:textId="77777777" w:rsidTr="002241AD">
        <w:trPr>
          <w:cantSplit/>
          <w:trHeight w:val="270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C24A0" w14:textId="5AF9CD6A" w:rsidR="00143868" w:rsidRPr="008F3FC7" w:rsidRDefault="00406EF0" w:rsidP="00406EF0">
            <w:pPr>
              <w:spacing w:after="0" w:line="240" w:lineRule="auto"/>
              <w:ind w:left="57" w:right="11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8F3FC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RESOURCE USE</w:t>
            </w:r>
            <w:r w:rsidR="00143868" w:rsidRPr="008F3FC7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601E4" w14:textId="77777777" w:rsidR="00143868" w:rsidRPr="008F3FC7" w:rsidRDefault="00143868" w:rsidP="00143868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353BC" w14:textId="77777777" w:rsidR="00143868" w:rsidRPr="008F3FC7" w:rsidRDefault="00143868" w:rsidP="00143868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D2006D8" w14:textId="77777777" w:rsidR="00143868" w:rsidRPr="008F3FC7" w:rsidRDefault="00143868" w:rsidP="00143868">
            <w:pPr>
              <w:spacing w:after="0" w:line="240" w:lineRule="auto"/>
              <w:ind w:left="160" w:right="110"/>
              <w:rPr>
                <w:rFonts w:eastAsia="Times New Roman" w:cs="Times New Roman"/>
                <w:b/>
                <w:color w:val="000000"/>
              </w:rPr>
            </w:pPr>
          </w:p>
        </w:tc>
      </w:tr>
      <w:tr w:rsidR="00143868" w:rsidRPr="008F3FC7" w14:paraId="43C0D9E5" w14:textId="77777777" w:rsidTr="006E5218">
        <w:trPr>
          <w:cantSplit/>
          <w:trHeight w:val="1269"/>
        </w:trPr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FA764E" w14:textId="77777777" w:rsidR="00143868" w:rsidRPr="008F3FC7" w:rsidRDefault="00143868" w:rsidP="006E5218">
            <w:pPr>
              <w:spacing w:after="0" w:line="240" w:lineRule="auto"/>
              <w:ind w:left="8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Cost</w:t>
            </w:r>
          </w:p>
        </w:tc>
        <w:tc>
          <w:tcPr>
            <w:tcW w:w="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93D8A" w14:textId="77777777" w:rsidR="00143868" w:rsidRPr="008F3FC7" w:rsidRDefault="00143868" w:rsidP="006E5218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F3FC7">
              <w:rPr>
                <w:rFonts w:eastAsia="Times New Roman" w:cs="Times New Roman"/>
                <w:color w:val="000000"/>
                <w:sz w:val="16"/>
                <w:szCs w:val="16"/>
              </w:rPr>
              <w:t>IMPORTANT but not critical</w:t>
            </w:r>
          </w:p>
        </w:tc>
        <w:tc>
          <w:tcPr>
            <w:tcW w:w="5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DACD1B" w14:textId="77777777" w:rsidR="00143868" w:rsidRPr="008F3FC7" w:rsidRDefault="00143868" w:rsidP="006E5218">
            <w:pPr>
              <w:spacing w:after="0" w:line="240" w:lineRule="auto"/>
              <w:rPr>
                <w:rFonts w:eastAsia="Calibri" w:cs="Times New Roman"/>
                <w:bCs/>
                <w:color w:val="000000"/>
                <w:sz w:val="16"/>
                <w:szCs w:val="16"/>
              </w:rPr>
            </w:pPr>
            <w:r w:rsidRPr="008F3FC7">
              <w:rPr>
                <w:rFonts w:eastAsia="Calibri" w:cs="Times New Roman"/>
                <w:bCs/>
                <w:color w:val="000000"/>
                <w:sz w:val="16"/>
                <w:szCs w:val="16"/>
              </w:rPr>
              <w:t xml:space="preserve">Not Graded 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B5A9B" w14:textId="77777777" w:rsidR="00143868" w:rsidRPr="008F3FC7" w:rsidRDefault="00143868" w:rsidP="006E5218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No full, formal economic studies were identified.</w:t>
            </w:r>
          </w:p>
          <w:p w14:paraId="43CF9EF6" w14:textId="77777777" w:rsidR="00143868" w:rsidRPr="008F3FC7" w:rsidRDefault="00143868" w:rsidP="006E5218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</w:p>
          <w:p w14:paraId="19FBAB9F" w14:textId="77777777" w:rsidR="00E528BB" w:rsidRPr="008F3FC7" w:rsidRDefault="006E5218" w:rsidP="006E5218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An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 xml:space="preserve"> economic study from Quebec (not specific to cervical spine) indicated that early</w:t>
            </w:r>
            <w:r w:rsidR="00E528BB" w:rsidRPr="008F3FC7">
              <w:rPr>
                <w:rFonts w:eastAsia="Calibri" w:cs="Times New Roman"/>
                <w:sz w:val="16"/>
                <w:szCs w:val="16"/>
              </w:rPr>
              <w:t xml:space="preserve"> surgery leads to reduced costs.</w:t>
            </w:r>
          </w:p>
          <w:p w14:paraId="0F12151E" w14:textId="4D836613" w:rsidR="00143868" w:rsidRPr="008F3FC7" w:rsidRDefault="00E528BB" w:rsidP="00E528BB">
            <w:pPr>
              <w:spacing w:after="0" w:line="240" w:lineRule="auto"/>
              <w:ind w:left="160" w:right="110"/>
              <w:rPr>
                <w:rFonts w:eastAsia="Calibri" w:cs="Times New Roman"/>
                <w:sz w:val="16"/>
                <w:szCs w:val="16"/>
              </w:rPr>
            </w:pPr>
            <w:r w:rsidRPr="008F3FC7">
              <w:rPr>
                <w:rFonts w:eastAsia="Calibri" w:cs="Times New Roman"/>
                <w:sz w:val="16"/>
                <w:szCs w:val="16"/>
              </w:rPr>
              <w:t>I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>n the continuous model, delay of surgery led to an increase of $15.00 CAD per hour (95%CI $5.20 to $24.70 CAD); in the dichotomized model, surgery conducted within 24 hours of injury was estimated to be $5,305.80 CAD (95% CI -$8,809.40 to -$1,802.10 CAD) less than surgery conducted after 24 hours of injury. However, it should be noted that the early surgery group was significantly younger (p=0.004) than the late surgery group, and that the cost-analysis model d</w:t>
            </w:r>
            <w:r w:rsidRPr="008F3FC7">
              <w:rPr>
                <w:rFonts w:eastAsia="Calibri" w:cs="Times New Roman"/>
                <w:sz w:val="16"/>
                <w:szCs w:val="16"/>
              </w:rPr>
              <w:t xml:space="preserve">oes not include physician fees. Furthermore, results from this </w:t>
            </w:r>
            <w:r w:rsidR="00143868" w:rsidRPr="008F3FC7">
              <w:rPr>
                <w:rFonts w:eastAsia="Calibri" w:cs="Times New Roman"/>
                <w:sz w:val="16"/>
                <w:szCs w:val="16"/>
              </w:rPr>
              <w:t>study may not be applicable in other countries</w:t>
            </w:r>
          </w:p>
        </w:tc>
      </w:tr>
    </w:tbl>
    <w:p w14:paraId="273BA395" w14:textId="66F3C45B" w:rsidR="00143868" w:rsidRPr="008F3FC7" w:rsidRDefault="00143868" w:rsidP="00143868">
      <w:pPr>
        <w:spacing w:after="0" w:line="240" w:lineRule="auto"/>
        <w:rPr>
          <w:rFonts w:eastAsia="Times New Roman" w:cs="Times New Roman"/>
          <w:sz w:val="16"/>
          <w:szCs w:val="16"/>
        </w:rPr>
      </w:pPr>
      <w:r w:rsidRPr="008F3FC7">
        <w:rPr>
          <w:rFonts w:eastAsia="Times New Roman" w:cs="Times New Roman"/>
          <w:sz w:val="16"/>
          <w:szCs w:val="16"/>
        </w:rPr>
        <w:t>* Downgraded for imprecision</w:t>
      </w:r>
    </w:p>
    <w:p w14:paraId="35FF4AE5" w14:textId="3EE15241" w:rsidR="00143868" w:rsidRPr="008F3FC7" w:rsidRDefault="00143868" w:rsidP="00143868">
      <w:pPr>
        <w:spacing w:after="0" w:line="240" w:lineRule="auto"/>
        <w:rPr>
          <w:rFonts w:eastAsia="Times New Roman" w:cs="Times New Roman"/>
          <w:sz w:val="16"/>
          <w:szCs w:val="16"/>
        </w:rPr>
      </w:pPr>
      <w:r w:rsidRPr="008F3FC7">
        <w:rPr>
          <w:rFonts w:eastAsia="Times New Roman" w:cs="Times New Roman"/>
          <w:sz w:val="16"/>
          <w:szCs w:val="16"/>
        </w:rPr>
        <w:t>†Downgraded for risk of bias</w:t>
      </w:r>
      <w:r w:rsidR="00E528BB" w:rsidRPr="008F3FC7">
        <w:rPr>
          <w:rFonts w:eastAsia="Times New Roman" w:cs="Times New Roman"/>
          <w:sz w:val="16"/>
          <w:szCs w:val="16"/>
        </w:rPr>
        <w:t xml:space="preserve"> (</w:t>
      </w:r>
      <w:r w:rsidRPr="008F3FC7">
        <w:rPr>
          <w:rFonts w:eastAsia="Times New Roman" w:cs="Times New Roman"/>
          <w:bCs/>
          <w:color w:val="000000"/>
          <w:sz w:val="16"/>
          <w:szCs w:val="16"/>
        </w:rPr>
        <w:t>studies did not meet two or more criteria of a good quality RCT or cohort study)</w:t>
      </w:r>
      <w:r w:rsidRPr="008F3FC7">
        <w:rPr>
          <w:rFonts w:eastAsia="Times New Roman" w:cs="Times New Roman"/>
          <w:sz w:val="16"/>
          <w:szCs w:val="16"/>
        </w:rPr>
        <w:t xml:space="preserve"> and imprecision</w:t>
      </w:r>
      <w:r w:rsidRPr="008F3FC7">
        <w:rPr>
          <w:rFonts w:eastAsia="Times New Roman" w:cs="Times New Roman"/>
          <w:bCs/>
          <w:color w:val="000000"/>
          <w:sz w:val="16"/>
          <w:szCs w:val="16"/>
        </w:rPr>
        <w:tab/>
      </w:r>
    </w:p>
    <w:p w14:paraId="1DE8FCC6" w14:textId="35A8499C" w:rsidR="00143868" w:rsidRPr="008F3FC7" w:rsidRDefault="00143868" w:rsidP="00143868">
      <w:pPr>
        <w:spacing w:after="0" w:line="240" w:lineRule="auto"/>
        <w:rPr>
          <w:rFonts w:eastAsia="Times New Roman" w:cs="Times New Roman"/>
          <w:bCs/>
          <w:color w:val="000000"/>
          <w:sz w:val="16"/>
          <w:szCs w:val="16"/>
        </w:rPr>
      </w:pPr>
      <w:r w:rsidRPr="008F3FC7">
        <w:rPr>
          <w:rFonts w:eastAsia="Times New Roman" w:cs="Times New Roman"/>
          <w:bCs/>
          <w:color w:val="000000"/>
          <w:sz w:val="16"/>
          <w:szCs w:val="16"/>
        </w:rPr>
        <w:t>‡</w:t>
      </w:r>
      <w:r w:rsidRPr="008F3FC7">
        <w:rPr>
          <w:rFonts w:eastAsia="Times New Roman" w:cs="Times New Roman"/>
          <w:color w:val="000000"/>
          <w:sz w:val="16"/>
          <w:szCs w:val="16"/>
        </w:rPr>
        <w:t xml:space="preserve"> Downgraded for</w:t>
      </w:r>
      <w:r w:rsidR="00E528BB" w:rsidRPr="008F3FC7">
        <w:rPr>
          <w:rFonts w:eastAsia="Times New Roman" w:cs="Times New Roman"/>
          <w:sz w:val="16"/>
          <w:szCs w:val="16"/>
        </w:rPr>
        <w:t xml:space="preserve"> serious risk of bias</w:t>
      </w:r>
      <w:r w:rsidRPr="008F3FC7">
        <w:rPr>
          <w:rFonts w:eastAsia="Times New Roman" w:cs="Times New Roman"/>
          <w:sz w:val="16"/>
          <w:szCs w:val="16"/>
        </w:rPr>
        <w:t xml:space="preserve"> (</w:t>
      </w:r>
      <w:r w:rsidRPr="008F3FC7">
        <w:rPr>
          <w:rFonts w:eastAsia="Times New Roman" w:cs="Times New Roman"/>
          <w:bCs/>
          <w:color w:val="000000"/>
          <w:sz w:val="16"/>
          <w:szCs w:val="16"/>
        </w:rPr>
        <w:t>studies did not meet two or more criteria of a good quality RCT or cohort study)</w:t>
      </w:r>
      <w:r w:rsidR="00E528BB" w:rsidRPr="008F3FC7">
        <w:rPr>
          <w:rFonts w:eastAsia="Times New Roman" w:cs="Times New Roman"/>
          <w:bCs/>
          <w:color w:val="000000"/>
          <w:sz w:val="16"/>
          <w:szCs w:val="16"/>
        </w:rPr>
        <w:t>, lack of precision (c</w:t>
      </w:r>
      <w:r w:rsidRPr="008F3FC7">
        <w:rPr>
          <w:rFonts w:eastAsia="Times New Roman" w:cs="Times New Roman"/>
          <w:bCs/>
          <w:color w:val="000000"/>
          <w:sz w:val="16"/>
          <w:szCs w:val="16"/>
        </w:rPr>
        <w:t>onfidence intervals are wide for estimates despite the overall study population size; this may be a function of the number of individuals in sub-analyses</w:t>
      </w:r>
      <w:r w:rsidR="00E528BB" w:rsidRPr="008F3FC7">
        <w:rPr>
          <w:rFonts w:eastAsia="Times New Roman" w:cs="Times New Roman"/>
          <w:bCs/>
          <w:color w:val="000000"/>
          <w:sz w:val="16"/>
          <w:szCs w:val="16"/>
        </w:rPr>
        <w:t>)</w:t>
      </w:r>
      <w:r w:rsidRPr="008F3FC7">
        <w:rPr>
          <w:rFonts w:eastAsia="Times New Roman" w:cs="Times New Roman"/>
          <w:bCs/>
          <w:color w:val="000000"/>
          <w:sz w:val="16"/>
          <w:szCs w:val="16"/>
        </w:rPr>
        <w:t>.</w:t>
      </w:r>
    </w:p>
    <w:p w14:paraId="33E44E6E" w14:textId="77777777" w:rsidR="008677DE" w:rsidRPr="008F3FC7" w:rsidRDefault="00143868" w:rsidP="008677DE">
      <w:pPr>
        <w:ind w:right="810"/>
        <w:rPr>
          <w:rFonts w:eastAsia="Times New Roman" w:cs="Times New Roman"/>
          <w:bCs/>
          <w:color w:val="000000"/>
          <w:sz w:val="16"/>
          <w:szCs w:val="16"/>
        </w:rPr>
      </w:pPr>
      <w:r w:rsidRPr="008F3FC7">
        <w:rPr>
          <w:rFonts w:eastAsia="Times New Roman" w:cs="Times New Roman"/>
          <w:bCs/>
          <w:color w:val="000000"/>
          <w:sz w:val="16"/>
          <w:szCs w:val="16"/>
        </w:rPr>
        <w:t>§</w:t>
      </w:r>
      <w:r w:rsidR="005D59D9" w:rsidRPr="008F3FC7">
        <w:rPr>
          <w:bCs/>
          <w:color w:val="000000"/>
          <w:sz w:val="16"/>
          <w:szCs w:val="16"/>
        </w:rPr>
        <w:t xml:space="preserve"> There were differences in perspective among members of the guideline development group regarding the impact and bias of a 30% loss to follow-up. This issue was discussed during two meetings and voted on. </w:t>
      </w:r>
      <w:r w:rsidR="005D59D9" w:rsidRPr="008F3FC7">
        <w:rPr>
          <w:sz w:val="16"/>
          <w:szCs w:val="16"/>
        </w:rPr>
        <w:t xml:space="preserve">73% of the guideline development group voted that a 70% follow-up rate was acceptable for this study. The rationale for this revision included: (1) there are logistical challenges associated with following patients with acute SCI; (2) the group hypothesized that patients with problems are more likely to attend their follow-up despite challenges; and (3) the other components of this study were methodologically sound. </w:t>
      </w:r>
      <w:r w:rsidR="007C09A6" w:rsidRPr="008F3FC7">
        <w:rPr>
          <w:bCs/>
          <w:color w:val="000000"/>
          <w:sz w:val="16"/>
          <w:szCs w:val="16"/>
        </w:rPr>
        <w:t xml:space="preserve"> </w:t>
      </w:r>
      <w:r w:rsidR="000E60D8" w:rsidRPr="008F3FC7">
        <w:rPr>
          <w:bCs/>
          <w:color w:val="000000"/>
          <w:sz w:val="16"/>
          <w:szCs w:val="16"/>
        </w:rPr>
        <w:t>Across studies</w:t>
      </w:r>
      <w:r w:rsidR="00BE7CE7" w:rsidRPr="008F3FC7">
        <w:rPr>
          <w:bCs/>
          <w:color w:val="000000"/>
          <w:sz w:val="16"/>
          <w:szCs w:val="16"/>
        </w:rPr>
        <w:t xml:space="preserve"> and time frames, effect estimates are within the limits of chance and confidence intervals are wide</w:t>
      </w:r>
      <w:r w:rsidR="005D59D9" w:rsidRPr="008F3FC7">
        <w:rPr>
          <w:bCs/>
          <w:color w:val="000000"/>
          <w:sz w:val="16"/>
          <w:szCs w:val="16"/>
        </w:rPr>
        <w:t>,</w:t>
      </w:r>
      <w:r w:rsidR="00BE7CE7" w:rsidRPr="008F3FC7">
        <w:rPr>
          <w:bCs/>
          <w:color w:val="000000"/>
          <w:sz w:val="16"/>
          <w:szCs w:val="16"/>
        </w:rPr>
        <w:t xml:space="preserve"> suggesting effect size instability.</w:t>
      </w:r>
    </w:p>
    <w:p w14:paraId="4DBBA3F9" w14:textId="77777777" w:rsidR="008677DE" w:rsidRPr="008F3FC7" w:rsidRDefault="008677DE" w:rsidP="008677DE">
      <w:pPr>
        <w:ind w:right="810"/>
        <w:rPr>
          <w:rFonts w:eastAsia="Times New Roman" w:cs="Times New Roman"/>
          <w:bCs/>
          <w:color w:val="000000"/>
          <w:sz w:val="16"/>
          <w:szCs w:val="16"/>
          <w:highlight w:val="magenta"/>
        </w:rPr>
      </w:pPr>
    </w:p>
    <w:p w14:paraId="4A20A080" w14:textId="07F26572" w:rsidR="007E54AD" w:rsidRPr="008F3FC7" w:rsidRDefault="0013709F" w:rsidP="00775D02">
      <w:pPr>
        <w:ind w:left="-794" w:right="810"/>
        <w:rPr>
          <w:rFonts w:eastAsia="Times New Roman" w:cs="Times New Roman"/>
          <w:bCs/>
          <w:color w:val="000000"/>
          <w:sz w:val="16"/>
          <w:szCs w:val="16"/>
        </w:rPr>
      </w:pPr>
      <w:r w:rsidRPr="008F3FC7">
        <w:rPr>
          <w:rFonts w:cs="Times New Roman"/>
          <w:b/>
          <w:sz w:val="28"/>
          <w:szCs w:val="28"/>
        </w:rPr>
        <w:lastRenderedPageBreak/>
        <w:t>Appendix D</w:t>
      </w:r>
      <w:r w:rsidR="008F118B" w:rsidRPr="008F3FC7">
        <w:rPr>
          <w:rFonts w:cs="Times New Roman"/>
          <w:b/>
          <w:sz w:val="28"/>
          <w:szCs w:val="28"/>
        </w:rPr>
        <w:t xml:space="preserve">. </w:t>
      </w:r>
      <w:r w:rsidR="008677DE" w:rsidRPr="008F3FC7">
        <w:rPr>
          <w:rFonts w:cs="Times New Roman"/>
          <w:b/>
          <w:sz w:val="28"/>
          <w:szCs w:val="28"/>
        </w:rPr>
        <w:t xml:space="preserve">Data Extraction Tables for Included Studies </w:t>
      </w:r>
    </w:p>
    <w:p w14:paraId="60BA3740" w14:textId="31BEEDF5" w:rsidR="007E54AD" w:rsidRPr="008F3FC7" w:rsidRDefault="0013709F" w:rsidP="007E54AD">
      <w:pPr>
        <w:pStyle w:val="NoSpacing"/>
        <w:ind w:left="-810"/>
        <w:rPr>
          <w:rFonts w:cs="Times New Roman"/>
          <w:b/>
        </w:rPr>
      </w:pPr>
      <w:r w:rsidRPr="008F3FC7">
        <w:rPr>
          <w:rFonts w:cs="Times New Roman"/>
          <w:b/>
        </w:rPr>
        <w:t>Table D</w:t>
      </w:r>
      <w:r w:rsidR="007E54AD" w:rsidRPr="008F3FC7">
        <w:rPr>
          <w:rFonts w:cs="Times New Roman"/>
          <w:b/>
        </w:rPr>
        <w:t>1.  Study characteristics and patient demographic</w:t>
      </w:r>
      <w:r w:rsidR="00E45C16" w:rsidRPr="008F3FC7">
        <w:rPr>
          <w:rFonts w:cs="Times New Roman"/>
          <w:b/>
        </w:rPr>
        <w:t>s</w:t>
      </w:r>
      <w:r w:rsidR="007E54AD" w:rsidRPr="008F3FC7">
        <w:rPr>
          <w:rFonts w:cs="Times New Roman"/>
          <w:b/>
        </w:rPr>
        <w:t xml:space="preserve"> for studies comparing </w:t>
      </w:r>
      <w:r w:rsidR="00775D02" w:rsidRPr="008F3FC7">
        <w:rPr>
          <w:rFonts w:cs="Times New Roman"/>
          <w:b/>
        </w:rPr>
        <w:t>ear</w:t>
      </w:r>
      <w:r w:rsidR="00B70107" w:rsidRPr="008F3FC7">
        <w:rPr>
          <w:rFonts w:cs="Times New Roman"/>
          <w:b/>
        </w:rPr>
        <w:t>l</w:t>
      </w:r>
      <w:r w:rsidR="00775D02" w:rsidRPr="008F3FC7">
        <w:rPr>
          <w:rFonts w:cs="Times New Roman"/>
          <w:b/>
        </w:rPr>
        <w:t xml:space="preserve">y versus late </w:t>
      </w:r>
      <w:r w:rsidR="007E54AD" w:rsidRPr="008F3FC7">
        <w:rPr>
          <w:rFonts w:cs="Times New Roman"/>
          <w:b/>
        </w:rPr>
        <w:t>decompressio</w:t>
      </w:r>
      <w:r w:rsidR="007C7536" w:rsidRPr="008F3FC7">
        <w:rPr>
          <w:rFonts w:cs="Times New Roman"/>
          <w:b/>
        </w:rPr>
        <w:t xml:space="preserve">n </w:t>
      </w:r>
    </w:p>
    <w:p w14:paraId="069B84B4" w14:textId="77777777" w:rsidR="00775D02" w:rsidRPr="008F3FC7" w:rsidRDefault="00775D02" w:rsidP="007E54AD">
      <w:pPr>
        <w:pStyle w:val="NoSpacing"/>
        <w:ind w:left="-810"/>
        <w:rPr>
          <w:highlight w:val="magenta"/>
        </w:rPr>
      </w:pPr>
    </w:p>
    <w:tbl>
      <w:tblPr>
        <w:tblpPr w:leftFromText="180" w:rightFromText="180" w:vertAnchor="text" w:tblpX="-792" w:tblpY="1"/>
        <w:tblOverlap w:val="never"/>
        <w:tblW w:w="147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260"/>
        <w:gridCol w:w="1800"/>
        <w:gridCol w:w="1340"/>
        <w:gridCol w:w="1720"/>
        <w:gridCol w:w="1890"/>
        <w:gridCol w:w="1980"/>
        <w:gridCol w:w="1350"/>
        <w:gridCol w:w="2430"/>
      </w:tblGrid>
      <w:tr w:rsidR="007E54AD" w:rsidRPr="008F3FC7" w14:paraId="0F95A311" w14:textId="77777777" w:rsidTr="00BD4B2A">
        <w:trPr>
          <w:trHeight w:val="511"/>
          <w:tblHeader/>
        </w:trPr>
        <w:tc>
          <w:tcPr>
            <w:tcW w:w="990" w:type="dxa"/>
            <w:shd w:val="clear" w:color="auto" w:fill="auto"/>
          </w:tcPr>
          <w:p w14:paraId="62E6698A" w14:textId="77777777" w:rsidR="007E54AD" w:rsidRPr="008F3FC7" w:rsidRDefault="007E54AD" w:rsidP="007E54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Author (year)</w:t>
            </w:r>
          </w:p>
        </w:tc>
        <w:tc>
          <w:tcPr>
            <w:tcW w:w="1260" w:type="dxa"/>
            <w:shd w:val="clear" w:color="auto" w:fill="auto"/>
          </w:tcPr>
          <w:p w14:paraId="3C6BC46D" w14:textId="77777777" w:rsidR="007E54AD" w:rsidRPr="008F3FC7" w:rsidRDefault="007E54AD" w:rsidP="007E54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Study design</w:t>
            </w:r>
          </w:p>
          <w:p w14:paraId="0D5B55A7" w14:textId="77777777" w:rsidR="007E54AD" w:rsidRPr="008F3FC7" w:rsidRDefault="00382217" w:rsidP="007E54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(C</w:t>
            </w:r>
            <w:r w:rsidR="007E54AD" w:rsidRPr="008F3FC7">
              <w:rPr>
                <w:rFonts w:eastAsia="Times New Roman" w:cs="Times New Roman"/>
                <w:b/>
                <w:sz w:val="18"/>
                <w:szCs w:val="18"/>
              </w:rPr>
              <w:t>oE)</w:t>
            </w:r>
          </w:p>
        </w:tc>
        <w:tc>
          <w:tcPr>
            <w:tcW w:w="1800" w:type="dxa"/>
          </w:tcPr>
          <w:p w14:paraId="03F1A929" w14:textId="77777777" w:rsidR="007E54AD" w:rsidRPr="008F3FC7" w:rsidRDefault="007E54AD" w:rsidP="007E54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Demographics</w:t>
            </w:r>
          </w:p>
        </w:tc>
        <w:tc>
          <w:tcPr>
            <w:tcW w:w="1340" w:type="dxa"/>
            <w:shd w:val="clear" w:color="auto" w:fill="auto"/>
          </w:tcPr>
          <w:p w14:paraId="68F333ED" w14:textId="77777777" w:rsidR="007E54AD" w:rsidRPr="008F3FC7" w:rsidRDefault="007E54AD" w:rsidP="007E54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Follow-up (% followed)</w:t>
            </w:r>
          </w:p>
        </w:tc>
        <w:tc>
          <w:tcPr>
            <w:tcW w:w="1720" w:type="dxa"/>
          </w:tcPr>
          <w:p w14:paraId="551C077A" w14:textId="77777777" w:rsidR="007E54AD" w:rsidRPr="008F3FC7" w:rsidRDefault="007E54AD" w:rsidP="007E54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Baseline neurological, disease, and trauma severity status </w:t>
            </w:r>
          </w:p>
        </w:tc>
        <w:tc>
          <w:tcPr>
            <w:tcW w:w="1890" w:type="dxa"/>
            <w:shd w:val="clear" w:color="auto" w:fill="auto"/>
          </w:tcPr>
          <w:p w14:paraId="2F57C13E" w14:textId="77777777" w:rsidR="007E54AD" w:rsidRPr="008F3FC7" w:rsidRDefault="00454943" w:rsidP="004549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Patient characteristics </w:t>
            </w:r>
          </w:p>
        </w:tc>
        <w:tc>
          <w:tcPr>
            <w:tcW w:w="1980" w:type="dxa"/>
            <w:shd w:val="clear" w:color="auto" w:fill="auto"/>
          </w:tcPr>
          <w:p w14:paraId="549D2CE8" w14:textId="77777777" w:rsidR="007E54AD" w:rsidRPr="008F3FC7" w:rsidRDefault="007E54AD" w:rsidP="004549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Intervention(s) and Co-intervention(s) </w:t>
            </w:r>
          </w:p>
        </w:tc>
        <w:tc>
          <w:tcPr>
            <w:tcW w:w="1350" w:type="dxa"/>
          </w:tcPr>
          <w:p w14:paraId="2CD0A1C4" w14:textId="77777777" w:rsidR="007E54AD" w:rsidRPr="008F3FC7" w:rsidRDefault="00454943" w:rsidP="004549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Timing of treatment </w:t>
            </w:r>
          </w:p>
        </w:tc>
        <w:tc>
          <w:tcPr>
            <w:tcW w:w="2430" w:type="dxa"/>
            <w:shd w:val="clear" w:color="auto" w:fill="auto"/>
          </w:tcPr>
          <w:p w14:paraId="5ADA9BBE" w14:textId="77777777" w:rsidR="007E54AD" w:rsidRPr="008F3FC7" w:rsidRDefault="007E54AD" w:rsidP="007E54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Inclusion/Exclusion</w:t>
            </w:r>
          </w:p>
        </w:tc>
      </w:tr>
      <w:tr w:rsidR="007E54AD" w:rsidRPr="008F3FC7" w14:paraId="57A4C389" w14:textId="77777777" w:rsidTr="00BD4B2A">
        <w:trPr>
          <w:trHeight w:val="543"/>
        </w:trPr>
        <w:tc>
          <w:tcPr>
            <w:tcW w:w="990" w:type="dxa"/>
            <w:shd w:val="clear" w:color="auto" w:fill="auto"/>
          </w:tcPr>
          <w:p w14:paraId="7A9D6AE2" w14:textId="77777777" w:rsidR="007E54AD" w:rsidRPr="008F3FC7" w:rsidRDefault="007E54AD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Fehlings (2012)</w:t>
            </w:r>
          </w:p>
          <w:p w14:paraId="041A6AA6" w14:textId="77777777" w:rsidR="007E54AD" w:rsidRPr="008F3FC7" w:rsidRDefault="007E54AD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</w:p>
          <w:p w14:paraId="047A103D" w14:textId="77777777" w:rsidR="007E54AD" w:rsidRPr="008F3FC7" w:rsidRDefault="007E54AD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STASCIS trial (multi-center)</w:t>
            </w:r>
          </w:p>
          <w:p w14:paraId="59CDB4E6" w14:textId="77777777" w:rsidR="00947F16" w:rsidRPr="008F3FC7" w:rsidRDefault="00947F16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</w:p>
          <w:p w14:paraId="43A1B2FF" w14:textId="77777777" w:rsidR="00947F16" w:rsidRPr="008F3FC7" w:rsidRDefault="00947F16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 SCI</w:t>
            </w:r>
          </w:p>
        </w:tc>
        <w:tc>
          <w:tcPr>
            <w:tcW w:w="1260" w:type="dxa"/>
            <w:shd w:val="clear" w:color="auto" w:fill="auto"/>
          </w:tcPr>
          <w:p w14:paraId="2505FC50" w14:textId="77777777" w:rsidR="007E54AD" w:rsidRPr="008F3FC7" w:rsidRDefault="00D91E60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Prospective cohort (II</w:t>
            </w:r>
            <w:r w:rsidR="007E54AD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2D5CB981" w14:textId="2CA0C9F7" w:rsidR="00D91E60" w:rsidRPr="008F3FC7" w:rsidRDefault="00B70107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Moderately l</w:t>
            </w:r>
            <w:r w:rsidR="00D91E60" w:rsidRPr="008F3FC7">
              <w:rPr>
                <w:rFonts w:eastAsia="Times New Roman" w:cs="Times New Roman"/>
                <w:sz w:val="18"/>
                <w:szCs w:val="18"/>
              </w:rPr>
              <w:t>ow risk of bias</w:t>
            </w:r>
          </w:p>
        </w:tc>
        <w:tc>
          <w:tcPr>
            <w:tcW w:w="1800" w:type="dxa"/>
          </w:tcPr>
          <w:p w14:paraId="59454DAC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Early (&lt; 24 hrs.)</w:t>
            </w:r>
          </w:p>
          <w:p w14:paraId="52C1A815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182</w:t>
            </w:r>
          </w:p>
          <w:p w14:paraId="6A5A1D58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45.0 ± 17.2 years</w:t>
            </w:r>
          </w:p>
          <w:p w14:paraId="1E24B281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76.9%</w:t>
            </w:r>
          </w:p>
          <w:p w14:paraId="00E0CA2C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</w:p>
          <w:p w14:paraId="4AB89C27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Late (≥ 24 hrs.)</w:t>
            </w:r>
          </w:p>
          <w:p w14:paraId="274B576B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131</w:t>
            </w:r>
          </w:p>
          <w:p w14:paraId="10655B3F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50.7 ± 15.9 years</w:t>
            </w:r>
          </w:p>
          <w:p w14:paraId="1B6A3C48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73.3%</w:t>
            </w:r>
          </w:p>
          <w:p w14:paraId="55975911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A40C2E2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6 months (70.9%; n = 222/313)</w:t>
            </w:r>
          </w:p>
          <w:p w14:paraId="11812C8D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</w:p>
          <w:p w14:paraId="2396C589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: 72.0% (n = 131/182)</w:t>
            </w:r>
          </w:p>
          <w:p w14:paraId="6A24E7F7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</w:p>
          <w:p w14:paraId="24E3EEB6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: 69.5% (n = 91/131)</w:t>
            </w:r>
          </w:p>
        </w:tc>
        <w:tc>
          <w:tcPr>
            <w:tcW w:w="1720" w:type="dxa"/>
          </w:tcPr>
          <w:p w14:paraId="574978E2" w14:textId="3B45C1E9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Initial neurologic exam at presentation (w/in 24 h</w:t>
            </w:r>
            <w:r w:rsidR="00BE3B14" w:rsidRPr="008F3FC7">
              <w:rPr>
                <w:rFonts w:eastAsia="Times New Roman" w:cs="Times New Roman"/>
                <w:sz w:val="18"/>
                <w:szCs w:val="18"/>
              </w:rPr>
              <w:t>ou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rs of admission)</w:t>
            </w:r>
          </w:p>
          <w:p w14:paraId="38AF5BDB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</w:p>
          <w:p w14:paraId="3A63ADA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ASIA grade, n (%)</w:t>
            </w:r>
          </w:p>
          <w:p w14:paraId="1D0A02B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2416E38D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65 (35.7)</w:t>
            </w:r>
          </w:p>
          <w:p w14:paraId="1D244D20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40 (22.0)</w:t>
            </w:r>
          </w:p>
          <w:p w14:paraId="14AF813F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32 (17.6)</w:t>
            </w:r>
          </w:p>
          <w:p w14:paraId="2BFDFF57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45 (24.7)</w:t>
            </w:r>
          </w:p>
          <w:p w14:paraId="4A3981F3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  <w:p w14:paraId="1B3B1CD9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36 (27.5)</w:t>
            </w:r>
          </w:p>
          <w:p w14:paraId="45CE74F1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14 (10.7)</w:t>
            </w:r>
          </w:p>
          <w:p w14:paraId="1C691FAA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34 (26.0)</w:t>
            </w:r>
          </w:p>
          <w:p w14:paraId="07F075A2" w14:textId="77777777" w:rsidR="007E54AD" w:rsidRPr="008F3FC7" w:rsidRDefault="007E54AD" w:rsidP="007E54AD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47 (35.9)</w:t>
            </w:r>
          </w:p>
          <w:p w14:paraId="2EDD762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Baseline ASIA assessment performed within 24 hours on all patients</w:t>
            </w:r>
          </w:p>
          <w:p w14:paraId="010AC01D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1478DB60" w14:textId="172A0DE2" w:rsidR="007E54AD" w:rsidRPr="008F3FC7" w:rsidRDefault="00BE3B14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Charl</w:t>
            </w:r>
            <w:r w:rsidR="007E54AD" w:rsidRPr="008F3FC7">
              <w:rPr>
                <w:rFonts w:eastAsia="Times New Roman" w:cs="Times New Roman"/>
                <w:b/>
                <w:sz w:val="18"/>
                <w:szCs w:val="18"/>
              </w:rPr>
              <w:t>son Co-morbidity Index ≥ 1, n (%)</w:t>
            </w:r>
          </w:p>
          <w:p w14:paraId="7B84A63F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40 (22.0)</w:t>
            </w:r>
          </w:p>
          <w:p w14:paraId="2AEAC951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30 (26.0)</w:t>
            </w:r>
          </w:p>
          <w:p w14:paraId="0C3A056A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28EE76F2" w14:textId="77777777" w:rsidR="007E54AD" w:rsidRPr="008F3FC7" w:rsidRDefault="007C4C56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Glasg</w:t>
            </w:r>
            <w:r w:rsidR="007E54AD" w:rsidRPr="008F3FC7">
              <w:rPr>
                <w:rFonts w:eastAsia="Times New Roman" w:cs="Times New Roman"/>
                <w:b/>
                <w:sz w:val="18"/>
                <w:szCs w:val="18"/>
              </w:rPr>
              <w:t>ow Coma Scale (mean ± SD)</w:t>
            </w:r>
          </w:p>
          <w:p w14:paraId="5F55E7A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14.9 ± 0.4</w:t>
            </w:r>
          </w:p>
          <w:p w14:paraId="7DA58F71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lastRenderedPageBreak/>
              <w:t>Late: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14.9 ± 0.4</w:t>
            </w:r>
          </w:p>
          <w:p w14:paraId="537CD9B6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77B8F81A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Cervical spinal cord compression</w:t>
            </w:r>
          </w:p>
          <w:p w14:paraId="0E12E73F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Neurological level of injury between C2-T1</w:t>
            </w:r>
          </w:p>
          <w:p w14:paraId="063E21A6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Pre-existing spinal pathology NR</w:t>
            </w:r>
          </w:p>
          <w:p w14:paraId="189D94E7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No patient had a head injury (GCS ≤ 13) or significant poly-trauma</w:t>
            </w:r>
          </w:p>
          <w:p w14:paraId="70663336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Cause of trauma, n (%):</w:t>
            </w:r>
          </w:p>
          <w:p w14:paraId="1BC7A1E5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549A8AA8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MVA: 76 (41.8)</w:t>
            </w:r>
          </w:p>
          <w:p w14:paraId="47C63F46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Fall: 64 (35.1)</w:t>
            </w:r>
          </w:p>
          <w:p w14:paraId="1B763E05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Assault-blunt: 8 (4.4)</w:t>
            </w:r>
          </w:p>
          <w:p w14:paraId="2235F446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Sports: 16 (8.8)</w:t>
            </w:r>
          </w:p>
          <w:p w14:paraId="0AE8EC96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 18 (9.9)</w:t>
            </w:r>
          </w:p>
          <w:p w14:paraId="24C8F117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</w:p>
          <w:p w14:paraId="4BD5B47B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MVA: 43 (32.8)</w:t>
            </w:r>
          </w:p>
          <w:p w14:paraId="6079A434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Fall: 57 (43.5)</w:t>
            </w:r>
          </w:p>
          <w:p w14:paraId="359D50B5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Assault-blunt: 5 (3.8)</w:t>
            </w:r>
          </w:p>
          <w:p w14:paraId="6F2E0638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Sports: 12 (9.2)</w:t>
            </w:r>
          </w:p>
          <w:p w14:paraId="53B183B6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 14 (10.7)</w:t>
            </w:r>
          </w:p>
          <w:p w14:paraId="5C16B036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14:paraId="6D72F250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Interventions</w:t>
            </w:r>
          </w:p>
          <w:p w14:paraId="6DC6DA13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Decompression accompanied by an instrumented fusion procedure</w:t>
            </w:r>
          </w:p>
          <w:p w14:paraId="00A90437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Approach (anterior vs. posterior) and number of levels decompressed at the discretion of the spinal surgeon</w:t>
            </w:r>
          </w:p>
          <w:p w14:paraId="6F136873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</w:p>
          <w:p w14:paraId="569B0601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Co-interventions</w:t>
            </w:r>
          </w:p>
          <w:p w14:paraId="14422DE8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194 (62.0%) patients received steroids at hospital admission; significantly higher proportion administered in the early vs. the late group (</w:t>
            </w:r>
            <w:r w:rsidRPr="008F3FC7">
              <w:rPr>
                <w:rFonts w:eastAsia="Times New Roman" w:cs="Times New Roman"/>
                <w:i/>
                <w:sz w:val="18"/>
                <w:szCs w:val="18"/>
              </w:rPr>
              <w:t>P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= .04)</w:t>
            </w:r>
          </w:p>
          <w:p w14:paraId="49E7D314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All patients received appropriate medical support according to 2002 AANS cervical SCI guidelines</w:t>
            </w:r>
          </w:p>
          <w:p w14:paraId="5D999023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Methylprednisolone used as per the discretion of the treating team</w:t>
            </w:r>
          </w:p>
          <w:p w14:paraId="673B81CD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cs="AdvP49811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</w:t>
            </w:r>
            <w:r w:rsidRPr="008F3FC7">
              <w:rPr>
                <w:rFonts w:cs="AdvP49811"/>
                <w:sz w:val="18"/>
                <w:szCs w:val="18"/>
              </w:rPr>
              <w:t xml:space="preserve">ll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patients</w:t>
            </w:r>
            <w:r w:rsidRPr="008F3FC7">
              <w:rPr>
                <w:rFonts w:cs="AdvP49811"/>
                <w:sz w:val="18"/>
                <w:szCs w:val="18"/>
              </w:rPr>
              <w:t xml:space="preserve"> </w:t>
            </w:r>
            <w:r w:rsidRPr="008F3FC7">
              <w:rPr>
                <w:rFonts w:cs="AdvP49811"/>
                <w:sz w:val="18"/>
                <w:szCs w:val="18"/>
              </w:rPr>
              <w:lastRenderedPageBreak/>
              <w:t>underwent a post-operative rehabilitation regimen, tailored to individual and injury specific factors</w:t>
            </w:r>
          </w:p>
        </w:tc>
        <w:tc>
          <w:tcPr>
            <w:tcW w:w="1350" w:type="dxa"/>
          </w:tcPr>
          <w:p w14:paraId="70EF95A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From time of injury to treatment</w:t>
            </w:r>
          </w:p>
        </w:tc>
        <w:tc>
          <w:tcPr>
            <w:tcW w:w="2430" w:type="dxa"/>
            <w:shd w:val="clear" w:color="auto" w:fill="auto"/>
          </w:tcPr>
          <w:p w14:paraId="324DDF85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Inclusion:</w:t>
            </w:r>
          </w:p>
          <w:p w14:paraId="7084CADA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 or female</w:t>
            </w:r>
          </w:p>
          <w:p w14:paraId="31670FB9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Ages 16-80</w:t>
            </w:r>
          </w:p>
          <w:p w14:paraId="59D2EFDE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Initial GCS &gt; 13</w:t>
            </w:r>
          </w:p>
          <w:p w14:paraId="0C48F251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Initial AIS grade A-D</w:t>
            </w:r>
          </w:p>
          <w:p w14:paraId="6584B8A8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 spinal cord compression confirmed by MRI or CT myelography</w:t>
            </w:r>
          </w:p>
          <w:p w14:paraId="2FACFDD1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Patient or Proxy willing to provide consent for enrollment</w:t>
            </w:r>
          </w:p>
          <w:p w14:paraId="1A920D46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Neurological level of injury between C2-T1</w:t>
            </w:r>
          </w:p>
          <w:p w14:paraId="701401CE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</w:p>
          <w:p w14:paraId="4A9631B3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Exclusion:</w:t>
            </w:r>
          </w:p>
          <w:p w14:paraId="7EFD6F39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Cognitive impairment preventing accurate neurologic assessment</w:t>
            </w:r>
          </w:p>
          <w:p w14:paraId="5BA0DDAF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Penetrating injuries to the neck</w:t>
            </w:r>
          </w:p>
          <w:p w14:paraId="456565B4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Pregnancy</w:t>
            </w:r>
          </w:p>
          <w:p w14:paraId="5DFB9024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Pre-injury major neurologic deficits or disease (i.e. ischemic stroke, Parkinson’s disease)</w:t>
            </w:r>
          </w:p>
          <w:p w14:paraId="16D5A88C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Life threatening injuries which prevent early decompression of the spinal cord</w:t>
            </w:r>
          </w:p>
          <w:p w14:paraId="1DAFB2D1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Arrival at health center &gt; 24 hours after SCI</w:t>
            </w:r>
          </w:p>
          <w:p w14:paraId="786BB8FD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Surgery &gt; 7 days after SCI</w:t>
            </w:r>
          </w:p>
        </w:tc>
      </w:tr>
      <w:tr w:rsidR="007E54AD" w:rsidRPr="008F3FC7" w14:paraId="7C543FBA" w14:textId="77777777" w:rsidTr="00BD4B2A">
        <w:trPr>
          <w:trHeight w:val="543"/>
        </w:trPr>
        <w:tc>
          <w:tcPr>
            <w:tcW w:w="990" w:type="dxa"/>
            <w:shd w:val="clear" w:color="auto" w:fill="auto"/>
          </w:tcPr>
          <w:p w14:paraId="66EE41E6" w14:textId="77777777" w:rsidR="007E54AD" w:rsidRPr="008F3FC7" w:rsidRDefault="007E54AD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Bourassa-Moreau (2013)</w:t>
            </w:r>
          </w:p>
          <w:p w14:paraId="5D62FA4E" w14:textId="77777777" w:rsidR="00947F16" w:rsidRPr="008F3FC7" w:rsidRDefault="00947F16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</w:p>
          <w:p w14:paraId="392975CD" w14:textId="77777777" w:rsidR="00E90089" w:rsidRPr="008F3FC7" w:rsidRDefault="00E90089" w:rsidP="00E90089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Cervical, thoraco-lumbar SCI</w:t>
            </w:r>
          </w:p>
          <w:p w14:paraId="06990FCB" w14:textId="77777777" w:rsidR="00947F16" w:rsidRPr="008F3FC7" w:rsidRDefault="00947F16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21D7FF30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Retrospective cohort</w:t>
            </w:r>
            <w:r w:rsidR="006D6C63" w:rsidRPr="008F3FC7">
              <w:rPr>
                <w:rFonts w:eastAsia="Times New Roman" w:cs="Times New Roman"/>
                <w:sz w:val="18"/>
                <w:szCs w:val="18"/>
              </w:rPr>
              <w:t xml:space="preserve"> (III)</w:t>
            </w:r>
          </w:p>
          <w:p w14:paraId="38FF9BD0" w14:textId="7665AB93" w:rsidR="00D91E60" w:rsidRPr="008F3FC7" w:rsidRDefault="00D91E60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Moderately high risk of bias</w:t>
            </w:r>
          </w:p>
        </w:tc>
        <w:tc>
          <w:tcPr>
            <w:tcW w:w="1800" w:type="dxa"/>
          </w:tcPr>
          <w:p w14:paraId="410955D3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Overall</w:t>
            </w:r>
          </w:p>
          <w:p w14:paraId="1E2E62A3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431</w:t>
            </w:r>
          </w:p>
          <w:p w14:paraId="748AB8AA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41.8 ± 17.6 years</w:t>
            </w:r>
          </w:p>
          <w:p w14:paraId="08DB4D78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Males: 77.7%</w:t>
            </w:r>
          </w:p>
          <w:p w14:paraId="6037A3DF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51969374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Early (&lt;24 hours)</w:t>
            </w:r>
          </w:p>
          <w:p w14:paraId="18A3A322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90</w:t>
            </w:r>
          </w:p>
          <w:p w14:paraId="58B60898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37.0 ± 15.9 years</w:t>
            </w:r>
          </w:p>
          <w:p w14:paraId="5A74A6BA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Males: 82.2%</w:t>
            </w:r>
          </w:p>
          <w:p w14:paraId="482D22E8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06A1095C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Late I (24-72 hours)</w:t>
            </w:r>
          </w:p>
          <w:p w14:paraId="6AF0B130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231</w:t>
            </w:r>
          </w:p>
          <w:p w14:paraId="2ECA6311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40.7 ± 17.3 years</w:t>
            </w:r>
          </w:p>
          <w:p w14:paraId="25475AEB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Males: 78.4%</w:t>
            </w:r>
          </w:p>
          <w:p w14:paraId="3D77B7BF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34D0F414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Late II (&gt;72 hours)</w:t>
            </w:r>
          </w:p>
          <w:p w14:paraId="4F306700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110</w:t>
            </w:r>
          </w:p>
          <w:p w14:paraId="0EEC4CA3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47.9 ± 18.0 years</w:t>
            </w:r>
          </w:p>
          <w:p w14:paraId="1A44B054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Males: 72.7%</w:t>
            </w:r>
          </w:p>
          <w:p w14:paraId="582D594F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340" w:type="dxa"/>
            <w:shd w:val="clear" w:color="auto" w:fill="auto"/>
          </w:tcPr>
          <w:p w14:paraId="5EC820E3" w14:textId="77777777" w:rsidR="007E54AD" w:rsidRPr="008F3FC7" w:rsidRDefault="007E54AD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NR; follow-up period included the acute hospital stay</w:t>
            </w:r>
          </w:p>
        </w:tc>
        <w:tc>
          <w:tcPr>
            <w:tcW w:w="1720" w:type="dxa"/>
          </w:tcPr>
          <w:p w14:paraId="3EA2819A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 xml:space="preserve">Timing of </w:t>
            </w:r>
            <w:r w:rsidR="00ED121C" w:rsidRPr="008F3FC7">
              <w:rPr>
                <w:rFonts w:eastAsia="Times New Roman" w:cs="Times New Roman"/>
                <w:iCs/>
                <w:sz w:val="18"/>
                <w:szCs w:val="18"/>
              </w:rPr>
              <w:t>initial neurological exam NR (</w:t>
            </w: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At presentation)</w:t>
            </w:r>
          </w:p>
          <w:p w14:paraId="7B52C250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</w:p>
          <w:p w14:paraId="30F5814E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ASIA grade, % (n)</w:t>
            </w:r>
          </w:p>
          <w:p w14:paraId="556E6C1F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0836B27D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A: 45.7 (197)</w:t>
            </w:r>
          </w:p>
          <w:p w14:paraId="356A14FE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B: 16.5 (71)</w:t>
            </w:r>
          </w:p>
          <w:p w14:paraId="41B414DD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C: 14.2 (61)</w:t>
            </w:r>
          </w:p>
          <w:p w14:paraId="34912BCA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D: 23.7 (102)</w:t>
            </w:r>
          </w:p>
          <w:p w14:paraId="4049C57D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Early</w:t>
            </w:r>
          </w:p>
          <w:p w14:paraId="692A35D5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A: 61.1 (55)</w:t>
            </w:r>
          </w:p>
          <w:p w14:paraId="13601C06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B: 17.8 (16)</w:t>
            </w:r>
          </w:p>
          <w:p w14:paraId="691FDE61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C: 8.9 (8)</w:t>
            </w:r>
          </w:p>
          <w:p w14:paraId="06A32508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D: 12.2 (11)</w:t>
            </w:r>
          </w:p>
          <w:p w14:paraId="3BD045B3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</w:t>
            </w:r>
          </w:p>
          <w:p w14:paraId="400EBACB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A: 47.2 (109)</w:t>
            </w:r>
          </w:p>
          <w:p w14:paraId="1020E4A0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B: 18.2 (42)</w:t>
            </w:r>
          </w:p>
          <w:p w14:paraId="58EF90A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C: 16.5 (38)</w:t>
            </w:r>
          </w:p>
          <w:p w14:paraId="798D889F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D: 18.2 (42)</w:t>
            </w:r>
          </w:p>
          <w:p w14:paraId="45BF24D0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II</w:t>
            </w:r>
          </w:p>
          <w:p w14:paraId="50F40C83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A: 30.0 (33)</w:t>
            </w:r>
          </w:p>
          <w:p w14:paraId="3D90EC56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B: 11.8 (13)</w:t>
            </w:r>
          </w:p>
          <w:p w14:paraId="7BC7648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C: 13.6 (15)</w:t>
            </w:r>
          </w:p>
          <w:p w14:paraId="2B694FBD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D: 44.5 (49)</w:t>
            </w:r>
          </w:p>
          <w:p w14:paraId="0224C953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</w:p>
          <w:p w14:paraId="584C2973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Charlson Comorbidity Index (mean ± SD)</w:t>
            </w:r>
          </w:p>
          <w:p w14:paraId="7CDF18BD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15C4F416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0.22 ± 0.68</w:t>
            </w:r>
          </w:p>
          <w:p w14:paraId="3FD4B95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Early</w:t>
            </w:r>
          </w:p>
          <w:p w14:paraId="5ED75E80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0.10 ± 0.37</w:t>
            </w:r>
          </w:p>
          <w:p w14:paraId="0751462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</w:t>
            </w:r>
          </w:p>
          <w:p w14:paraId="53FDA82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0.19 ± 0.60</w:t>
            </w:r>
          </w:p>
          <w:p w14:paraId="4528B36A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lastRenderedPageBreak/>
              <w:t>Late II</w:t>
            </w:r>
          </w:p>
          <w:p w14:paraId="4577BBC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0.38 ± 0.96</w:t>
            </w:r>
          </w:p>
          <w:p w14:paraId="1D6BAC11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</w:p>
          <w:p w14:paraId="46B4DBC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Injury Severity Score (mean ± SD)</w:t>
            </w:r>
          </w:p>
          <w:p w14:paraId="2360EFD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58DEA11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26.2 ± 10.2</w:t>
            </w:r>
          </w:p>
          <w:p w14:paraId="6FD6C4D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Early</w:t>
            </w:r>
          </w:p>
          <w:p w14:paraId="1D4A9C5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28.2 ± 10.2</w:t>
            </w:r>
          </w:p>
          <w:p w14:paraId="525C717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</w:t>
            </w:r>
          </w:p>
          <w:p w14:paraId="3F7A0DD1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26.6 ± 10.0</w:t>
            </w:r>
          </w:p>
          <w:p w14:paraId="4870E31E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II</w:t>
            </w:r>
          </w:p>
          <w:p w14:paraId="2DC5C7B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23.5 ± 10.3</w:t>
            </w:r>
          </w:p>
          <w:p w14:paraId="178BC52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</w:p>
          <w:p w14:paraId="6817EEF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Surgical Invasiveness Index</w:t>
            </w: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 xml:space="preserve"> </w:t>
            </w: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(mean ± SD)</w:t>
            </w:r>
          </w:p>
          <w:p w14:paraId="79376C98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5E4DEE84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12.2 ± 7.2</w:t>
            </w:r>
          </w:p>
          <w:p w14:paraId="6EC41BF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Early</w:t>
            </w:r>
          </w:p>
          <w:p w14:paraId="7472912C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12.5 ± 7.3</w:t>
            </w:r>
          </w:p>
          <w:p w14:paraId="6A38444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</w:t>
            </w:r>
          </w:p>
          <w:p w14:paraId="0BA095BD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12.7 ± 7.3</w:t>
            </w:r>
          </w:p>
          <w:p w14:paraId="2A9D38BF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II</w:t>
            </w:r>
          </w:p>
          <w:p w14:paraId="6C96BCFE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10.9 ± 7.0</w:t>
            </w:r>
          </w:p>
        </w:tc>
        <w:tc>
          <w:tcPr>
            <w:tcW w:w="1890" w:type="dxa"/>
            <w:shd w:val="clear" w:color="auto" w:fill="auto"/>
          </w:tcPr>
          <w:p w14:paraId="6DDD52A8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lastRenderedPageBreak/>
              <w:t xml:space="preserve">Spinal fracture, dislocation or fracture-dislocation from C1-L2, with clinical evidence of SCI </w:t>
            </w:r>
          </w:p>
          <w:p w14:paraId="5EB8F6EF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Cause of trauma, NR</w:t>
            </w:r>
          </w:p>
          <w:p w14:paraId="78E60B0F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Pre-existing spinal pathology NR</w:t>
            </w:r>
          </w:p>
          <w:p w14:paraId="2C432F4B" w14:textId="77777777" w:rsidR="007E54AD" w:rsidRPr="008F3FC7" w:rsidRDefault="00BD4B2A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Parap</w:t>
            </w:r>
            <w:r w:rsidR="007E54AD" w:rsidRPr="008F3FC7">
              <w:rPr>
                <w:rFonts w:eastAsia="Times New Roman" w:cs="Times New Roman"/>
                <w:b/>
                <w:sz w:val="18"/>
                <w:szCs w:val="18"/>
              </w:rPr>
              <w:t>legia</w:t>
            </w:r>
            <w:r w:rsidR="007E54AD"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, % (n)</w:t>
            </w:r>
          </w:p>
          <w:p w14:paraId="287A1901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6F1DFD26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52.7 (227)</w:t>
            </w:r>
          </w:p>
          <w:p w14:paraId="6C858713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Early</w:t>
            </w:r>
          </w:p>
          <w:p w14:paraId="599BCFDF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67.8 (61)</w:t>
            </w:r>
          </w:p>
          <w:p w14:paraId="49829479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</w:t>
            </w:r>
          </w:p>
          <w:p w14:paraId="3186C677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56.3 (130)</w:t>
            </w:r>
          </w:p>
          <w:p w14:paraId="1A789B46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II</w:t>
            </w:r>
          </w:p>
          <w:p w14:paraId="1FE99051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32.7 (36)</w:t>
            </w:r>
          </w:p>
          <w:p w14:paraId="5E523CA1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Traumatic</w:t>
            </w: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 xml:space="preserve"> Brain Injury, % (n)</w:t>
            </w:r>
          </w:p>
          <w:p w14:paraId="13ECD817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002A978B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32.5 (140)</w:t>
            </w:r>
          </w:p>
          <w:p w14:paraId="7D0450E9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Early</w:t>
            </w:r>
          </w:p>
          <w:p w14:paraId="29A0FB4D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36.7 (33)</w:t>
            </w:r>
          </w:p>
          <w:p w14:paraId="1FD57631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</w:t>
            </w:r>
          </w:p>
          <w:p w14:paraId="5B23F8A3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37.7 (76)</w:t>
            </w:r>
          </w:p>
          <w:p w14:paraId="0E065FF5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Late II</w:t>
            </w:r>
          </w:p>
          <w:p w14:paraId="259BEC35" w14:textId="77777777" w:rsidR="007E54AD" w:rsidRPr="008F3FC7" w:rsidRDefault="007E54AD" w:rsidP="007E54AD">
            <w:pPr>
              <w:spacing w:after="0" w:line="240" w:lineRule="auto"/>
              <w:ind w:left="180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28.2 (31)</w:t>
            </w:r>
          </w:p>
          <w:p w14:paraId="69C17B8D" w14:textId="77777777" w:rsidR="007E54AD" w:rsidRPr="008F3FC7" w:rsidRDefault="007E54AD" w:rsidP="007E54AD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14:paraId="3EADC94F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Intervention</w:t>
            </w:r>
          </w:p>
          <w:p w14:paraId="2C10A38F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Surgical decompression</w:t>
            </w:r>
          </w:p>
          <w:p w14:paraId="155F5FD9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06ECB278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Co-interventions</w:t>
            </w:r>
          </w:p>
          <w:p w14:paraId="418766A2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NR</w:t>
            </w:r>
          </w:p>
          <w:p w14:paraId="027921CF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Administration of methylprednisolone not accounted for due to lack of information</w:t>
            </w:r>
          </w:p>
        </w:tc>
        <w:tc>
          <w:tcPr>
            <w:tcW w:w="1350" w:type="dxa"/>
          </w:tcPr>
          <w:p w14:paraId="7C12A43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From time of injury to time of skin incision</w:t>
            </w:r>
          </w:p>
        </w:tc>
        <w:tc>
          <w:tcPr>
            <w:tcW w:w="2430" w:type="dxa"/>
            <w:shd w:val="clear" w:color="auto" w:fill="auto"/>
          </w:tcPr>
          <w:p w14:paraId="7232BDA7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Inclusion:</w:t>
            </w:r>
          </w:p>
          <w:p w14:paraId="1FA2A130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Spinal fracture, dislocation or fracture-dislocation from C1 to L2</w:t>
            </w:r>
          </w:p>
          <w:p w14:paraId="3D0E691B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Clinical evidence of SCI (ASIA A, B, C, and D)</w:t>
            </w:r>
          </w:p>
          <w:p w14:paraId="6CE31343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Minimal age of 16 years</w:t>
            </w:r>
          </w:p>
          <w:p w14:paraId="5E66E51A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Spine surgery performed at our center</w:t>
            </w:r>
          </w:p>
          <w:p w14:paraId="2C7008B6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610B0808" w14:textId="77777777" w:rsidR="007E54AD" w:rsidRPr="008F3FC7" w:rsidRDefault="007E54AD" w:rsidP="007E54AD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Exclusion:</w:t>
            </w:r>
          </w:p>
          <w:p w14:paraId="7F3FF38B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Penetrating trauma to the spine</w:t>
            </w:r>
          </w:p>
          <w:p w14:paraId="536F1720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Nonsurgical management</w:t>
            </w:r>
          </w:p>
          <w:p w14:paraId="67D71BBC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Central cord syndrome or absence of acute spine injury</w:t>
            </w:r>
          </w:p>
          <w:p w14:paraId="424FF7D4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Unknown neurologic assessment</w:t>
            </w:r>
          </w:p>
          <w:p w14:paraId="10E35583" w14:textId="77777777" w:rsidR="007E54AD" w:rsidRPr="008F3FC7" w:rsidRDefault="007E54AD" w:rsidP="007E54AD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Associated neurologic disorders that preclude neurologic assessment including severe traumatic brain injury</w:t>
            </w:r>
          </w:p>
        </w:tc>
      </w:tr>
      <w:tr w:rsidR="00CF765B" w:rsidRPr="008F3FC7" w14:paraId="037D65EA" w14:textId="77777777" w:rsidTr="00BD4B2A">
        <w:trPr>
          <w:trHeight w:val="543"/>
        </w:trPr>
        <w:tc>
          <w:tcPr>
            <w:tcW w:w="990" w:type="dxa"/>
            <w:shd w:val="clear" w:color="auto" w:fill="auto"/>
          </w:tcPr>
          <w:p w14:paraId="471DCB2A" w14:textId="77777777" w:rsidR="00CF765B" w:rsidRPr="008F3FC7" w:rsidRDefault="00CF765B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Dvorak (2014)</w:t>
            </w:r>
          </w:p>
          <w:p w14:paraId="5D07E931" w14:textId="77777777" w:rsidR="00CB63C0" w:rsidRPr="008F3FC7" w:rsidRDefault="00CB63C0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</w:p>
          <w:p w14:paraId="1389DBF6" w14:textId="77777777" w:rsidR="00CB63C0" w:rsidRPr="008F3FC7" w:rsidRDefault="00CB63C0" w:rsidP="007E54AD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Cervical, thoracic, lumbosacral SCI</w:t>
            </w:r>
          </w:p>
        </w:tc>
        <w:tc>
          <w:tcPr>
            <w:tcW w:w="1260" w:type="dxa"/>
            <w:shd w:val="clear" w:color="auto" w:fill="auto"/>
          </w:tcPr>
          <w:p w14:paraId="3574301F" w14:textId="77777777" w:rsidR="00CF765B" w:rsidRPr="008F3FC7" w:rsidRDefault="00CF765B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Prospective cohort</w:t>
            </w:r>
            <w:r w:rsidR="00CB63C0" w:rsidRPr="008F3FC7">
              <w:rPr>
                <w:rFonts w:eastAsia="Times New Roman" w:cs="Times New Roman"/>
                <w:sz w:val="18"/>
                <w:szCs w:val="18"/>
              </w:rPr>
              <w:t xml:space="preserve"> (III)</w:t>
            </w:r>
          </w:p>
          <w:p w14:paraId="2AC83A12" w14:textId="4566E98E" w:rsidR="00D91E60" w:rsidRPr="008F3FC7" w:rsidRDefault="00D91E60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Moderately high risk of bias</w:t>
            </w:r>
          </w:p>
        </w:tc>
        <w:tc>
          <w:tcPr>
            <w:tcW w:w="1800" w:type="dxa"/>
          </w:tcPr>
          <w:p w14:paraId="5E6885E0" w14:textId="77777777" w:rsidR="00CB63C0" w:rsidRPr="008F3FC7" w:rsidRDefault="00CB63C0" w:rsidP="00CB63C0">
            <w:pPr>
              <w:spacing w:after="0" w:line="240" w:lineRule="auto"/>
              <w:ind w:right="-18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MS Mincho" w:cs="Times New Roman"/>
                <w:b/>
                <w:sz w:val="18"/>
                <w:szCs w:val="18"/>
                <w:u w:val="single"/>
              </w:rPr>
              <w:t>Overall</w:t>
            </w:r>
          </w:p>
          <w:p w14:paraId="6AE4CB33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888</w:t>
            </w:r>
          </w:p>
          <w:p w14:paraId="665441C9" w14:textId="32AAD52C" w:rsidR="00CB63C0" w:rsidRPr="008F3FC7" w:rsidRDefault="00051918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</w:t>
            </w:r>
            <w:r w:rsidR="00CB63C0" w:rsidRPr="008F3FC7">
              <w:rPr>
                <w:rFonts w:eastAsia="Times New Roman" w:cs="Times New Roman"/>
                <w:sz w:val="18"/>
                <w:szCs w:val="18"/>
              </w:rPr>
              <w:t xml:space="preserve"> age (range): 45.7 (76)</w:t>
            </w:r>
          </w:p>
          <w:p w14:paraId="496CA957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76.5%</w:t>
            </w:r>
          </w:p>
          <w:p w14:paraId="68A948F8" w14:textId="79E7244F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Mean time to surgery </w:t>
            </w:r>
            <w:r w:rsidRPr="008F3FC7">
              <w:rPr>
                <w:rFonts w:eastAsia="MS Mincho" w:cs="Times New Roman"/>
                <w:sz w:val="18"/>
                <w:szCs w:val="18"/>
              </w:rPr>
              <w:t>(±SD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): 60.4 </w:t>
            </w:r>
            <w:r w:rsidR="00B61C1E" w:rsidRPr="008F3FC7">
              <w:rPr>
                <w:rFonts w:eastAsia="Times New Roman" w:cs="Times New Roman"/>
                <w:sz w:val="18"/>
                <w:szCs w:val="18"/>
              </w:rPr>
              <w:t xml:space="preserve">±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80 hours</w:t>
            </w:r>
          </w:p>
          <w:p w14:paraId="41612E2E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48357D9E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Early (</w:t>
            </w:r>
            <w:r w:rsidR="005F40DB"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≤</w:t>
            </w: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24 hours)</w:t>
            </w:r>
          </w:p>
          <w:p w14:paraId="4720E73F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355 (40% patients)</w:t>
            </w:r>
          </w:p>
          <w:p w14:paraId="5454355A" w14:textId="5AC374C4" w:rsidR="00CB63C0" w:rsidRPr="008F3FC7" w:rsidRDefault="00B61C1E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</w:t>
            </w:r>
            <w:r w:rsidR="00CB63C0" w:rsidRPr="008F3FC7">
              <w:rPr>
                <w:rFonts w:eastAsia="Times New Roman" w:cs="Times New Roman"/>
                <w:sz w:val="18"/>
                <w:szCs w:val="18"/>
              </w:rPr>
              <w:t xml:space="preserve"> age: NR</w:t>
            </w:r>
          </w:p>
          <w:p w14:paraId="3D8F92E4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NR</w:t>
            </w:r>
          </w:p>
          <w:p w14:paraId="4802FC76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359C0738" w14:textId="77777777" w:rsidR="00CB63C0" w:rsidRPr="008F3FC7" w:rsidRDefault="005F40DB" w:rsidP="00CB63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 xml:space="preserve">Late (24 – 168 </w:t>
            </w:r>
            <w:r w:rsidR="00CB63C0"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hours)</w:t>
            </w:r>
          </w:p>
          <w:p w14:paraId="3DCDCCB4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N = 533 (60%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patients)</w:t>
            </w:r>
          </w:p>
          <w:p w14:paraId="1B32FBAC" w14:textId="5E422F22" w:rsidR="00CB63C0" w:rsidRPr="008F3FC7" w:rsidRDefault="00B61C1E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</w:t>
            </w:r>
            <w:r w:rsidR="00CB63C0" w:rsidRPr="008F3FC7">
              <w:rPr>
                <w:rFonts w:eastAsia="Times New Roman" w:cs="Times New Roman"/>
                <w:sz w:val="18"/>
                <w:szCs w:val="18"/>
              </w:rPr>
              <w:t xml:space="preserve"> age: NR</w:t>
            </w:r>
          </w:p>
          <w:p w14:paraId="0DEDA6A4" w14:textId="77777777" w:rsidR="00CF765B" w:rsidRPr="008F3FC7" w:rsidRDefault="00CB63C0" w:rsidP="00CB63C0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NR</w:t>
            </w:r>
          </w:p>
        </w:tc>
        <w:tc>
          <w:tcPr>
            <w:tcW w:w="1340" w:type="dxa"/>
            <w:shd w:val="clear" w:color="auto" w:fill="auto"/>
          </w:tcPr>
          <w:p w14:paraId="711E9B0C" w14:textId="77777777" w:rsidR="00063735" w:rsidRPr="008F3FC7" w:rsidRDefault="00767C7C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Mean NR</w:t>
            </w:r>
            <w:r w:rsidR="00D649E9" w:rsidRPr="008F3FC7">
              <w:rPr>
                <w:rFonts w:eastAsia="Times New Roman" w:cs="Times New Roman"/>
                <w:sz w:val="18"/>
                <w:szCs w:val="18"/>
              </w:rPr>
              <w:t xml:space="preserve">; </w:t>
            </w:r>
          </w:p>
          <w:p w14:paraId="3E2F016A" w14:textId="4C64E801" w:rsidR="00CF765B" w:rsidRPr="008F3FC7" w:rsidRDefault="00B61C1E" w:rsidP="007E54AD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“</w:t>
            </w:r>
            <w:r w:rsidR="00063735" w:rsidRPr="008F3FC7">
              <w:rPr>
                <w:rFonts w:eastAsia="Times New Roman" w:cs="Times New Roman"/>
                <w:sz w:val="18"/>
                <w:szCs w:val="18"/>
              </w:rPr>
              <w:t>‘Final’ ISNCSCI assessments were generally performed between 3-6 months following injury.”</w:t>
            </w:r>
          </w:p>
        </w:tc>
        <w:tc>
          <w:tcPr>
            <w:tcW w:w="1720" w:type="dxa"/>
          </w:tcPr>
          <w:p w14:paraId="2C560245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Initial neurologic exam performed within 72 hours post-injury</w:t>
            </w:r>
          </w:p>
          <w:p w14:paraId="7AA1E4D5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2FD4C26E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ASIA grade, n (%)</w:t>
            </w:r>
          </w:p>
          <w:p w14:paraId="1033C3F7" w14:textId="77777777" w:rsidR="00CB63C0" w:rsidRPr="008F3FC7" w:rsidRDefault="00CB63C0" w:rsidP="00CB63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</w:t>
            </w:r>
          </w:p>
          <w:p w14:paraId="2CF19194" w14:textId="77777777" w:rsidR="00CB63C0" w:rsidRPr="008F3FC7" w:rsidRDefault="00CB63C0" w:rsidP="008878D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292 (38.8)</w:t>
            </w:r>
          </w:p>
          <w:p w14:paraId="4A6AB31B" w14:textId="77777777" w:rsidR="00CB63C0" w:rsidRPr="008F3FC7" w:rsidRDefault="00CB63C0" w:rsidP="008878D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90 (12)</w:t>
            </w:r>
          </w:p>
          <w:p w14:paraId="7A65F290" w14:textId="77777777" w:rsidR="00CB63C0" w:rsidRPr="008F3FC7" w:rsidRDefault="00CB63C0" w:rsidP="008878D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138 (18.4)</w:t>
            </w:r>
          </w:p>
          <w:p w14:paraId="341783C3" w14:textId="77777777" w:rsidR="00CF765B" w:rsidRPr="008F3FC7" w:rsidRDefault="00CB63C0" w:rsidP="008878D8">
            <w:pPr>
              <w:spacing w:after="0" w:line="240" w:lineRule="auto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232 (30.9)</w:t>
            </w:r>
          </w:p>
        </w:tc>
        <w:tc>
          <w:tcPr>
            <w:tcW w:w="1890" w:type="dxa"/>
            <w:shd w:val="clear" w:color="auto" w:fill="auto"/>
          </w:tcPr>
          <w:p w14:paraId="052696A7" w14:textId="77777777" w:rsidR="008878D8" w:rsidRPr="008F3FC7" w:rsidRDefault="008878D8" w:rsidP="008878D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Neurological level of injury, n (%)</w:t>
            </w:r>
          </w:p>
          <w:p w14:paraId="346E2ABC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016A2C44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High cervical (C1-C4): 190 (26.5)</w:t>
            </w:r>
          </w:p>
          <w:p w14:paraId="6130E87F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Low cervical (C5-T1): 257 (35.8)</w:t>
            </w:r>
          </w:p>
          <w:p w14:paraId="2C542808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Thoracic (T2-T10): 120 (16.7)</w:t>
            </w:r>
          </w:p>
          <w:p w14:paraId="33907C52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Thoracolumbar (T11-L2): 151 (21.0)</w:t>
            </w:r>
          </w:p>
          <w:p w14:paraId="48FE1F38" w14:textId="77777777" w:rsidR="008878D8" w:rsidRPr="008F3FC7" w:rsidRDefault="008878D8" w:rsidP="008878D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Times New Roman"/>
                <w:b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Severity of injury, n (%)</w:t>
            </w:r>
          </w:p>
          <w:p w14:paraId="5800817B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  <w:u w:val="single"/>
              </w:rPr>
              <w:t>Overall</w:t>
            </w:r>
          </w:p>
          <w:p w14:paraId="2674393B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AIS A: 292 (38.8)</w:t>
            </w:r>
          </w:p>
          <w:p w14:paraId="53C45557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AIS B: 90 (12)</w:t>
            </w:r>
          </w:p>
          <w:p w14:paraId="2E0ABA55" w14:textId="77777777" w:rsidR="008878D8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lastRenderedPageBreak/>
              <w:t>AIS C: 138 (18.4)</w:t>
            </w:r>
          </w:p>
          <w:p w14:paraId="6C9B0C8B" w14:textId="77777777" w:rsidR="00CF765B" w:rsidRPr="008F3FC7" w:rsidRDefault="008878D8" w:rsidP="008878D8">
            <w:pPr>
              <w:spacing w:after="0" w:line="240" w:lineRule="auto"/>
              <w:ind w:left="288"/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AIS D: 232 (30.9)</w:t>
            </w:r>
          </w:p>
        </w:tc>
        <w:tc>
          <w:tcPr>
            <w:tcW w:w="1980" w:type="dxa"/>
            <w:shd w:val="clear" w:color="auto" w:fill="auto"/>
          </w:tcPr>
          <w:p w14:paraId="133D1D25" w14:textId="77777777" w:rsidR="008878D8" w:rsidRPr="008F3FC7" w:rsidRDefault="008878D8" w:rsidP="008878D8">
            <w:pPr>
              <w:spacing w:after="0" w:line="240" w:lineRule="auto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MS Mincho" w:cs="Times New Roman"/>
                <w:b/>
                <w:sz w:val="18"/>
                <w:szCs w:val="18"/>
                <w:u w:val="single"/>
              </w:rPr>
              <w:lastRenderedPageBreak/>
              <w:t>Interventions</w:t>
            </w:r>
          </w:p>
          <w:p w14:paraId="2A93D69B" w14:textId="77777777" w:rsidR="008878D8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sz w:val="18"/>
                <w:szCs w:val="18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Combination of either stabilization and/or decompression</w:t>
            </w:r>
          </w:p>
          <w:p w14:paraId="049CBAB3" w14:textId="77777777" w:rsidR="008878D8" w:rsidRPr="008F3FC7" w:rsidRDefault="008878D8" w:rsidP="008878D8">
            <w:pPr>
              <w:spacing w:after="0" w:line="240" w:lineRule="auto"/>
              <w:ind w:left="162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</w:p>
          <w:p w14:paraId="0BB315F6" w14:textId="77777777" w:rsidR="008878D8" w:rsidRPr="008F3FC7" w:rsidRDefault="008878D8" w:rsidP="008878D8">
            <w:pPr>
              <w:spacing w:after="0" w:line="240" w:lineRule="auto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MS Mincho" w:cs="Times New Roman"/>
                <w:b/>
                <w:sz w:val="18"/>
                <w:szCs w:val="18"/>
                <w:u w:val="single"/>
              </w:rPr>
              <w:t>Co-interventions</w:t>
            </w:r>
          </w:p>
          <w:p w14:paraId="705E22EE" w14:textId="77777777" w:rsidR="00CF765B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NR</w:t>
            </w:r>
          </w:p>
        </w:tc>
        <w:tc>
          <w:tcPr>
            <w:tcW w:w="1350" w:type="dxa"/>
          </w:tcPr>
          <w:p w14:paraId="666EF6E0" w14:textId="77777777" w:rsidR="00CF765B" w:rsidRPr="008F3FC7" w:rsidRDefault="005F40DB" w:rsidP="007E54A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From time of injury to treatment</w:t>
            </w:r>
          </w:p>
        </w:tc>
        <w:tc>
          <w:tcPr>
            <w:tcW w:w="2430" w:type="dxa"/>
            <w:shd w:val="clear" w:color="auto" w:fill="auto"/>
          </w:tcPr>
          <w:p w14:paraId="4A01D74D" w14:textId="77777777" w:rsidR="008878D8" w:rsidRPr="008F3FC7" w:rsidRDefault="008878D8" w:rsidP="008878D8">
            <w:pPr>
              <w:spacing w:after="0" w:line="240" w:lineRule="auto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MS Mincho" w:cs="Times New Roman"/>
                <w:b/>
                <w:sz w:val="18"/>
                <w:szCs w:val="18"/>
                <w:u w:val="single"/>
              </w:rPr>
              <w:t>Inclusion:</w:t>
            </w:r>
          </w:p>
          <w:p w14:paraId="43AD7C57" w14:textId="77777777" w:rsidR="008878D8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sz w:val="18"/>
                <w:szCs w:val="18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Participants in the RHSCIR</w:t>
            </w:r>
          </w:p>
          <w:p w14:paraId="7187E780" w14:textId="77777777" w:rsidR="008878D8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sz w:val="18"/>
                <w:szCs w:val="18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Acute tSCI</w:t>
            </w:r>
          </w:p>
          <w:p w14:paraId="05C907CC" w14:textId="77777777" w:rsidR="008878D8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sz w:val="18"/>
                <w:szCs w:val="18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Surgery &lt;1 month post-injury</w:t>
            </w:r>
          </w:p>
          <w:p w14:paraId="0C3CDEFA" w14:textId="77777777" w:rsidR="008878D8" w:rsidRPr="008F3FC7" w:rsidRDefault="008878D8" w:rsidP="008878D8">
            <w:pPr>
              <w:spacing w:after="0" w:line="240" w:lineRule="auto"/>
              <w:ind w:left="162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</w:p>
          <w:p w14:paraId="1642C356" w14:textId="77777777" w:rsidR="008878D8" w:rsidRPr="008F3FC7" w:rsidRDefault="008878D8" w:rsidP="008878D8">
            <w:pPr>
              <w:spacing w:after="0" w:line="240" w:lineRule="auto"/>
              <w:rPr>
                <w:rFonts w:eastAsia="MS Mincho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MS Mincho" w:cs="Times New Roman"/>
                <w:b/>
                <w:sz w:val="18"/>
                <w:szCs w:val="18"/>
                <w:u w:val="single"/>
              </w:rPr>
              <w:t>Exclusion:</w:t>
            </w:r>
          </w:p>
          <w:p w14:paraId="1A4C7BA8" w14:textId="77777777" w:rsidR="008878D8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sz w:val="18"/>
                <w:szCs w:val="18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Glasgow Coma Scale &lt;14</w:t>
            </w:r>
          </w:p>
          <w:p w14:paraId="0330A577" w14:textId="77777777" w:rsidR="008878D8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b/>
                <w:sz w:val="18"/>
                <w:szCs w:val="18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Timing of surgery and neurological examinations unspecified</w:t>
            </w:r>
          </w:p>
          <w:p w14:paraId="7C487A01" w14:textId="77777777" w:rsidR="00CF765B" w:rsidRPr="008F3FC7" w:rsidRDefault="008878D8" w:rsidP="008878D8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MS Mincho" w:cs="Times New Roman"/>
                <w:b/>
                <w:sz w:val="18"/>
                <w:szCs w:val="18"/>
              </w:rPr>
            </w:pPr>
            <w:r w:rsidRPr="008F3FC7">
              <w:rPr>
                <w:rFonts w:eastAsia="MS Mincho" w:cs="Times New Roman"/>
                <w:sz w:val="18"/>
                <w:szCs w:val="18"/>
              </w:rPr>
              <w:t>Failure to provide consent to collection of baseline and follow-up neurological examination results</w:t>
            </w:r>
          </w:p>
        </w:tc>
      </w:tr>
      <w:tr w:rsidR="00C502C0" w:rsidRPr="008F3FC7" w14:paraId="37BE12C3" w14:textId="77777777" w:rsidTr="00BD4B2A">
        <w:trPr>
          <w:trHeight w:val="543"/>
        </w:trPr>
        <w:tc>
          <w:tcPr>
            <w:tcW w:w="990" w:type="dxa"/>
            <w:shd w:val="clear" w:color="auto" w:fill="auto"/>
          </w:tcPr>
          <w:p w14:paraId="7CBB7BA0" w14:textId="77777777" w:rsidR="00C502C0" w:rsidRPr="008F3FC7" w:rsidRDefault="00C502C0" w:rsidP="00C502C0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Wilson (2012)</w:t>
            </w:r>
          </w:p>
          <w:p w14:paraId="3F829D1D" w14:textId="77777777" w:rsidR="00C502C0" w:rsidRPr="008F3FC7" w:rsidRDefault="00C502C0" w:rsidP="00C502C0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</w:p>
          <w:p w14:paraId="10D24245" w14:textId="77777777" w:rsidR="00C502C0" w:rsidRPr="008F3FC7" w:rsidRDefault="00C502C0" w:rsidP="00C502C0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Cervical, thoracic, lumbosacral SCI</w:t>
            </w:r>
          </w:p>
        </w:tc>
        <w:tc>
          <w:tcPr>
            <w:tcW w:w="1260" w:type="dxa"/>
            <w:shd w:val="clear" w:color="auto" w:fill="auto"/>
          </w:tcPr>
          <w:p w14:paraId="181AD3B1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Prospective cohort (III)</w:t>
            </w:r>
          </w:p>
          <w:p w14:paraId="6D4517A5" w14:textId="41E93E1F" w:rsidR="00D91E60" w:rsidRPr="008F3FC7" w:rsidRDefault="00D91E6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Moderately high risk of bias</w:t>
            </w:r>
          </w:p>
        </w:tc>
        <w:tc>
          <w:tcPr>
            <w:tcW w:w="1800" w:type="dxa"/>
          </w:tcPr>
          <w:p w14:paraId="0EA91931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Overall</w:t>
            </w:r>
          </w:p>
          <w:p w14:paraId="08383735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84</w:t>
            </w:r>
          </w:p>
          <w:p w14:paraId="6FAAADE3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01DDE22B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Early (&lt;24 hours)</w:t>
            </w:r>
          </w:p>
          <w:p w14:paraId="383A331C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35</w:t>
            </w:r>
          </w:p>
          <w:p w14:paraId="2BC78873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age: 41.6 years</w:t>
            </w:r>
          </w:p>
          <w:p w14:paraId="20CA7500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Males: 83%</w:t>
            </w:r>
          </w:p>
          <w:p w14:paraId="11F756F2" w14:textId="5DF60178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</w:t>
            </w:r>
            <w:r w:rsidR="0013496F" w:rsidRPr="008F3FC7">
              <w:rPr>
                <w:rFonts w:eastAsia="Times New Roman" w:cs="Times New Roman"/>
                <w:sz w:val="18"/>
                <w:szCs w:val="18"/>
              </w:rPr>
              <w:t xml:space="preserve">an time to surgery (±SD): 12.7 ±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4.9 hours</w:t>
            </w:r>
          </w:p>
          <w:p w14:paraId="58CF4280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2237185F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Late (≥ 24 hours)</w:t>
            </w:r>
          </w:p>
          <w:p w14:paraId="36AEAF42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49</w:t>
            </w:r>
          </w:p>
          <w:p w14:paraId="66863A09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age: 47.9 years</w:t>
            </w:r>
          </w:p>
          <w:p w14:paraId="466D5AEA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Males: 78%</w:t>
            </w:r>
          </w:p>
          <w:p w14:paraId="6C458F35" w14:textId="674DB664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</w:t>
            </w:r>
            <w:r w:rsidR="0013496F" w:rsidRPr="008F3FC7">
              <w:rPr>
                <w:rFonts w:eastAsia="Times New Roman" w:cs="Times New Roman"/>
                <w:sz w:val="18"/>
                <w:szCs w:val="18"/>
              </w:rPr>
              <w:t xml:space="preserve">n time to surgery (±SD): 155.0 ±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236.7 hours</w:t>
            </w:r>
          </w:p>
          <w:p w14:paraId="4393DA0B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08B8DB4" w14:textId="6519003F" w:rsidR="00C502C0" w:rsidRPr="008F3FC7" w:rsidRDefault="00C502C0" w:rsidP="0013496F">
            <w:pPr>
              <w:ind w:right="-18"/>
              <w:rPr>
                <w:rFonts w:eastAsia="Times New Roman" w:cs="Times New Roman"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Acute care discharge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, </w:t>
            </w:r>
            <w:r w:rsidRPr="008F3FC7">
              <w:rPr>
                <w:rFonts w:eastAsia="Times New Roman" w:cs="Times New Roman"/>
                <w:b/>
                <w:iCs/>
                <w:sz w:val="18"/>
                <w:szCs w:val="18"/>
              </w:rPr>
              <w:t>mean 24.8 ± 29.2 days</w:t>
            </w:r>
            <w:r w:rsidR="006E4E76" w:rsidRPr="008F3FC7">
              <w:rPr>
                <w:rFonts w:eastAsia="Times New Roman" w:cs="Times New Roman"/>
                <w:sz w:val="18"/>
                <w:szCs w:val="18"/>
              </w:rPr>
              <w:t xml:space="preserve"> (97.6% followed;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n = 82/84)</w:t>
            </w:r>
          </w:p>
          <w:p w14:paraId="74C7F500" w14:textId="1B7BFE1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Inpatient rehabilitation discharge, mean 89.6 ± 47.4 days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(65.4% follow</w:t>
            </w:r>
            <w:r w:rsidR="006E4E76" w:rsidRPr="008F3FC7">
              <w:rPr>
                <w:rFonts w:eastAsia="Times New Roman" w:cs="Times New Roman"/>
                <w:sz w:val="18"/>
                <w:szCs w:val="18"/>
              </w:rPr>
              <w:t>ed,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n = 55/84; Early: 62.9%, n = 22;  Late: 67.3%, n = 33)</w:t>
            </w:r>
          </w:p>
        </w:tc>
        <w:tc>
          <w:tcPr>
            <w:tcW w:w="1720" w:type="dxa"/>
          </w:tcPr>
          <w:p w14:paraId="360EED33" w14:textId="75FDF9BA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</w:t>
            </w:r>
            <w:r w:rsidR="000F6D3A" w:rsidRPr="008F3FC7">
              <w:rPr>
                <w:rFonts w:eastAsia="Times New Roman" w:cs="Times New Roman"/>
                <w:sz w:val="18"/>
                <w:szCs w:val="18"/>
              </w:rPr>
              <w:t xml:space="preserve">nitial assessment at acute-care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admission</w:t>
            </w:r>
          </w:p>
          <w:p w14:paraId="75AE7C17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41DB71E5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ASIA Impairment Scale grade, n (%)</w:t>
            </w:r>
          </w:p>
          <w:p w14:paraId="1AAD3BA1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Early</w:t>
            </w:r>
          </w:p>
          <w:p w14:paraId="02D55660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18 (51)</w:t>
            </w:r>
          </w:p>
          <w:p w14:paraId="4D5F4DE8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6 (17)</w:t>
            </w:r>
          </w:p>
          <w:p w14:paraId="5C3C9D7D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5 (14)</w:t>
            </w:r>
          </w:p>
          <w:p w14:paraId="1C72BDF2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6 (17)</w:t>
            </w:r>
          </w:p>
          <w:p w14:paraId="78EDB837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Late</w:t>
            </w:r>
          </w:p>
          <w:p w14:paraId="52C104E0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15 (31)</w:t>
            </w:r>
          </w:p>
          <w:p w14:paraId="51E4D89F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3 (6)</w:t>
            </w:r>
          </w:p>
          <w:p w14:paraId="53571E08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6 (12)</w:t>
            </w:r>
          </w:p>
          <w:p w14:paraId="502803AE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25 (51)</w:t>
            </w:r>
          </w:p>
          <w:p w14:paraId="2A21FDD5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7513A320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Neurological level of injury, n (%)</w:t>
            </w:r>
          </w:p>
          <w:p w14:paraId="0D65FF29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1CFA772D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Cervical: 14 (40)</w:t>
            </w:r>
          </w:p>
          <w:p w14:paraId="4FBAC46D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Thoracic: 12 (34.3)</w:t>
            </w:r>
          </w:p>
          <w:p w14:paraId="4B0E6396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Lumbosacral: 9 (25.7)</w:t>
            </w:r>
          </w:p>
          <w:p w14:paraId="020F511B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</w:p>
          <w:p w14:paraId="20A72398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Cervical: 30 (61.2)</w:t>
            </w:r>
          </w:p>
          <w:p w14:paraId="470D4D32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Thoracic: 9 (18.4)</w:t>
            </w:r>
          </w:p>
          <w:p w14:paraId="645752E0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Lumbosacral: 10 (20.4)</w:t>
            </w:r>
          </w:p>
          <w:p w14:paraId="051341CE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Cause of trauma, n (%):</w:t>
            </w:r>
          </w:p>
          <w:p w14:paraId="4ED03AED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25716DB1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MVA: 13 (37.1)</w:t>
            </w:r>
          </w:p>
          <w:p w14:paraId="0B89DFBE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Fall: 13 (37.1)</w:t>
            </w:r>
          </w:p>
          <w:p w14:paraId="43593797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Assault: 1 (2.9)</w:t>
            </w:r>
          </w:p>
          <w:p w14:paraId="50B68534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 8 (22.9)</w:t>
            </w:r>
          </w:p>
          <w:p w14:paraId="05210492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</w:p>
          <w:p w14:paraId="5EB8FEFF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MVA: 10 (20.4)</w:t>
            </w:r>
          </w:p>
          <w:p w14:paraId="7A1B720C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Fall: 29 (59.2)</w:t>
            </w:r>
          </w:p>
          <w:p w14:paraId="09F32867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Assault: 3 (6.1)</w:t>
            </w:r>
          </w:p>
          <w:p w14:paraId="5061BC93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 7 (14.3)</w:t>
            </w:r>
          </w:p>
        </w:tc>
        <w:tc>
          <w:tcPr>
            <w:tcW w:w="1980" w:type="dxa"/>
            <w:shd w:val="clear" w:color="auto" w:fill="auto"/>
          </w:tcPr>
          <w:p w14:paraId="508C4657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Interventions</w:t>
            </w:r>
          </w:p>
          <w:p w14:paraId="307369DF" w14:textId="624F156C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Approach, extent of decompression and use of spinal instrumentation </w:t>
            </w:r>
            <w:r w:rsidR="00D92FC9" w:rsidRPr="008F3FC7">
              <w:rPr>
                <w:rFonts w:eastAsia="Times New Roman" w:cs="Times New Roman"/>
                <w:sz w:val="18"/>
                <w:szCs w:val="18"/>
              </w:rPr>
              <w:t>decided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on a case-by-case basis by the attending orthopedic or neurosurgeon</w:t>
            </w:r>
          </w:p>
          <w:p w14:paraId="56B169ED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6F3981BC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Co-interventions</w:t>
            </w:r>
          </w:p>
          <w:p w14:paraId="0C3304EF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All patients received optimal medical support, which included permissive or induced hypertensive therapy for 1 week following the injury</w:t>
            </w:r>
          </w:p>
          <w:p w14:paraId="1C50ED37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Methylprednisolone was used as per the discretion of the treating team according to the recommendations of the Second National Acute Spinal Cord Injury Study</w:t>
            </w:r>
          </w:p>
          <w:p w14:paraId="67A906C8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cs="AdvP49811"/>
                <w:sz w:val="18"/>
                <w:szCs w:val="18"/>
              </w:rPr>
              <w:t>Received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methylprednisolone, n/N (%):</w:t>
            </w:r>
          </w:p>
          <w:p w14:paraId="5A762283" w14:textId="77777777" w:rsidR="00C502C0" w:rsidRPr="008F3FC7" w:rsidRDefault="00C502C0" w:rsidP="00C502C0">
            <w:pPr>
              <w:spacing w:after="0" w:line="240" w:lineRule="auto"/>
              <w:ind w:left="180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: 3/25 (12)</w:t>
            </w:r>
          </w:p>
          <w:p w14:paraId="0116DF19" w14:textId="77777777" w:rsidR="00C502C0" w:rsidRPr="008F3FC7" w:rsidRDefault="00C502C0" w:rsidP="00C502C0">
            <w:pPr>
              <w:spacing w:after="0" w:line="240" w:lineRule="auto"/>
              <w:ind w:left="180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: 7/36 (19.4)</w:t>
            </w:r>
          </w:p>
          <w:p w14:paraId="65797DF3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cs="AdvP49811"/>
                <w:sz w:val="18"/>
                <w:szCs w:val="18"/>
              </w:rPr>
              <w:t>All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patient underwent an individualized post-op rehab protocol in a spinal cord rehab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unit</w:t>
            </w:r>
          </w:p>
        </w:tc>
        <w:tc>
          <w:tcPr>
            <w:tcW w:w="1350" w:type="dxa"/>
          </w:tcPr>
          <w:p w14:paraId="00E1B224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NR</w:t>
            </w:r>
          </w:p>
        </w:tc>
        <w:tc>
          <w:tcPr>
            <w:tcW w:w="2430" w:type="dxa"/>
            <w:shd w:val="clear" w:color="auto" w:fill="auto"/>
          </w:tcPr>
          <w:p w14:paraId="6D7BCC5E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Inclusion:</w:t>
            </w:r>
          </w:p>
          <w:p w14:paraId="415C2251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Traumatic SCI</w:t>
            </w:r>
          </w:p>
          <w:p w14:paraId="069D5FA9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Age &gt; 16</w:t>
            </w:r>
          </w:p>
          <w:p w14:paraId="5E6B8EE4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Initial ASIA impairment scale grade A-D</w:t>
            </w:r>
          </w:p>
          <w:p w14:paraId="5F559904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Spinal cord compression confirmed by MRI or CT myelography</w:t>
            </w:r>
          </w:p>
          <w:p w14:paraId="71DC26A3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Patient or proxy willing to provide consent for enrollment</w:t>
            </w:r>
          </w:p>
          <w:p w14:paraId="25C3228B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4A10F48E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Exclusion:</w:t>
            </w:r>
          </w:p>
          <w:p w14:paraId="0782BF0F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Cognitive impairment preventing accurate neurological assessment</w:t>
            </w:r>
          </w:p>
          <w:p w14:paraId="3DE86343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Penetrating injuries</w:t>
            </w:r>
          </w:p>
          <w:p w14:paraId="1734DFC1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Pregnancy</w:t>
            </w:r>
          </w:p>
          <w:p w14:paraId="62789D7E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Pre-injury major neurological deficits or disease (i.e. ischemic stroke, Parkinson’s disease)</w:t>
            </w:r>
          </w:p>
          <w:p w14:paraId="483ED552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Life-threatening injuries that prevent early decompression of the spinal cord</w:t>
            </w:r>
          </w:p>
          <w:p w14:paraId="2D8A8FDE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Significant pre-morbid medical illness, including but not limited to: myocardial infarction within 3 months; uncompensated heart failure; active systemic cancer; AIDS</w:t>
            </w:r>
          </w:p>
        </w:tc>
      </w:tr>
      <w:tr w:rsidR="00C502C0" w:rsidRPr="008F3FC7" w14:paraId="149E195D" w14:textId="77777777" w:rsidTr="00BD4B2A">
        <w:trPr>
          <w:trHeight w:val="543"/>
        </w:trPr>
        <w:tc>
          <w:tcPr>
            <w:tcW w:w="990" w:type="dxa"/>
            <w:shd w:val="clear" w:color="auto" w:fill="auto"/>
          </w:tcPr>
          <w:p w14:paraId="11E297E3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Rahimi-Movaghar (2014)</w:t>
            </w:r>
          </w:p>
          <w:p w14:paraId="3CE99929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68A58E7D" w14:textId="1E722F25" w:rsidR="00C502C0" w:rsidRPr="008F3FC7" w:rsidRDefault="002648D3" w:rsidP="00C502C0">
            <w:pPr>
              <w:spacing w:after="0" w:line="240" w:lineRule="auto"/>
              <w:ind w:right="-10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Thoracolumbar </w:t>
            </w:r>
            <w:r w:rsidR="00C502C0" w:rsidRPr="008F3FC7">
              <w:rPr>
                <w:rFonts w:eastAsia="Times New Roman" w:cs="Times New Roman"/>
                <w:sz w:val="18"/>
                <w:szCs w:val="18"/>
              </w:rPr>
              <w:t>SCI</w:t>
            </w:r>
          </w:p>
        </w:tc>
        <w:tc>
          <w:tcPr>
            <w:tcW w:w="1260" w:type="dxa"/>
            <w:shd w:val="clear" w:color="auto" w:fill="auto"/>
          </w:tcPr>
          <w:p w14:paraId="32582E06" w14:textId="71CFB5B6" w:rsidR="00C502C0" w:rsidRPr="008F3FC7" w:rsidRDefault="00C502C0" w:rsidP="002648D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Randomized controlled trial</w:t>
            </w:r>
            <w:r w:rsidR="002648D3" w:rsidRPr="008F3FC7">
              <w:rPr>
                <w:rFonts w:eastAsia="Times New Roman" w:cs="Times New Roman"/>
                <w:sz w:val="18"/>
                <w:szCs w:val="18"/>
              </w:rPr>
              <w:t xml:space="preserve"> (</w:t>
            </w:r>
            <w:r w:rsidR="00FC1297" w:rsidRPr="008F3FC7">
              <w:rPr>
                <w:rFonts w:eastAsia="Times New Roman" w:cs="Times New Roman"/>
                <w:sz w:val="18"/>
                <w:szCs w:val="18"/>
              </w:rPr>
              <w:t>II) Moderately low risk of bias</w:t>
            </w:r>
          </w:p>
        </w:tc>
        <w:tc>
          <w:tcPr>
            <w:tcW w:w="1800" w:type="dxa"/>
          </w:tcPr>
          <w:p w14:paraId="7BEA6322" w14:textId="43634AE1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Early (&lt; 24 h</w:t>
            </w:r>
            <w:r w:rsidR="00BE3B14"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ou</w:t>
            </w: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rs)</w:t>
            </w:r>
          </w:p>
          <w:p w14:paraId="69EA1013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16</w:t>
            </w:r>
          </w:p>
          <w:p w14:paraId="5377AB80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31.7 ± 9.1 years</w:t>
            </w:r>
          </w:p>
          <w:p w14:paraId="30FB3E58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69.0%</w:t>
            </w:r>
          </w:p>
          <w:p w14:paraId="31937E93" w14:textId="28F89C89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Time to surgery, mean hours </w:t>
            </w:r>
            <w:r w:rsidR="002648D3" w:rsidRPr="008F3FC7">
              <w:rPr>
                <w:rFonts w:eastAsia="Times New Roman" w:cs="Times New Roman"/>
                <w:sz w:val="18"/>
                <w:szCs w:val="18"/>
              </w:rPr>
              <w:t>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± SD</w:t>
            </w:r>
            <w:r w:rsidR="002648D3" w:rsidRPr="008F3FC7">
              <w:rPr>
                <w:rFonts w:eastAsia="Times New Roman" w:cs="Times New Roman"/>
                <w:sz w:val="18"/>
                <w:szCs w:val="18"/>
              </w:rPr>
              <w:t>)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: 18.9 ± 4.75 hours</w:t>
            </w:r>
          </w:p>
          <w:p w14:paraId="026BA79F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770A268C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Late (24 – 72 hrs.)</w:t>
            </w:r>
          </w:p>
          <w:p w14:paraId="5B75B402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19</w:t>
            </w:r>
          </w:p>
          <w:p w14:paraId="4D8797E7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37.8 ± 13.70 years</w:t>
            </w:r>
          </w:p>
          <w:p w14:paraId="65DB5753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74.0%</w:t>
            </w:r>
          </w:p>
          <w:p w14:paraId="2AB20643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Time to surgery, mean hours ± SD: 45.0 ± 11.93 hours</w:t>
            </w:r>
          </w:p>
          <w:p w14:paraId="0AA6FC87" w14:textId="77777777" w:rsidR="00C502C0" w:rsidRPr="008F3FC7" w:rsidRDefault="00C502C0" w:rsidP="00C502C0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340" w:type="dxa"/>
            <w:shd w:val="clear" w:color="auto" w:fill="auto"/>
          </w:tcPr>
          <w:p w14:paraId="433285C2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04423E98" w14:textId="172183DE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1 month follow up: 87.5% (n = 1</w:t>
            </w:r>
            <w:r w:rsidR="00926FA7" w:rsidRPr="008F3FC7">
              <w:rPr>
                <w:rFonts w:eastAsia="Times New Roman" w:cs="Times New Roman"/>
                <w:sz w:val="18"/>
                <w:szCs w:val="18"/>
              </w:rPr>
              <w:t>4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/16)</w:t>
            </w:r>
          </w:p>
          <w:p w14:paraId="7C67FBE5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3 months follow up: 56.3% (n = 9/16)</w:t>
            </w:r>
          </w:p>
          <w:p w14:paraId="3C37869D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6 months follow up: 87.5% (14/16)</w:t>
            </w:r>
          </w:p>
          <w:p w14:paraId="393409C8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12 months follow up: 93.8% (15/16)</w:t>
            </w:r>
          </w:p>
          <w:p w14:paraId="1C6801D8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5D1B7A2F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</w:p>
          <w:p w14:paraId="022B3831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1 month follow up: 73.7% (14/19)</w:t>
            </w:r>
          </w:p>
          <w:p w14:paraId="4F175E7B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3 months follow up: 63.2% (12/19)</w:t>
            </w:r>
          </w:p>
          <w:p w14:paraId="4E9074BE" w14:textId="7BCCAB8E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6 months follow up: 78.9% (1</w:t>
            </w:r>
            <w:r w:rsidR="00926FA7" w:rsidRPr="008F3FC7">
              <w:rPr>
                <w:rFonts w:eastAsia="Times New Roman" w:cs="Times New Roman"/>
                <w:sz w:val="18"/>
                <w:szCs w:val="18"/>
              </w:rPr>
              <w:t>5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/19)</w:t>
            </w:r>
          </w:p>
          <w:p w14:paraId="16DB88A0" w14:textId="77777777" w:rsidR="00C502C0" w:rsidRPr="008F3FC7" w:rsidRDefault="00C502C0" w:rsidP="00C502C0">
            <w:pPr>
              <w:ind w:right="-18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12 months follow up: 94.7% (18/19)</w:t>
            </w:r>
          </w:p>
        </w:tc>
        <w:tc>
          <w:tcPr>
            <w:tcW w:w="1720" w:type="dxa"/>
          </w:tcPr>
          <w:p w14:paraId="7F150F4E" w14:textId="70B59122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Initial neurologic examinations performed on admission, preoperatively, immediately after surgery, a</w:t>
            </w:r>
            <w:r w:rsidR="00AA5D07" w:rsidRPr="008F3FC7">
              <w:rPr>
                <w:rFonts w:eastAsia="Times New Roman" w:cs="Times New Roman"/>
                <w:sz w:val="18"/>
                <w:szCs w:val="18"/>
              </w:rPr>
              <w:t>n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d at </w:t>
            </w:r>
            <w:r w:rsidR="009F3A0F" w:rsidRPr="008F3FC7">
              <w:rPr>
                <w:rFonts w:eastAsia="Times New Roman" w:cs="Times New Roman"/>
                <w:sz w:val="18"/>
                <w:szCs w:val="18"/>
              </w:rPr>
              <w:t>1, 3, 6, and 12-months follow-up</w:t>
            </w:r>
          </w:p>
          <w:p w14:paraId="65F9117B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1F207620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ASIA grade, n (%)</w:t>
            </w:r>
          </w:p>
          <w:p w14:paraId="3B606651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7C421035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7 (44.0)</w:t>
            </w:r>
          </w:p>
          <w:p w14:paraId="0D74B8D8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1 (6.0)</w:t>
            </w:r>
          </w:p>
          <w:p w14:paraId="51E3E60C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4 (25.0)</w:t>
            </w:r>
          </w:p>
          <w:p w14:paraId="2EFD4150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4 (25.0)</w:t>
            </w:r>
          </w:p>
          <w:p w14:paraId="44BF6391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  <w:p w14:paraId="7D5B92C8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9 (47.0)</w:t>
            </w:r>
          </w:p>
          <w:p w14:paraId="3D1AEC15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5 (26.0)</w:t>
            </w:r>
          </w:p>
          <w:p w14:paraId="4CDFAAFC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1 (5.0)</w:t>
            </w:r>
          </w:p>
          <w:p w14:paraId="3BAF58B8" w14:textId="77777777" w:rsidR="00C502C0" w:rsidRPr="008F3FC7" w:rsidRDefault="00C502C0" w:rsidP="00C502C0">
            <w:pPr>
              <w:spacing w:after="0" w:line="240" w:lineRule="auto"/>
              <w:ind w:left="7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4 (21.0)</w:t>
            </w:r>
          </w:p>
          <w:p w14:paraId="50EB5625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6F54B855" w14:textId="008DA916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Thoracic/</w:t>
            </w:r>
            <w:r w:rsidR="009F3A0F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throacolumbar compression</w:t>
            </w:r>
          </w:p>
          <w:p w14:paraId="20308E7D" w14:textId="559C5B7A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Cause of trauma</w:t>
            </w:r>
            <w:r w:rsidR="009F3A0F" w:rsidRPr="008F3FC7">
              <w:rPr>
                <w:rFonts w:eastAsia="Times New Roman" w:cs="Times New Roman"/>
                <w:b/>
                <w:sz w:val="18"/>
                <w:szCs w:val="18"/>
              </w:rPr>
              <w:t>,</w:t>
            </w: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 n (%):</w:t>
            </w:r>
          </w:p>
          <w:p w14:paraId="01D723C3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358394DB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Automobile crashes: 4 (25)</w:t>
            </w:r>
          </w:p>
          <w:p w14:paraId="13F26510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Motorcycle crashes: 3 (19)</w:t>
            </w:r>
          </w:p>
          <w:p w14:paraId="551BD693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Fall: 7 (44)</w:t>
            </w:r>
          </w:p>
          <w:p w14:paraId="2803B559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 2 (12)</w:t>
            </w:r>
          </w:p>
          <w:p w14:paraId="3150D90C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</w:p>
          <w:p w14:paraId="05A3604E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Automobile crashes: 14 (74)</w:t>
            </w:r>
          </w:p>
          <w:p w14:paraId="67B233A0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Motorcycle crashes: 2 (10)</w:t>
            </w:r>
          </w:p>
          <w:p w14:paraId="3A73702B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Fall: 3 (16)</w:t>
            </w:r>
          </w:p>
          <w:p w14:paraId="79A302CD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 0</w:t>
            </w:r>
          </w:p>
          <w:p w14:paraId="7DAF62DD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Baseline AIS grade, n (%):</w:t>
            </w:r>
          </w:p>
          <w:p w14:paraId="4C70A3CF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</w:p>
          <w:p w14:paraId="184908DB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7 (44)</w:t>
            </w:r>
          </w:p>
          <w:p w14:paraId="44E56611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1 (6)</w:t>
            </w:r>
          </w:p>
          <w:p w14:paraId="2F896FF8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4 (25)</w:t>
            </w:r>
          </w:p>
          <w:p w14:paraId="4699561C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4 (25)</w:t>
            </w:r>
          </w:p>
          <w:p w14:paraId="038941EC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</w:t>
            </w:r>
          </w:p>
          <w:p w14:paraId="43B2B4BB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A: 9 (47)</w:t>
            </w:r>
          </w:p>
          <w:p w14:paraId="39CC340A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B: 5 (26)</w:t>
            </w:r>
          </w:p>
          <w:p w14:paraId="69F52FC2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C: 1 (5)</w:t>
            </w:r>
          </w:p>
          <w:p w14:paraId="7E36144B" w14:textId="77777777" w:rsidR="00C502C0" w:rsidRPr="008F3FC7" w:rsidRDefault="00C502C0" w:rsidP="00C502C0">
            <w:pPr>
              <w:spacing w:after="0" w:line="240" w:lineRule="auto"/>
              <w:ind w:left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D: 4 21)</w:t>
            </w:r>
          </w:p>
          <w:p w14:paraId="7BB573E2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7B2BA201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Hospitalization days, mean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± </w:t>
            </w: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SD)</w:t>
            </w:r>
          </w:p>
          <w:p w14:paraId="53F2F8C6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7.0 ± 7.13 days</w:t>
            </w:r>
          </w:p>
          <w:p w14:paraId="2B3E99E0" w14:textId="77777777" w:rsidR="00C502C0" w:rsidRPr="008F3FC7" w:rsidRDefault="00C502C0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9.0 ± 7 8.28 days</w:t>
            </w:r>
          </w:p>
        </w:tc>
        <w:tc>
          <w:tcPr>
            <w:tcW w:w="1980" w:type="dxa"/>
            <w:shd w:val="clear" w:color="auto" w:fill="auto"/>
          </w:tcPr>
          <w:p w14:paraId="1BA1E6F7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Interventions</w:t>
            </w:r>
          </w:p>
          <w:p w14:paraId="2D265B3D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Decompression accompanied by spinal fusion and fixation</w:t>
            </w:r>
          </w:p>
          <w:p w14:paraId="3386EDE8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5A61A057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Co-interventions</w:t>
            </w:r>
          </w:p>
          <w:p w14:paraId="6E51193F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Standard spinal immobilization and resuscitation techniques</w:t>
            </w:r>
          </w:p>
          <w:p w14:paraId="38427874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Intravenous methylprednisolone based on recommendations from National Acute Spinal Cord Injury Studies (NASCIS)</w:t>
            </w:r>
          </w:p>
          <w:p w14:paraId="6913C9A3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Gastrointestinal prophylaxis</w:t>
            </w:r>
          </w:p>
          <w:p w14:paraId="372B67B4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350" w:type="dxa"/>
          </w:tcPr>
          <w:p w14:paraId="1736370A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NR</w:t>
            </w:r>
          </w:p>
        </w:tc>
        <w:tc>
          <w:tcPr>
            <w:tcW w:w="2430" w:type="dxa"/>
            <w:shd w:val="clear" w:color="auto" w:fill="auto"/>
          </w:tcPr>
          <w:p w14:paraId="15EA3B86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Inclusion:</w:t>
            </w:r>
          </w:p>
          <w:p w14:paraId="55FA42B2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&gt; 18 years old</w:t>
            </w:r>
          </w:p>
          <w:p w14:paraId="7CDD7749" w14:textId="210F152D" w:rsidR="00C502C0" w:rsidRPr="008F3FC7" w:rsidRDefault="00604D07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</w:t>
            </w:r>
            <w:r w:rsidR="00C502C0" w:rsidRPr="008F3FC7">
              <w:rPr>
                <w:rFonts w:eastAsia="Times New Roman" w:cs="Times New Roman"/>
                <w:sz w:val="18"/>
                <w:szCs w:val="18"/>
              </w:rPr>
              <w:t>SCI between T1 – L1</w:t>
            </w:r>
          </w:p>
          <w:p w14:paraId="57361671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Hemodynamic stability</w:t>
            </w:r>
          </w:p>
          <w:p w14:paraId="5107CEAE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Evidence of spinal cord/conus medullaris compression and/or MRI signal change</w:t>
            </w:r>
          </w:p>
          <w:p w14:paraId="3390DD0D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Hospital admission before 24 hours of injury </w:t>
            </w:r>
          </w:p>
          <w:p w14:paraId="577D0E84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73A2D323" w14:textId="77777777" w:rsidR="00C502C0" w:rsidRPr="008F3FC7" w:rsidRDefault="00C502C0" w:rsidP="00C502C0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Exclusion:</w:t>
            </w:r>
          </w:p>
          <w:p w14:paraId="488AE937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American Spinal Injury Association (ASIA) Impairment Scale (AIS) grade of E</w:t>
            </w:r>
          </w:p>
          <w:p w14:paraId="1421B46E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No cord compression on MRI</w:t>
            </w:r>
          </w:p>
          <w:p w14:paraId="6C13A471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Spinal shock</w:t>
            </w:r>
          </w:p>
          <w:p w14:paraId="48988401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An injury involving more than 2 adjacent vertebral levels</w:t>
            </w:r>
          </w:p>
          <w:p w14:paraId="1E0CE512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Inability to provide informed consent</w:t>
            </w:r>
          </w:p>
          <w:p w14:paraId="6FBC9AAF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Any cognitive deficit</w:t>
            </w:r>
          </w:p>
          <w:p w14:paraId="31871FCA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Major and current psychiatric illness</w:t>
            </w:r>
          </w:p>
          <w:p w14:paraId="27DB57BC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Significant concurrent traumatic brain injury</w:t>
            </w:r>
          </w:p>
          <w:p w14:paraId="24C1887D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Major concurrent medical disease</w:t>
            </w:r>
          </w:p>
          <w:p w14:paraId="2F9DD7F0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Pre-injury major neurologic deficits or disease</w:t>
            </w:r>
          </w:p>
          <w:p w14:paraId="5571D253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Ankylosing spondylitis</w:t>
            </w:r>
          </w:p>
          <w:p w14:paraId="0A9EA694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Penetrating thoracolumbar injuries</w:t>
            </w:r>
          </w:p>
          <w:p w14:paraId="036928E0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Pregnancy</w:t>
            </w:r>
          </w:p>
          <w:p w14:paraId="7451DA2F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Life-threatening injuries </w:t>
            </w: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preventing early cord decompression</w:t>
            </w:r>
          </w:p>
          <w:p w14:paraId="032C41DA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Criminals under indictment</w:t>
            </w:r>
          </w:p>
          <w:p w14:paraId="53E6F693" w14:textId="77777777" w:rsidR="00BD4B2A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Incarceration</w:t>
            </w:r>
          </w:p>
          <w:p w14:paraId="5E8E4FF4" w14:textId="77777777" w:rsidR="00C502C0" w:rsidRPr="008F3FC7" w:rsidRDefault="00C502C0" w:rsidP="00C502C0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Substance abuse</w:t>
            </w:r>
          </w:p>
        </w:tc>
      </w:tr>
      <w:tr w:rsidR="00BD4B2A" w:rsidRPr="008F3FC7" w14:paraId="2F907EB1" w14:textId="77777777" w:rsidTr="00BD4B2A">
        <w:trPr>
          <w:trHeight w:val="543"/>
        </w:trPr>
        <w:tc>
          <w:tcPr>
            <w:tcW w:w="990" w:type="dxa"/>
            <w:shd w:val="clear" w:color="auto" w:fill="auto"/>
          </w:tcPr>
          <w:p w14:paraId="103FB079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Lenehan 2010</w:t>
            </w:r>
          </w:p>
          <w:p w14:paraId="7661C175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1F47ABDA" w14:textId="47536E0C" w:rsidR="00BD4B2A" w:rsidRPr="008F3FC7" w:rsidRDefault="00C94F74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Acute central cord injuries without instability</w:t>
            </w:r>
          </w:p>
          <w:p w14:paraId="1B9897E6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480813E4" w14:textId="3737E05E" w:rsidR="00BD4B2A" w:rsidRPr="008F3FC7" w:rsidRDefault="00BD4B2A" w:rsidP="00A005A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Prospective observational study</w:t>
            </w:r>
            <w:r w:rsidR="00A005A1" w:rsidRPr="008F3FC7">
              <w:rPr>
                <w:rFonts w:eastAsia="Times New Roman" w:cs="Times New Roman"/>
                <w:sz w:val="18"/>
                <w:szCs w:val="18"/>
              </w:rPr>
              <w:t xml:space="preserve"> (</w:t>
            </w:r>
            <w:r w:rsidR="00FC1297" w:rsidRPr="008F3FC7">
              <w:rPr>
                <w:rFonts w:eastAsia="Times New Roman" w:cs="Times New Roman"/>
                <w:sz w:val="18"/>
                <w:szCs w:val="18"/>
              </w:rPr>
              <w:t>III) Moderately high risk of bias</w:t>
            </w:r>
          </w:p>
        </w:tc>
        <w:tc>
          <w:tcPr>
            <w:tcW w:w="1800" w:type="dxa"/>
          </w:tcPr>
          <w:p w14:paraId="78EFFAA6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Overall</w:t>
            </w:r>
          </w:p>
          <w:p w14:paraId="296FB6EE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73</w:t>
            </w:r>
          </w:p>
          <w:p w14:paraId="3DC98F6B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(±SD): 58.2 ± 14.4 years</w:t>
            </w:r>
          </w:p>
          <w:p w14:paraId="788FD63B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81.0%</w:t>
            </w:r>
          </w:p>
          <w:p w14:paraId="411A97E2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time from injury to admission (±SD): 25.6 ± 13.6 hours</w:t>
            </w:r>
          </w:p>
          <w:p w14:paraId="34419C15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time from admission to surgery (±SD): 37.7 ± 85.7 hours</w:t>
            </w:r>
          </w:p>
          <w:p w14:paraId="540DA972" w14:textId="77777777" w:rsidR="00BD4B2A" w:rsidRPr="008F3FC7" w:rsidRDefault="00BD4B2A" w:rsidP="00BD4B2A">
            <w:pPr>
              <w:spacing w:after="0" w:line="240" w:lineRule="auto"/>
              <w:ind w:right="-18"/>
            </w:pPr>
          </w:p>
          <w:p w14:paraId="2B2A4FC2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Early (&lt;24 hrs.)</w:t>
            </w:r>
          </w:p>
          <w:p w14:paraId="11429B0C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17</w:t>
            </w:r>
          </w:p>
          <w:p w14:paraId="4342DF78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at injury (±SD): 55.0 ± 14.4 years</w:t>
            </w:r>
          </w:p>
          <w:p w14:paraId="7783DCB3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82.3%</w:t>
            </w:r>
          </w:p>
          <w:p w14:paraId="18B6C4A1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</w:p>
          <w:p w14:paraId="36A202DF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Late (≥ 24 hours):</w:t>
            </w:r>
          </w:p>
          <w:p w14:paraId="0054E933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 = 56</w:t>
            </w:r>
          </w:p>
          <w:p w14:paraId="5483083E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Mean age at injury (±SD): 59.1 ± 14.3 years</w:t>
            </w:r>
          </w:p>
          <w:p w14:paraId="41E00DA3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Male: 80.3%</w:t>
            </w:r>
          </w:p>
          <w:p w14:paraId="4B7809A5" w14:textId="77777777" w:rsidR="00BD4B2A" w:rsidRPr="008F3FC7" w:rsidRDefault="00BD4B2A" w:rsidP="00BD4B2A">
            <w:pPr>
              <w:spacing w:after="0" w:line="240" w:lineRule="auto"/>
              <w:ind w:right="-18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716DA34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NR</w:t>
            </w:r>
          </w:p>
        </w:tc>
        <w:tc>
          <w:tcPr>
            <w:tcW w:w="1720" w:type="dxa"/>
          </w:tcPr>
          <w:p w14:paraId="22BDDFDF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Timing of initial neurological examination NR</w:t>
            </w:r>
          </w:p>
          <w:p w14:paraId="694245D3" w14:textId="77777777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2E7DAB5C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Co-morbidity</w:t>
            </w:r>
            <w:r w:rsidR="00F34258"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 (%):</w:t>
            </w:r>
          </w:p>
          <w:p w14:paraId="2623BDFE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</w:t>
            </w:r>
          </w:p>
          <w:p w14:paraId="443C7D62" w14:textId="0C3588E2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None: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57 (78)</w:t>
            </w:r>
          </w:p>
          <w:p w14:paraId="5FA2F6B6" w14:textId="56853E89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One: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14 (19)</w:t>
            </w:r>
          </w:p>
          <w:p w14:paraId="09DF835B" w14:textId="2B59E7A2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More: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2 (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t>3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5EBEE85D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</w:p>
          <w:p w14:paraId="5CE51B5D" w14:textId="32A8BFC3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Yes: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3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17.65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5C57A7FC" w14:textId="00EC91E3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No: 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14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82.35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29D44949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</w:p>
          <w:p w14:paraId="500C4E16" w14:textId="54B590EC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Yes: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13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23.21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031C704C" w14:textId="1496BA60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No: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43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76.79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750CBFF7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</w:p>
          <w:p w14:paraId="052D54F5" w14:textId="75DE6F37" w:rsidR="001B0B14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ASIA Motor Score Initial: </w:t>
            </w:r>
          </w:p>
          <w:p w14:paraId="5CE53946" w14:textId="715D868A" w:rsidR="00254BF5" w:rsidRPr="008F3FC7" w:rsidRDefault="001B0B14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</w:t>
            </w:r>
            <w:r w:rsidR="00254BF5" w:rsidRPr="008F3FC7">
              <w:rPr>
                <w:rFonts w:eastAsia="Times New Roman" w:cs="Times New Roman"/>
                <w:sz w:val="18"/>
                <w:szCs w:val="18"/>
                <w:u w:val="single"/>
              </w:rPr>
              <w:t xml:space="preserve"> (mean ± SD)</w:t>
            </w: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t xml:space="preserve">25.6 ± </w:t>
            </w:r>
            <w:r w:rsidR="00254BF5" w:rsidRPr="008F3FC7">
              <w:rPr>
                <w:rFonts w:eastAsia="Times New Roman" w:cs="Times New Roman"/>
                <w:sz w:val="18"/>
                <w:szCs w:val="18"/>
              </w:rPr>
              <w:t>13.6</w:t>
            </w:r>
          </w:p>
          <w:p w14:paraId="3720E68A" w14:textId="1E4AC50E" w:rsidR="00F34258" w:rsidRPr="008F3FC7" w:rsidRDefault="00254BF5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 (median, range):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41.0 (1.0 to 50.0)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br/>
            </w:r>
            <w:r w:rsidR="001B0B14"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  <w:r w:rsidR="001B0B14" w:rsidRPr="008F3FC7">
              <w:rPr>
                <w:rFonts w:eastAsia="Times New Roman" w:cs="Times New Roman"/>
                <w:sz w:val="18"/>
                <w:szCs w:val="18"/>
              </w:rPr>
              <w:t xml:space="preserve"> 61.1 ± 29.2</w:t>
            </w:r>
          </w:p>
          <w:p w14:paraId="04390411" w14:textId="77777777" w:rsidR="001B0B14" w:rsidRPr="008F3FC7" w:rsidRDefault="001B0B14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63.5 ± 25.1</w:t>
            </w:r>
          </w:p>
          <w:p w14:paraId="1A5DC20A" w14:textId="77777777" w:rsidR="001B0B14" w:rsidRPr="008F3FC7" w:rsidRDefault="001B0B14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</w:p>
          <w:p w14:paraId="0A90F9E7" w14:textId="4649FEAC" w:rsidR="00254BF5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ASIA motor score at 6 mo</w:t>
            </w:r>
            <w:r w:rsidR="00D21D93" w:rsidRPr="008F3FC7">
              <w:rPr>
                <w:rFonts w:eastAsia="Times New Roman" w:cs="Times New Roman"/>
                <w:b/>
                <w:sz w:val="18"/>
                <w:szCs w:val="18"/>
              </w:rPr>
              <w:t>nths</w:t>
            </w: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 (mean ± SD): </w:t>
            </w:r>
          </w:p>
          <w:p w14:paraId="19E9C683" w14:textId="1B6E08B4" w:rsidR="00BD4B2A" w:rsidRPr="008F3FC7" w:rsidRDefault="00254BF5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 xml:space="preserve">Overall: 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t>87.1 ± 16.1</w:t>
            </w:r>
          </w:p>
          <w:p w14:paraId="67509E9B" w14:textId="59651AF7" w:rsidR="00254BF5" w:rsidRPr="008F3FC7" w:rsidRDefault="00254BF5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NR</w:t>
            </w:r>
          </w:p>
          <w:p w14:paraId="02A8DACB" w14:textId="0D4CECCC" w:rsidR="00254BF5" w:rsidRPr="008F3FC7" w:rsidRDefault="00254BF5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NR</w:t>
            </w:r>
          </w:p>
          <w:p w14:paraId="38715101" w14:textId="77777777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</w:p>
          <w:p w14:paraId="5B250CAC" w14:textId="77777777" w:rsidR="00254BF5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ASIA motor score at 1 year (mean ± SD):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  <w:p w14:paraId="6E3D5CCA" w14:textId="15ADC178" w:rsidR="00F34258" w:rsidRPr="008F3FC7" w:rsidRDefault="00254BF5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 xml:space="preserve">Overall: </w:t>
            </w:r>
            <w:r w:rsidR="00F34258" w:rsidRPr="008F3FC7">
              <w:rPr>
                <w:rFonts w:eastAsia="Times New Roman" w:cs="Times New Roman"/>
                <w:sz w:val="18"/>
                <w:szCs w:val="18"/>
              </w:rPr>
              <w:t>91.3 ± 11.0</w:t>
            </w:r>
          </w:p>
          <w:p w14:paraId="45E3D18A" w14:textId="75869167" w:rsidR="00254BF5" w:rsidRPr="008F3FC7" w:rsidRDefault="00254BF5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NR</w:t>
            </w:r>
          </w:p>
          <w:p w14:paraId="46850DB6" w14:textId="22264572" w:rsidR="00254BF5" w:rsidRPr="008F3FC7" w:rsidRDefault="00254BF5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lastRenderedPageBreak/>
              <w:t>Late: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NR</w:t>
            </w:r>
          </w:p>
          <w:p w14:paraId="431DB1E3" w14:textId="77777777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</w:p>
          <w:p w14:paraId="653E18B8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Preoperative ASIA impairment scale (%)</w:t>
            </w:r>
            <w:r w:rsidR="00F34258" w:rsidRPr="008F3FC7">
              <w:rPr>
                <w:rFonts w:eastAsia="Times New Roman" w:cs="Times New Roman"/>
                <w:b/>
                <w:sz w:val="18"/>
                <w:szCs w:val="18"/>
              </w:rPr>
              <w:t>:</w:t>
            </w:r>
          </w:p>
          <w:p w14:paraId="1A474115" w14:textId="77777777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Overall:</w:t>
            </w:r>
          </w:p>
          <w:p w14:paraId="3A988E3B" w14:textId="12421AB1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C: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28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38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099551D7" w14:textId="3BAFB649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D: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45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62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407167DE" w14:textId="77777777" w:rsidR="00BD4B2A" w:rsidRPr="008F3FC7" w:rsidRDefault="001B0B14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</w:t>
            </w:r>
            <w:r w:rsidR="00BD4B2A" w:rsidRPr="008F3FC7">
              <w:rPr>
                <w:rFonts w:eastAsia="Times New Roman" w:cs="Times New Roman"/>
                <w:sz w:val="18"/>
                <w:szCs w:val="18"/>
                <w:u w:val="single"/>
              </w:rPr>
              <w:t>:</w:t>
            </w:r>
          </w:p>
          <w:p w14:paraId="59AA836B" w14:textId="78A66F28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C: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9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52.94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7D807C8E" w14:textId="00886E75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D: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8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47.06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453747E0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</w:p>
          <w:p w14:paraId="74CD329D" w14:textId="1027123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C: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19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33.93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7F1BB3DB" w14:textId="174167FB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D: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37 (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>66.07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64CFDE74" w14:textId="77777777" w:rsidR="00BD4B2A" w:rsidRPr="008F3FC7" w:rsidRDefault="001B0B14" w:rsidP="001B0B1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auto"/>
          </w:tcPr>
          <w:p w14:paraId="1595F8C3" w14:textId="1FBBEFFE" w:rsidR="00BD4B2A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lastRenderedPageBreak/>
              <w:t>Mechanism of Injury</w:t>
            </w:r>
            <w:r w:rsidR="00D21D93" w:rsidRPr="008F3FC7">
              <w:rPr>
                <w:rFonts w:eastAsia="Times New Roman" w:cs="Times New Roman"/>
                <w:b/>
                <w:sz w:val="18"/>
                <w:szCs w:val="18"/>
              </w:rPr>
              <w:t>, n</w:t>
            </w: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 (%):</w:t>
            </w:r>
          </w:p>
          <w:p w14:paraId="3575048B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</w:t>
            </w:r>
          </w:p>
          <w:p w14:paraId="653C08B5" w14:textId="1FE94A44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Falls:</w:t>
            </w:r>
            <w:r w:rsidR="001B0B14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46 (</w:t>
            </w:r>
            <w:r w:rsidR="001B0B14" w:rsidRPr="008F3FC7">
              <w:rPr>
                <w:rFonts w:eastAsia="Times New Roman" w:cs="Times New Roman"/>
                <w:sz w:val="18"/>
                <w:szCs w:val="18"/>
              </w:rPr>
              <w:t>63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4B26FB25" w14:textId="447CCE7A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MVA:</w:t>
            </w:r>
            <w:r w:rsidR="001B0B14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14 (</w:t>
            </w:r>
            <w:r w:rsidR="001B0B14" w:rsidRPr="008F3FC7">
              <w:rPr>
                <w:rFonts w:eastAsia="Times New Roman" w:cs="Times New Roman"/>
                <w:sz w:val="18"/>
                <w:szCs w:val="18"/>
              </w:rPr>
              <w:t>19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317D89CB" w14:textId="7C072667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</w:t>
            </w:r>
            <w:r w:rsidR="001B0B14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10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14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381BF1EF" w14:textId="5CBC1709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Sport: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3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4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231D38B7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</w:p>
          <w:p w14:paraId="3315849F" w14:textId="4C4F1C62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Falls: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 xml:space="preserve"> 9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52.94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5B8D8DD1" w14:textId="06792BE0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MVA: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4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23.53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608684C2" w14:textId="5C27CB6E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4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23.53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239FEDA8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</w:p>
          <w:p w14:paraId="496CFE14" w14:textId="4A782955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Falls: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 xml:space="preserve"> 37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66.07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755C1A02" w14:textId="297A5209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MVA: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10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17.86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695EA946" w14:textId="2CC8D476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Other: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9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16.07</w:t>
            </w:r>
            <w:r w:rsidR="009F30D0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6F90C7A8" w14:textId="77777777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20486115" w14:textId="07F29F25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Surgical approach</w:t>
            </w:r>
            <w:r w:rsidR="00D21D93" w:rsidRPr="008F3FC7">
              <w:rPr>
                <w:rFonts w:eastAsia="Times New Roman" w:cs="Times New Roman"/>
                <w:b/>
                <w:sz w:val="18"/>
                <w:szCs w:val="18"/>
              </w:rPr>
              <w:t>, n</w:t>
            </w: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 xml:space="preserve"> (%):</w:t>
            </w:r>
          </w:p>
          <w:p w14:paraId="13C12F95" w14:textId="77777777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Overall:</w:t>
            </w:r>
          </w:p>
          <w:p w14:paraId="754B2F82" w14:textId="7C0E0330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Anterior: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18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26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606A79E6" w14:textId="7A0E681D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Posterior: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 xml:space="preserve"> 38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54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6FD34724" w14:textId="7DBADC08" w:rsidR="00F34258" w:rsidRPr="008F3FC7" w:rsidRDefault="00F34258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Combined: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14 (20)</w:t>
            </w:r>
          </w:p>
          <w:p w14:paraId="175D2113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Early:</w:t>
            </w:r>
          </w:p>
          <w:p w14:paraId="6ACA8614" w14:textId="73C7641D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Anterior: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3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18.75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7686A599" w14:textId="03443B40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Posterior: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6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37.50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268BD3FF" w14:textId="7C64CDAB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Combined: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7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43.75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5D50A963" w14:textId="77777777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Late:</w:t>
            </w:r>
          </w:p>
          <w:p w14:paraId="7A7F2D4D" w14:textId="080938D6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Anterior: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15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27.78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7BF9EA37" w14:textId="5F8BC0D8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Posterior: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32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59.26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3D9B3AF0" w14:textId="7F37D2F4" w:rsidR="00F34258" w:rsidRPr="008F3FC7" w:rsidRDefault="00F34258" w:rsidP="00F342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Combined: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7 (</w:t>
            </w:r>
            <w:r w:rsidR="00795BD3" w:rsidRPr="008F3FC7">
              <w:rPr>
                <w:rFonts w:eastAsia="Times New Roman" w:cs="Times New Roman"/>
                <w:sz w:val="18"/>
                <w:szCs w:val="18"/>
              </w:rPr>
              <w:t>12.96</w:t>
            </w:r>
            <w:r w:rsidR="00764245" w:rsidRPr="008F3FC7">
              <w:rPr>
                <w:rFonts w:eastAsia="Times New Roman" w:cs="Times New Roman"/>
                <w:sz w:val="18"/>
                <w:szCs w:val="18"/>
              </w:rPr>
              <w:t>)</w:t>
            </w:r>
          </w:p>
          <w:p w14:paraId="0730E5E1" w14:textId="77777777" w:rsidR="00BD4B2A" w:rsidRPr="008F3FC7" w:rsidRDefault="00BD4B2A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u w:val="single"/>
              </w:rPr>
            </w:pPr>
          </w:p>
          <w:p w14:paraId="4BE475FB" w14:textId="020677F4" w:rsidR="00DF7290" w:rsidRPr="008F3FC7" w:rsidRDefault="008D5F44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Mean l</w:t>
            </w:r>
            <w:r w:rsidR="00DF7290" w:rsidRPr="008F3FC7">
              <w:rPr>
                <w:rFonts w:eastAsia="Times New Roman" w:cs="Times New Roman"/>
                <w:b/>
                <w:sz w:val="18"/>
                <w:szCs w:val="18"/>
              </w:rPr>
              <w:t>ength of hospital stay (range)</w:t>
            </w:r>
            <w:r w:rsidR="00DF7290" w:rsidRPr="008F3FC7">
              <w:rPr>
                <w:rFonts w:eastAsia="Times New Roman" w:cs="Times New Roman"/>
                <w:sz w:val="18"/>
                <w:szCs w:val="18"/>
              </w:rPr>
              <w:t xml:space="preserve">: </w:t>
            </w:r>
          </w:p>
          <w:p w14:paraId="79EF904C" w14:textId="042D029C" w:rsidR="00BD4B2A" w:rsidRPr="008F3FC7" w:rsidRDefault="00DF7290" w:rsidP="00BD4B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  <w:u w:val="single"/>
              </w:rPr>
              <w:t>Overall:</w:t>
            </w:r>
            <w:r w:rsidRPr="008F3FC7">
              <w:rPr>
                <w:rFonts w:eastAsia="Times New Roman" w:cs="Times New Roman"/>
                <w:sz w:val="18"/>
                <w:szCs w:val="18"/>
              </w:rPr>
              <w:t xml:space="preserve"> 21 (1-289) days</w:t>
            </w:r>
          </w:p>
        </w:tc>
        <w:tc>
          <w:tcPr>
            <w:tcW w:w="1980" w:type="dxa"/>
            <w:shd w:val="clear" w:color="auto" w:fill="auto"/>
          </w:tcPr>
          <w:p w14:paraId="1A75B74D" w14:textId="77777777" w:rsidR="00C94F74" w:rsidRPr="008F3FC7" w:rsidRDefault="00C94F74" w:rsidP="00C94F74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</w:rPr>
              <w:t>Interventions</w:t>
            </w:r>
          </w:p>
          <w:p w14:paraId="26AED66C" w14:textId="6CA2811A" w:rsidR="00C94F74" w:rsidRPr="008F3FC7" w:rsidRDefault="00C94F74" w:rsidP="00C94F74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Surgical decompression</w:t>
            </w:r>
          </w:p>
          <w:p w14:paraId="767FB036" w14:textId="313FBADB" w:rsidR="00C94F74" w:rsidRPr="008F3FC7" w:rsidRDefault="00C94F74" w:rsidP="00C94F74">
            <w:pPr>
              <w:pStyle w:val="ListParagraph"/>
              <w:ind w:left="36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B980A85" w14:textId="3EDACA74" w:rsidR="00BD4B2A" w:rsidRPr="008F3FC7" w:rsidRDefault="00C94F74" w:rsidP="00C94F7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NR</w:t>
            </w:r>
          </w:p>
        </w:tc>
        <w:tc>
          <w:tcPr>
            <w:tcW w:w="2430" w:type="dxa"/>
            <w:shd w:val="clear" w:color="auto" w:fill="auto"/>
          </w:tcPr>
          <w:p w14:paraId="47F4EDA3" w14:textId="77777777" w:rsidR="00C94F74" w:rsidRPr="008F3FC7" w:rsidRDefault="00C94F74" w:rsidP="00C94F74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u w:val="single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Inclusion:</w:t>
            </w:r>
          </w:p>
          <w:p w14:paraId="1A4D5737" w14:textId="3C2DA395" w:rsidR="00C94F74" w:rsidRPr="008F3FC7" w:rsidRDefault="00C94F74" w:rsidP="00C94F74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Presenting with acute central cord syndrome</w:t>
            </w:r>
          </w:p>
          <w:p w14:paraId="670C5B56" w14:textId="7DDF5BDF" w:rsidR="00C94F74" w:rsidRPr="008F3FC7" w:rsidRDefault="00C94F74" w:rsidP="00C94F74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ASIA Impairment Grade of C or D</w:t>
            </w:r>
          </w:p>
          <w:p w14:paraId="7CD46CE0" w14:textId="77777777" w:rsidR="00C94F74" w:rsidRPr="008F3FC7" w:rsidRDefault="00C94F74" w:rsidP="00C94F74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Sacral sensory sparing</w:t>
            </w:r>
          </w:p>
          <w:p w14:paraId="4BF95C77" w14:textId="77777777" w:rsidR="00C94F74" w:rsidRPr="008F3FC7" w:rsidRDefault="00C94F74" w:rsidP="00C94F74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Motor score is greater in lower limbs than in the upper limbs</w:t>
            </w:r>
          </w:p>
          <w:p w14:paraId="671810E2" w14:textId="77777777" w:rsidR="00C94F74" w:rsidRPr="008F3FC7" w:rsidRDefault="00C94F74" w:rsidP="00C94F7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</w:rPr>
            </w:pPr>
          </w:p>
          <w:p w14:paraId="1058769B" w14:textId="2CCACB09" w:rsidR="00C94F74" w:rsidRPr="008F3FC7" w:rsidRDefault="00C94F74" w:rsidP="00C94F74">
            <w:pPr>
              <w:spacing w:after="0" w:line="240" w:lineRule="auto"/>
              <w:rPr>
                <w:rFonts w:eastAsia="Times New Roman" w:cs="Times New Roman"/>
                <w:i/>
                <w:sz w:val="18"/>
                <w:szCs w:val="18"/>
              </w:rPr>
            </w:pPr>
            <w:r w:rsidRPr="008F3FC7">
              <w:rPr>
                <w:rFonts w:eastAsia="Times New Roman" w:cs="Times New Roman"/>
                <w:b/>
                <w:sz w:val="18"/>
                <w:szCs w:val="18"/>
                <w:u w:val="single"/>
              </w:rPr>
              <w:t>Exclusion:</w:t>
            </w:r>
          </w:p>
          <w:p w14:paraId="07736E1E" w14:textId="77777777" w:rsidR="00BD4B2A" w:rsidRPr="008F3FC7" w:rsidRDefault="00C94F74" w:rsidP="00C94F74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Instability secondary to a fracture/fracture dislocation</w:t>
            </w:r>
          </w:p>
          <w:p w14:paraId="32D85062" w14:textId="2294F16D" w:rsidR="00C94F74" w:rsidRPr="008F3FC7" w:rsidRDefault="00C94F74" w:rsidP="00C94F74">
            <w:pPr>
              <w:numPr>
                <w:ilvl w:val="0"/>
                <w:numId w:val="3"/>
              </w:numPr>
              <w:tabs>
                <w:tab w:val="num" w:pos="162"/>
              </w:tabs>
              <w:spacing w:after="0" w:line="240" w:lineRule="auto"/>
              <w:ind w:left="162" w:hanging="162"/>
              <w:rPr>
                <w:rFonts w:eastAsia="Times New Roman" w:cs="Times New Roman"/>
                <w:b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Acute traumatic cervical disc herniation</w:t>
            </w:r>
          </w:p>
        </w:tc>
      </w:tr>
    </w:tbl>
    <w:p w14:paraId="555923E4" w14:textId="5AAC160B" w:rsidR="006960F9" w:rsidRPr="008F3FC7" w:rsidRDefault="002419F6" w:rsidP="002419F6">
      <w:pPr>
        <w:spacing w:after="0" w:line="240" w:lineRule="auto"/>
        <w:ind w:left="-810" w:right="-18"/>
        <w:rPr>
          <w:rFonts w:eastAsia="Times New Roman" w:cs="Times New Roman"/>
          <w:sz w:val="18"/>
          <w:szCs w:val="18"/>
        </w:rPr>
      </w:pPr>
      <w:r w:rsidRPr="008F3FC7">
        <w:rPr>
          <w:rFonts w:eastAsia="Times New Roman" w:cs="Times New Roman"/>
          <w:sz w:val="18"/>
          <w:szCs w:val="18"/>
        </w:rPr>
        <w:lastRenderedPageBreak/>
        <w:t xml:space="preserve">AANS: American Association of Neurological Surgeons; </w:t>
      </w:r>
      <w:r w:rsidR="00100BB0" w:rsidRPr="008F3FC7">
        <w:rPr>
          <w:rFonts w:eastAsia="Times New Roman" w:cs="Times New Roman"/>
          <w:sz w:val="18"/>
          <w:szCs w:val="18"/>
        </w:rPr>
        <w:t>AIDS: acqu</w:t>
      </w:r>
      <w:r w:rsidRPr="008F3FC7">
        <w:rPr>
          <w:rFonts w:eastAsia="Times New Roman" w:cs="Times New Roman"/>
          <w:sz w:val="18"/>
          <w:szCs w:val="18"/>
        </w:rPr>
        <w:t>ired immuno</w:t>
      </w:r>
      <w:r w:rsidR="00100BB0" w:rsidRPr="008F3FC7">
        <w:rPr>
          <w:rFonts w:eastAsia="Times New Roman" w:cs="Times New Roman"/>
          <w:sz w:val="18"/>
          <w:szCs w:val="18"/>
        </w:rPr>
        <w:t>deficiency syndrome;</w:t>
      </w:r>
      <w:r w:rsidR="00C701C8" w:rsidRPr="008F3FC7">
        <w:rPr>
          <w:rFonts w:eastAsia="Times New Roman" w:cs="Times New Roman"/>
          <w:iCs/>
          <w:sz w:val="18"/>
          <w:szCs w:val="18"/>
        </w:rPr>
        <w:t xml:space="preserve"> AIS: ASIA impairment scale;</w:t>
      </w:r>
      <w:r w:rsidR="00100BB0" w:rsidRPr="008F3FC7">
        <w:rPr>
          <w:rFonts w:eastAsia="Times New Roman" w:cs="Times New Roman"/>
          <w:sz w:val="18"/>
          <w:szCs w:val="18"/>
        </w:rPr>
        <w:t xml:space="preserve"> </w:t>
      </w:r>
      <w:r w:rsidR="006960F9" w:rsidRPr="008F3FC7">
        <w:rPr>
          <w:rFonts w:eastAsia="Times New Roman" w:cs="Times New Roman"/>
          <w:sz w:val="18"/>
          <w:szCs w:val="18"/>
        </w:rPr>
        <w:t xml:space="preserve">ASIA: American Spinal Injury Association; CCS: central cord syndrome; </w:t>
      </w:r>
      <w:r w:rsidR="00604D07" w:rsidRPr="008F3FC7">
        <w:rPr>
          <w:rFonts w:eastAsia="Times New Roman" w:cs="Times New Roman"/>
          <w:sz w:val="18"/>
          <w:szCs w:val="18"/>
        </w:rPr>
        <w:t xml:space="preserve">CoE: class of evidence; </w:t>
      </w:r>
      <w:r w:rsidR="00110B6C" w:rsidRPr="008F3FC7">
        <w:rPr>
          <w:rFonts w:eastAsia="Times New Roman" w:cs="Times New Roman"/>
          <w:sz w:val="18"/>
          <w:szCs w:val="18"/>
        </w:rPr>
        <w:t xml:space="preserve">CT: computed tomography; </w:t>
      </w:r>
      <w:r w:rsidR="006960F9" w:rsidRPr="008F3FC7">
        <w:rPr>
          <w:rFonts w:eastAsia="Times New Roman" w:cs="Times New Roman"/>
          <w:sz w:val="18"/>
          <w:szCs w:val="18"/>
        </w:rPr>
        <w:t>GCS: Glasgow Coma Scale;</w:t>
      </w:r>
      <w:r w:rsidR="00C701C8" w:rsidRPr="008F3FC7">
        <w:rPr>
          <w:rFonts w:eastAsia="Times New Roman" w:cs="Times New Roman"/>
          <w:sz w:val="18"/>
          <w:szCs w:val="18"/>
        </w:rPr>
        <w:t xml:space="preserve"> ISNCSCI: International Standards for Neurological Classification of Spinal Cord Injury;</w:t>
      </w:r>
      <w:r w:rsidR="006960F9" w:rsidRPr="008F3FC7">
        <w:rPr>
          <w:rFonts w:eastAsia="Times New Roman" w:cs="Times New Roman"/>
          <w:sz w:val="18"/>
          <w:szCs w:val="18"/>
        </w:rPr>
        <w:t xml:space="preserve"> ISS: Injury Severity Score; </w:t>
      </w:r>
      <w:r w:rsidR="00110B6C" w:rsidRPr="008F3FC7">
        <w:rPr>
          <w:rFonts w:eastAsia="Times New Roman" w:cs="Times New Roman"/>
          <w:sz w:val="18"/>
          <w:szCs w:val="18"/>
        </w:rPr>
        <w:t xml:space="preserve">MRI: magnetic resonance imaging; </w:t>
      </w:r>
      <w:r w:rsidR="006960F9" w:rsidRPr="008F3FC7">
        <w:rPr>
          <w:rFonts w:eastAsia="Times New Roman" w:cs="Times New Roman"/>
          <w:sz w:val="18"/>
          <w:szCs w:val="18"/>
        </w:rPr>
        <w:t xml:space="preserve">MVA: motor vehicle accident; NR: not reported; </w:t>
      </w:r>
      <w:r w:rsidR="00C701C8" w:rsidRPr="008F3FC7">
        <w:rPr>
          <w:rFonts w:eastAsia="MS Mincho" w:cs="Times New Roman"/>
          <w:sz w:val="18"/>
          <w:szCs w:val="18"/>
        </w:rPr>
        <w:t>RHSCIR: Rick Hansen Spinal Cord Injury Registry;</w:t>
      </w:r>
      <w:r w:rsidR="00C701C8" w:rsidRPr="008F3FC7">
        <w:rPr>
          <w:rFonts w:eastAsia="Times New Roman" w:cs="Times New Roman"/>
          <w:sz w:val="18"/>
          <w:szCs w:val="18"/>
        </w:rPr>
        <w:t xml:space="preserve"> </w:t>
      </w:r>
      <w:r w:rsidR="000F32A1" w:rsidRPr="008F3FC7">
        <w:rPr>
          <w:rFonts w:eastAsia="Times New Roman" w:cs="Times New Roman"/>
          <w:sz w:val="18"/>
          <w:szCs w:val="18"/>
        </w:rPr>
        <w:t>SCI: spinal cord</w:t>
      </w:r>
      <w:r w:rsidR="00E07F75" w:rsidRPr="008F3FC7">
        <w:rPr>
          <w:rFonts w:eastAsia="Times New Roman" w:cs="Times New Roman"/>
          <w:sz w:val="18"/>
          <w:szCs w:val="18"/>
        </w:rPr>
        <w:t xml:space="preserve"> injury; SD: standard deviation; STASCIS: Surgical Timing in</w:t>
      </w:r>
      <w:r w:rsidR="00C701C8" w:rsidRPr="008F3FC7">
        <w:rPr>
          <w:rFonts w:eastAsia="Times New Roman" w:cs="Times New Roman"/>
          <w:sz w:val="18"/>
          <w:szCs w:val="18"/>
        </w:rPr>
        <w:t xml:space="preserve"> Acute Spinal Cord Injury Study; tSCI: traumatic spinal cord injury.</w:t>
      </w:r>
    </w:p>
    <w:p w14:paraId="57C2C8A1" w14:textId="77777777" w:rsidR="007E54AD" w:rsidRPr="008F3FC7" w:rsidRDefault="007E54AD" w:rsidP="007E54AD">
      <w:pPr>
        <w:pStyle w:val="NoSpacing"/>
        <w:rPr>
          <w:highlight w:val="magenta"/>
        </w:rPr>
      </w:pPr>
    </w:p>
    <w:p w14:paraId="6697AA6B" w14:textId="77777777" w:rsidR="006F5CDA" w:rsidRPr="008F3FC7" w:rsidRDefault="006F5CDA" w:rsidP="007E54AD">
      <w:pPr>
        <w:pStyle w:val="NoSpacing"/>
        <w:rPr>
          <w:highlight w:val="magenta"/>
        </w:rPr>
      </w:pPr>
    </w:p>
    <w:p w14:paraId="6371B438" w14:textId="7FF8EA70" w:rsidR="004B52B3" w:rsidRPr="008F3FC7" w:rsidRDefault="004B52B3" w:rsidP="00E90089">
      <w:pPr>
        <w:pStyle w:val="NoSpacing"/>
        <w:ind w:left="-90" w:hanging="900"/>
        <w:rPr>
          <w:rFonts w:cs="Times New Roman"/>
          <w:b/>
        </w:rPr>
      </w:pPr>
      <w:r w:rsidRPr="008F3FC7">
        <w:rPr>
          <w:rFonts w:cs="Times New Roman"/>
          <w:b/>
        </w:rPr>
        <w:t xml:space="preserve">Table D2.  Detailed results for studies comparing </w:t>
      </w:r>
      <w:r w:rsidR="00604D07" w:rsidRPr="008F3FC7">
        <w:rPr>
          <w:rFonts w:cs="Times New Roman"/>
          <w:b/>
        </w:rPr>
        <w:t>early versus late decompression</w:t>
      </w:r>
      <w:r w:rsidRPr="008F3FC7">
        <w:rPr>
          <w:rFonts w:cs="Times New Roman"/>
          <w:b/>
        </w:rPr>
        <w:t xml:space="preserve"> </w:t>
      </w:r>
    </w:p>
    <w:p w14:paraId="16D694C4" w14:textId="77777777" w:rsidR="00604D07" w:rsidRPr="008F3FC7" w:rsidRDefault="00604D07" w:rsidP="00E90089">
      <w:pPr>
        <w:pStyle w:val="NoSpacing"/>
        <w:ind w:left="-90" w:hanging="900"/>
        <w:rPr>
          <w:highlight w:val="magenta"/>
        </w:rPr>
      </w:pPr>
    </w:p>
    <w:tbl>
      <w:tblPr>
        <w:tblStyle w:val="TableGrid"/>
        <w:tblW w:w="14179" w:type="dxa"/>
        <w:tblInd w:w="-882" w:type="dxa"/>
        <w:tblLook w:val="04A0" w:firstRow="1" w:lastRow="0" w:firstColumn="1" w:lastColumn="0" w:noHBand="0" w:noVBand="1"/>
      </w:tblPr>
      <w:tblGrid>
        <w:gridCol w:w="1826"/>
        <w:gridCol w:w="4123"/>
        <w:gridCol w:w="4188"/>
        <w:gridCol w:w="4042"/>
      </w:tblGrid>
      <w:tr w:rsidR="004B52B3" w:rsidRPr="008F3FC7" w14:paraId="465BC7E2" w14:textId="77777777" w:rsidTr="00F56761">
        <w:tc>
          <w:tcPr>
            <w:tcW w:w="1826" w:type="dxa"/>
            <w:tcBorders>
              <w:bottom w:val="single" w:sz="4" w:space="0" w:color="auto"/>
            </w:tcBorders>
          </w:tcPr>
          <w:p w14:paraId="1C1BB105" w14:textId="77777777" w:rsidR="004B52B3" w:rsidRPr="008F3FC7" w:rsidRDefault="004B52B3" w:rsidP="004B52B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Author (Year)</w:t>
            </w:r>
          </w:p>
          <w:p w14:paraId="6D62DD23" w14:textId="77777777" w:rsidR="004B52B3" w:rsidRPr="008F3FC7" w:rsidRDefault="004B52B3" w:rsidP="004B52B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14:paraId="04CA7D22" w14:textId="77777777" w:rsidR="004B52B3" w:rsidRPr="008F3FC7" w:rsidRDefault="004B52B3" w:rsidP="004B52B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Neurological Outcome</w:t>
            </w:r>
            <w:r w:rsidR="008B4FDE" w:rsidRPr="008F3FC7">
              <w:rPr>
                <w:rFonts w:cs="Times New Roman"/>
                <w:b/>
                <w:sz w:val="18"/>
                <w:szCs w:val="18"/>
              </w:rPr>
              <w:t>s</w:t>
            </w:r>
            <w:r w:rsidRPr="008F3FC7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88" w:type="dxa"/>
            <w:tcBorders>
              <w:bottom w:val="single" w:sz="4" w:space="0" w:color="auto"/>
            </w:tcBorders>
          </w:tcPr>
          <w:p w14:paraId="672F26BD" w14:textId="77777777" w:rsidR="004B52B3" w:rsidRPr="008F3FC7" w:rsidRDefault="004B52B3" w:rsidP="004B52B3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 xml:space="preserve">Functional, Administrative, and Other Outcomes </w:t>
            </w:r>
          </w:p>
        </w:tc>
        <w:tc>
          <w:tcPr>
            <w:tcW w:w="4042" w:type="dxa"/>
            <w:tcBorders>
              <w:bottom w:val="single" w:sz="4" w:space="0" w:color="auto"/>
            </w:tcBorders>
          </w:tcPr>
          <w:p w14:paraId="16EE1301" w14:textId="77777777" w:rsidR="004B52B3" w:rsidRPr="008F3FC7" w:rsidRDefault="004B52B3" w:rsidP="004B52B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Complications/Adverse events</w:t>
            </w:r>
          </w:p>
        </w:tc>
      </w:tr>
      <w:tr w:rsidR="00731925" w:rsidRPr="008F3FC7" w14:paraId="1AE9F8A3" w14:textId="77777777" w:rsidTr="00F56761">
        <w:trPr>
          <w:trHeight w:val="922"/>
        </w:trPr>
        <w:tc>
          <w:tcPr>
            <w:tcW w:w="1826" w:type="dxa"/>
            <w:tcBorders>
              <w:bottom w:val="single" w:sz="4" w:space="0" w:color="auto"/>
            </w:tcBorders>
          </w:tcPr>
          <w:p w14:paraId="4A0FFD9F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Fehlings (2012)</w:t>
            </w:r>
          </w:p>
          <w:p w14:paraId="62819267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1FDA6AD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Cervical SCI</w:t>
            </w:r>
          </w:p>
          <w:p w14:paraId="194253EA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2099F141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Complete/Incomplete</w:t>
            </w:r>
          </w:p>
          <w:p w14:paraId="4CC91BC3" w14:textId="77777777" w:rsidR="00731925" w:rsidRPr="008F3FC7" w:rsidRDefault="00731925" w:rsidP="004B52B3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Stratified: Yes</w:t>
            </w: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14:paraId="5A3AD6D0" w14:textId="77777777" w:rsidR="00731925" w:rsidRPr="008F3FC7" w:rsidRDefault="00731925" w:rsidP="001F4BB5">
            <w:pPr>
              <w:ind w:left="-59" w:firstLine="59"/>
              <w:rPr>
                <w:rFonts w:cs="Times New Roman"/>
                <w:b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Cs/>
                <w:sz w:val="18"/>
                <w:szCs w:val="18"/>
              </w:rPr>
              <w:t xml:space="preserve">Baseline </w:t>
            </w:r>
            <w:r w:rsidR="008B39AE" w:rsidRPr="008F3FC7">
              <w:rPr>
                <w:rFonts w:cs="Times New Roman"/>
                <w:b/>
                <w:iCs/>
                <w:sz w:val="18"/>
                <w:szCs w:val="18"/>
              </w:rPr>
              <w:t>AIS</w:t>
            </w:r>
            <w:r w:rsidRPr="008F3FC7">
              <w:rPr>
                <w:rFonts w:cs="Times New Roman"/>
                <w:b/>
                <w:iCs/>
                <w:sz w:val="18"/>
                <w:szCs w:val="18"/>
              </w:rPr>
              <w:t xml:space="preserve"> Grade (n (%))</w:t>
            </w:r>
          </w:p>
          <w:p w14:paraId="1E4FD4A3" w14:textId="77777777" w:rsidR="00731925" w:rsidRPr="008F3FC7" w:rsidRDefault="00731925" w:rsidP="00A233AC">
            <w:pPr>
              <w:rPr>
                <w:rFonts w:cs="Times New Roman"/>
                <w:sz w:val="18"/>
                <w:u w:val="single"/>
              </w:rPr>
            </w:pPr>
            <w:r w:rsidRPr="008F3FC7">
              <w:rPr>
                <w:rFonts w:cs="Times New Roman"/>
                <w:sz w:val="18"/>
                <w:u w:val="single"/>
              </w:rPr>
              <w:t>Early (≤24h) (n=182)</w:t>
            </w:r>
          </w:p>
          <w:p w14:paraId="779D3A57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A: 65 (35.7)</w:t>
            </w:r>
          </w:p>
          <w:p w14:paraId="65D42698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B: 40 (22)</w:t>
            </w:r>
          </w:p>
          <w:p w14:paraId="16D99353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C: 32 (17.6)</w:t>
            </w:r>
          </w:p>
          <w:p w14:paraId="33F5A587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D: 45 (24.7)</w:t>
            </w:r>
          </w:p>
          <w:p w14:paraId="71DC05BB" w14:textId="77777777" w:rsidR="00731925" w:rsidRPr="008F3FC7" w:rsidRDefault="00731925" w:rsidP="00A233AC">
            <w:pPr>
              <w:rPr>
                <w:rFonts w:cs="Times New Roman"/>
                <w:sz w:val="18"/>
                <w:u w:val="single"/>
              </w:rPr>
            </w:pPr>
            <w:r w:rsidRPr="008F3FC7">
              <w:rPr>
                <w:rFonts w:cs="Times New Roman"/>
                <w:sz w:val="18"/>
                <w:u w:val="single"/>
              </w:rPr>
              <w:t>Late (&gt;24h) (n=131)</w:t>
            </w:r>
          </w:p>
          <w:p w14:paraId="20D4C109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A: 36 (27.5)</w:t>
            </w:r>
          </w:p>
          <w:p w14:paraId="1CFE318A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B: 14 (10.7)</w:t>
            </w:r>
          </w:p>
          <w:p w14:paraId="5EBF489B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C: 34 (26)</w:t>
            </w:r>
          </w:p>
          <w:p w14:paraId="6B515B77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D: 47 (35.9)</w:t>
            </w:r>
          </w:p>
          <w:p w14:paraId="2B2ED96B" w14:textId="77777777" w:rsidR="00731925" w:rsidRPr="008F3FC7" w:rsidRDefault="00731925" w:rsidP="001F4F90">
            <w:pPr>
              <w:rPr>
                <w:rFonts w:cs="Times New Roman"/>
                <w:sz w:val="18"/>
              </w:rPr>
            </w:pPr>
            <w:r w:rsidRPr="008F3FC7">
              <w:rPr>
                <w:rFonts w:cs="Times New Roman"/>
                <w:sz w:val="18"/>
              </w:rPr>
              <w:t>p&lt;0.01</w:t>
            </w:r>
          </w:p>
          <w:p w14:paraId="3F57BB02" w14:textId="77777777" w:rsidR="00731925" w:rsidRPr="008F3FC7" w:rsidRDefault="00731925" w:rsidP="002D2072">
            <w:pPr>
              <w:ind w:left="288"/>
              <w:contextualSpacing/>
              <w:rPr>
                <w:rFonts w:cs="Times New Roman"/>
                <w:bCs/>
                <w:sz w:val="18"/>
                <w:szCs w:val="18"/>
              </w:rPr>
            </w:pPr>
          </w:p>
          <w:p w14:paraId="23AE0D1A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AIS grade improvement at 6 months (n (%))</w:t>
            </w:r>
          </w:p>
          <w:p w14:paraId="67395BF6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Early (≤24h) (n=131)</w:t>
            </w:r>
          </w:p>
          <w:p w14:paraId="1E89CB14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No improvement: 56 (42.7)</w:t>
            </w:r>
          </w:p>
          <w:p w14:paraId="27408885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lastRenderedPageBreak/>
              <w:t>1 grade improvement: 48 (36.6)</w:t>
            </w:r>
          </w:p>
          <w:p w14:paraId="71C23061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2 grade improvement: 22 (16.8)</w:t>
            </w:r>
          </w:p>
          <w:p w14:paraId="41C6DFD1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3 grade improvement: 4 (3.1)</w:t>
            </w:r>
          </w:p>
          <w:p w14:paraId="05852208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1 grade worsening: 1 (0.8)</w:t>
            </w:r>
          </w:p>
          <w:p w14:paraId="5F773CDC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Late (&gt;24h) (n=91)</w:t>
            </w:r>
          </w:p>
          <w:p w14:paraId="7C66A759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No improvement: 46 (50.6)</w:t>
            </w:r>
          </w:p>
          <w:p w14:paraId="092F02F6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1 grade improvement: 37 (40.7)</w:t>
            </w:r>
          </w:p>
          <w:p w14:paraId="6B915422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2 grade improvement: 8 (8.8)</w:t>
            </w:r>
          </w:p>
          <w:p w14:paraId="4155821B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1 grade worsening: 0 (0)</w:t>
            </w:r>
          </w:p>
          <w:p w14:paraId="086D1310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5B810AB4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Early</w:t>
            </w:r>
          </w:p>
          <w:p w14:paraId="00847695" w14:textId="446376B9" w:rsidR="00731925" w:rsidRPr="008F3FC7" w:rsidRDefault="006A47B8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≥1</w:t>
            </w:r>
            <w:r w:rsidR="00C701C8" w:rsidRPr="008F3FC7">
              <w:rPr>
                <w:rFonts w:cs="Times New Roman"/>
                <w:color w:val="000000"/>
                <w:sz w:val="18"/>
                <w:szCs w:val="18"/>
              </w:rPr>
              <w:t xml:space="preserve"> grade improvement: 74</w:t>
            </w:r>
            <w:r w:rsidR="00731925" w:rsidRPr="008F3FC7">
              <w:rPr>
                <w:rFonts w:cs="Times New Roman"/>
                <w:color w:val="000000"/>
                <w:sz w:val="18"/>
                <w:szCs w:val="18"/>
              </w:rPr>
              <w:t xml:space="preserve"> (56.5)</w:t>
            </w:r>
          </w:p>
          <w:p w14:paraId="74C5E7C6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Late</w:t>
            </w:r>
          </w:p>
          <w:p w14:paraId="6759993B" w14:textId="66BE83AD" w:rsidR="00731925" w:rsidRPr="008F3FC7" w:rsidRDefault="006A47B8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≥1</w:t>
            </w:r>
            <w:r w:rsidR="00C701C8" w:rsidRPr="008F3FC7">
              <w:rPr>
                <w:rFonts w:cs="Times New Roman"/>
                <w:color w:val="000000"/>
                <w:sz w:val="18"/>
                <w:szCs w:val="18"/>
              </w:rPr>
              <w:t xml:space="preserve"> grade improvement: 45</w:t>
            </w:r>
            <w:r w:rsidR="00731925" w:rsidRPr="008F3FC7">
              <w:rPr>
                <w:rFonts w:cs="Times New Roman"/>
                <w:color w:val="000000"/>
                <w:sz w:val="18"/>
                <w:szCs w:val="18"/>
              </w:rPr>
              <w:t xml:space="preserve"> (49.5)</w:t>
            </w:r>
          </w:p>
          <w:p w14:paraId="73584D03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OR = 1.33 (95% CI 0.78 – 2.27)</w:t>
            </w:r>
          </w:p>
          <w:p w14:paraId="1D8F7177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</w:p>
          <w:p w14:paraId="2300A1FF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Early</w:t>
            </w:r>
          </w:p>
          <w:p w14:paraId="6A537D37" w14:textId="1F499FDB" w:rsidR="00731925" w:rsidRPr="008F3FC7" w:rsidRDefault="004A793C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≥2</w:t>
            </w:r>
            <w:r w:rsidR="00731925" w:rsidRPr="008F3FC7">
              <w:rPr>
                <w:rFonts w:cs="Times New Roman"/>
                <w:color w:val="000000"/>
                <w:sz w:val="18"/>
                <w:szCs w:val="18"/>
              </w:rPr>
              <w:t xml:space="preserve"> grade improvement: 26/131 (19.8)</w:t>
            </w:r>
          </w:p>
          <w:p w14:paraId="1FF78F0F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Late</w:t>
            </w:r>
          </w:p>
          <w:p w14:paraId="7737F163" w14:textId="3CA99261" w:rsidR="00731925" w:rsidRPr="008F3FC7" w:rsidRDefault="004A793C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≥2</w:t>
            </w:r>
            <w:r w:rsidR="00731925" w:rsidRPr="008F3FC7">
              <w:rPr>
                <w:rFonts w:cs="Times New Roman"/>
                <w:color w:val="000000"/>
                <w:sz w:val="18"/>
                <w:szCs w:val="18"/>
              </w:rPr>
              <w:t xml:space="preserve"> grade improvement: 8/91 (8.8)</w:t>
            </w:r>
          </w:p>
          <w:p w14:paraId="383452FC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OR = 2.57 (95% CI 1.11 – 5.97)</w:t>
            </w:r>
          </w:p>
          <w:p w14:paraId="4A60564D" w14:textId="77777777" w:rsidR="00731925" w:rsidRPr="008F3FC7" w:rsidRDefault="00731925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</w:p>
          <w:p w14:paraId="6CDBB01F" w14:textId="77777777" w:rsidR="00731925" w:rsidRPr="008F3FC7" w:rsidRDefault="00731925" w:rsidP="002D2072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b/>
                <w:color w:val="000000"/>
                <w:sz w:val="18"/>
                <w:szCs w:val="18"/>
              </w:rPr>
              <w:t>Early vs. Late after adjusting for pre-operative neurological status and steroid administration:</w:t>
            </w:r>
          </w:p>
          <w:p w14:paraId="43008189" w14:textId="0B88229B" w:rsidR="00731925" w:rsidRPr="008F3FC7" w:rsidRDefault="00731925" w:rsidP="002D2072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b/>
                <w:color w:val="000000"/>
                <w:sz w:val="18"/>
                <w:szCs w:val="18"/>
              </w:rPr>
              <w:t>OR (95% CI, p value)</w:t>
            </w:r>
            <w:r w:rsidR="001F4F90" w:rsidRPr="008F3FC7">
              <w:rPr>
                <w:rFonts w:cs="Times New Roman"/>
                <w:b/>
                <w:color w:val="000000"/>
                <w:sz w:val="18"/>
                <w:szCs w:val="18"/>
              </w:rPr>
              <w:t>:</w:t>
            </w:r>
          </w:p>
          <w:p w14:paraId="05762A62" w14:textId="1BA8EFBA" w:rsidR="00731925" w:rsidRPr="008F3FC7" w:rsidRDefault="004A793C" w:rsidP="002D207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Early vs. Late, ≥2</w:t>
            </w:r>
            <w:r w:rsidR="00731925" w:rsidRPr="008F3FC7">
              <w:rPr>
                <w:rFonts w:cs="Times New Roman"/>
                <w:color w:val="000000"/>
                <w:sz w:val="18"/>
                <w:szCs w:val="18"/>
              </w:rPr>
              <w:t xml:space="preserve"> grade improvement: 2.83 (1.10-7.28, p=0.03)</w:t>
            </w:r>
          </w:p>
          <w:p w14:paraId="21449B44" w14:textId="405B6488" w:rsidR="00731925" w:rsidRPr="008F3FC7" w:rsidRDefault="00731925" w:rsidP="004A793C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 xml:space="preserve">Early vs. Late, </w:t>
            </w:r>
            <w:r w:rsidR="004A793C" w:rsidRPr="008F3FC7">
              <w:rPr>
                <w:rFonts w:cs="Times New Roman"/>
                <w:color w:val="000000"/>
                <w:sz w:val="18"/>
                <w:szCs w:val="18"/>
              </w:rPr>
              <w:t>≥</w:t>
            </w:r>
            <w:r w:rsidRPr="008F3FC7">
              <w:rPr>
                <w:rFonts w:cs="Times New Roman"/>
                <w:color w:val="000000"/>
                <w:sz w:val="18"/>
                <w:szCs w:val="18"/>
              </w:rPr>
              <w:t>1 grade improvement: 1.37 (0.80-2.57, p=0.31)</w:t>
            </w:r>
          </w:p>
        </w:tc>
        <w:tc>
          <w:tcPr>
            <w:tcW w:w="4188" w:type="dxa"/>
            <w:tcBorders>
              <w:bottom w:val="single" w:sz="4" w:space="0" w:color="auto"/>
            </w:tcBorders>
          </w:tcPr>
          <w:p w14:paraId="600532E1" w14:textId="77777777" w:rsidR="00731925" w:rsidRPr="008F3FC7" w:rsidRDefault="00731925" w:rsidP="004B52B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sz w:val="18"/>
                <w:szCs w:val="18"/>
              </w:rPr>
              <w:lastRenderedPageBreak/>
              <w:t>NR</w:t>
            </w:r>
          </w:p>
        </w:tc>
        <w:tc>
          <w:tcPr>
            <w:tcW w:w="4042" w:type="dxa"/>
            <w:tcBorders>
              <w:bottom w:val="single" w:sz="4" w:space="0" w:color="auto"/>
            </w:tcBorders>
          </w:tcPr>
          <w:p w14:paraId="427DBDE6" w14:textId="5121EFF4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 xml:space="preserve">Inpatient </w:t>
            </w:r>
            <w:r w:rsidR="006A47B8" w:rsidRPr="008F3FC7">
              <w:rPr>
                <w:rFonts w:cs="Times New Roman"/>
                <w:b/>
                <w:i/>
                <w:sz w:val="18"/>
                <w:szCs w:val="18"/>
              </w:rPr>
              <w:t>postoperative complications (n</w:t>
            </w:r>
            <w:r w:rsidRPr="008F3FC7">
              <w:rPr>
                <w:rFonts w:cs="Times New Roman"/>
                <w:b/>
                <w:i/>
                <w:sz w:val="18"/>
                <w:szCs w:val="18"/>
              </w:rPr>
              <w:t xml:space="preserve"> (%))</w:t>
            </w:r>
          </w:p>
          <w:p w14:paraId="6CEB0A6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0FFBEAB1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Cardiopulmonary</w:t>
            </w:r>
          </w:p>
          <w:p w14:paraId="4E673BC7" w14:textId="334DB227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Early: 32 </w:t>
            </w:r>
            <w:r w:rsidR="00731925" w:rsidRPr="008F3FC7">
              <w:rPr>
                <w:rFonts w:cs="Times New Roman"/>
                <w:sz w:val="18"/>
                <w:szCs w:val="18"/>
              </w:rPr>
              <w:t>(17.6)</w:t>
            </w:r>
          </w:p>
          <w:p w14:paraId="696D12F6" w14:textId="5510B3DF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34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(26.0)</w:t>
            </w:r>
          </w:p>
          <w:p w14:paraId="187D671F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1DE9DE7D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Construct Failure Requiring Surgery</w:t>
            </w:r>
          </w:p>
          <w:p w14:paraId="30092D2A" w14:textId="6B20D272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</w:t>
            </w:r>
            <w:r w:rsidRPr="008F3FC7">
              <w:rPr>
                <w:rFonts w:cs="Times New Roman"/>
                <w:b/>
                <w:sz w:val="18"/>
                <w:szCs w:val="18"/>
              </w:rPr>
              <w:t xml:space="preserve">: </w:t>
            </w:r>
            <w:r w:rsidR="00C701C8" w:rsidRPr="008F3FC7">
              <w:rPr>
                <w:rFonts w:cs="Times New Roman"/>
                <w:sz w:val="18"/>
                <w:szCs w:val="18"/>
              </w:rPr>
              <w:t>3</w:t>
            </w:r>
            <w:r w:rsidRPr="008F3FC7">
              <w:rPr>
                <w:rFonts w:cs="Times New Roman"/>
                <w:sz w:val="18"/>
                <w:szCs w:val="18"/>
              </w:rPr>
              <w:t xml:space="preserve"> (1.6)</w:t>
            </w:r>
          </w:p>
          <w:p w14:paraId="6B16703C" w14:textId="2E93B298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(0.8)</w:t>
            </w:r>
          </w:p>
          <w:p w14:paraId="56DC8EAE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</w:p>
          <w:p w14:paraId="665A7DCE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Deep Wound Infection</w:t>
            </w:r>
          </w:p>
          <w:p w14:paraId="38992473" w14:textId="44BD718B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0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(0)</w:t>
            </w:r>
          </w:p>
          <w:p w14:paraId="661816BC" w14:textId="7C54BF4D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2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(1.5)</w:t>
            </w:r>
          </w:p>
          <w:p w14:paraId="452D04A9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</w:p>
          <w:p w14:paraId="6B18A37B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Neurologic Deterioration</w:t>
            </w:r>
          </w:p>
          <w:p w14:paraId="2B448897" w14:textId="5961918F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4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(2.2)</w:t>
            </w:r>
          </w:p>
          <w:p w14:paraId="7F38D9B3" w14:textId="710EB621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lastRenderedPageBreak/>
              <w:t>Late: 1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(0.8)</w:t>
            </w:r>
          </w:p>
          <w:p w14:paraId="4304A7DB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</w:p>
          <w:p w14:paraId="24A851E7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Pulmonary Embolism</w:t>
            </w:r>
          </w:p>
          <w:p w14:paraId="685AE07C" w14:textId="5E9DF224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2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(1.1)</w:t>
            </w:r>
          </w:p>
          <w:p w14:paraId="0162DF86" w14:textId="190398C3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2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(1.5)</w:t>
            </w:r>
          </w:p>
          <w:p w14:paraId="4925CF6D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</w:p>
          <w:p w14:paraId="4A9367D5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Systemic Infection</w:t>
            </w:r>
          </w:p>
          <w:p w14:paraId="14033684" w14:textId="23AFFE99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Early: 6 </w:t>
            </w:r>
            <w:r w:rsidR="00731925" w:rsidRPr="008F3FC7">
              <w:rPr>
                <w:rFonts w:cs="Times New Roman"/>
                <w:sz w:val="18"/>
                <w:szCs w:val="18"/>
              </w:rPr>
              <w:t>(3.3)</w:t>
            </w:r>
          </w:p>
          <w:p w14:paraId="5A4F1B27" w14:textId="00C619EF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8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(6.1)</w:t>
            </w:r>
          </w:p>
          <w:p w14:paraId="27D17FA9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</w:p>
          <w:p w14:paraId="2B1B3DBA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Wound Dehiscence</w:t>
            </w:r>
          </w:p>
          <w:p w14:paraId="4F1BDF69" w14:textId="7F0A99B6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1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(2.1)</w:t>
            </w:r>
          </w:p>
          <w:p w14:paraId="7B56ACFC" w14:textId="002B960F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(0.8)</w:t>
            </w:r>
          </w:p>
          <w:p w14:paraId="47374AB0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2F39279E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Mortality; ≤30d post-injury</w:t>
            </w:r>
            <w:r w:rsidRPr="008F3FC7">
              <w:rPr>
                <w:rFonts w:cs="Times New Roman"/>
                <w:sz w:val="18"/>
                <w:szCs w:val="18"/>
              </w:rPr>
              <w:t>:</w:t>
            </w:r>
          </w:p>
          <w:p w14:paraId="3EB19E88" w14:textId="56EFAFF1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1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(2.1)</w:t>
            </w:r>
          </w:p>
          <w:p w14:paraId="3F1BA1D8" w14:textId="3FD68614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(0.8)</w:t>
            </w:r>
          </w:p>
          <w:p w14:paraId="221CBE87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43C5F977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Mortality; &gt;30d post-injury</w:t>
            </w:r>
          </w:p>
          <w:p w14:paraId="1D001B75" w14:textId="31C0FA15" w:rsidR="00731925" w:rsidRPr="008F3FC7" w:rsidRDefault="00C701C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3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(1.6)</w:t>
            </w:r>
          </w:p>
          <w:p w14:paraId="282A0716" w14:textId="1E493CDB" w:rsidR="00731925" w:rsidRPr="008F3FC7" w:rsidRDefault="00C701C8" w:rsidP="002D2072">
            <w:pPr>
              <w:spacing w:after="200" w:line="276" w:lineRule="auto"/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0</w:t>
            </w:r>
            <w:r w:rsidR="00731925" w:rsidRPr="008F3FC7">
              <w:rPr>
                <w:rFonts w:cs="Times New Roman"/>
                <w:sz w:val="18"/>
                <w:szCs w:val="18"/>
              </w:rPr>
              <w:t xml:space="preserve"> (0)</w:t>
            </w:r>
          </w:p>
          <w:p w14:paraId="6F5E9794" w14:textId="77777777" w:rsidR="00731925" w:rsidRPr="008F3FC7" w:rsidRDefault="00731925" w:rsidP="004B52B3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:rsidR="00731925" w:rsidRPr="008F3FC7" w14:paraId="1AE0740F" w14:textId="77777777" w:rsidTr="00F56761">
        <w:trPr>
          <w:trHeight w:val="922"/>
        </w:trPr>
        <w:tc>
          <w:tcPr>
            <w:tcW w:w="1826" w:type="dxa"/>
            <w:tcBorders>
              <w:bottom w:val="single" w:sz="4" w:space="0" w:color="auto"/>
            </w:tcBorders>
          </w:tcPr>
          <w:p w14:paraId="1CF44009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lastRenderedPageBreak/>
              <w:t>Bourassa-Moreau (2013)</w:t>
            </w:r>
          </w:p>
          <w:p w14:paraId="6149634C" w14:textId="77777777" w:rsidR="00E90089" w:rsidRPr="008F3FC7" w:rsidRDefault="00E90089" w:rsidP="002D2072">
            <w:pPr>
              <w:rPr>
                <w:rFonts w:cs="Times New Roman"/>
                <w:sz w:val="18"/>
                <w:szCs w:val="18"/>
              </w:rPr>
            </w:pPr>
          </w:p>
          <w:p w14:paraId="57734621" w14:textId="77777777" w:rsidR="00E90089" w:rsidRPr="008F3FC7" w:rsidRDefault="00E90089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Cervical, thoraco-lumbar SCI</w:t>
            </w:r>
          </w:p>
          <w:p w14:paraId="7C5652E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16B8405E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Complete/Incomplete</w:t>
            </w:r>
          </w:p>
          <w:p w14:paraId="358A09C6" w14:textId="77777777" w:rsidR="00731925" w:rsidRPr="008F3FC7" w:rsidRDefault="00731925" w:rsidP="004B52B3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Stratified: Yes</w:t>
            </w: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14:paraId="0BA5D08B" w14:textId="77777777" w:rsidR="00731925" w:rsidRPr="008F3FC7" w:rsidRDefault="00731925" w:rsidP="004B52B3">
            <w:pPr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Cs/>
                <w:sz w:val="18"/>
                <w:szCs w:val="18"/>
              </w:rPr>
              <w:t>NR</w:t>
            </w:r>
          </w:p>
        </w:tc>
        <w:tc>
          <w:tcPr>
            <w:tcW w:w="4188" w:type="dxa"/>
            <w:tcBorders>
              <w:bottom w:val="single" w:sz="4" w:space="0" w:color="auto"/>
            </w:tcBorders>
          </w:tcPr>
          <w:p w14:paraId="733E0F47" w14:textId="77777777" w:rsidR="00731925" w:rsidRPr="008F3FC7" w:rsidRDefault="00731925" w:rsidP="004B52B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4042" w:type="dxa"/>
            <w:tcBorders>
              <w:bottom w:val="single" w:sz="4" w:space="0" w:color="auto"/>
            </w:tcBorders>
          </w:tcPr>
          <w:p w14:paraId="2EDD0C22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  <w:u w:val="single"/>
              </w:rPr>
              <w:t>Any complication, n (%)</w:t>
            </w:r>
          </w:p>
          <w:p w14:paraId="71273935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</w:t>
            </w:r>
          </w:p>
          <w:p w14:paraId="08CAA3B0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37 (41.1)</w:t>
            </w:r>
          </w:p>
          <w:p w14:paraId="60F64D1C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24-72 h</w:t>
            </w:r>
          </w:p>
          <w:p w14:paraId="63F91186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109 (47.2)</w:t>
            </w:r>
          </w:p>
          <w:p w14:paraId="6522202A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&gt; 72 h</w:t>
            </w:r>
          </w:p>
          <w:p w14:paraId="6938C6F8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57 (51.8)</w:t>
            </w:r>
          </w:p>
          <w:p w14:paraId="4235FE85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= .42</w:t>
            </w:r>
          </w:p>
          <w:p w14:paraId="2C7219C5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Logistic Regression Models:</w:t>
            </w:r>
          </w:p>
          <w:p w14:paraId="30537229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 vs. &gt; 72 h</w:t>
            </w:r>
          </w:p>
          <w:p w14:paraId="0C4F4F56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OR = 0.381; 95% CI, 0.195-0.743; </w:t>
            </w: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≤ .005</w:t>
            </w:r>
          </w:p>
          <w:p w14:paraId="59A351CF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24-72 h vs. &gt; 72 h</w:t>
            </w:r>
            <w:r w:rsidRPr="008F3FC7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69865B8C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OR = 0.536; 95% CI, 0.311-0.925; </w:t>
            </w: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≤ .05</w:t>
            </w:r>
          </w:p>
          <w:p w14:paraId="6272F288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6ECF4217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  <w:u w:val="single"/>
              </w:rPr>
              <w:t>Pneumonia, n (%)</w:t>
            </w:r>
          </w:p>
          <w:p w14:paraId="202761C5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</w:t>
            </w:r>
          </w:p>
          <w:p w14:paraId="21DE8E52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15 (16.7)</w:t>
            </w:r>
          </w:p>
          <w:p w14:paraId="7206ABC3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24-72 h</w:t>
            </w:r>
          </w:p>
          <w:p w14:paraId="04F85F17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55 (23.8)</w:t>
            </w:r>
          </w:p>
          <w:p w14:paraId="4764A396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&gt; 72 h</w:t>
            </w:r>
          </w:p>
          <w:p w14:paraId="7AE48E1A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36 (32.7)</w:t>
            </w:r>
          </w:p>
          <w:p w14:paraId="2D2C68C4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= .03</w:t>
            </w:r>
          </w:p>
          <w:p w14:paraId="1BBC01A5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Logistic Regression Models:</w:t>
            </w:r>
          </w:p>
          <w:p w14:paraId="1697D3A3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 vs. &gt; 72 h</w:t>
            </w:r>
          </w:p>
          <w:p w14:paraId="599ECCA2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OR = 0.275; 95% CI, 0.121-0.625; </w:t>
            </w: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≤ .005</w:t>
            </w:r>
          </w:p>
          <w:p w14:paraId="3C1D5A70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24-72 h vs. &gt; 72 h</w:t>
            </w:r>
            <w:r w:rsidRPr="008F3FC7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4D2350A1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OR = 0.473; 95% CI, 0.255-0.877; </w:t>
            </w: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≤ .05</w:t>
            </w:r>
          </w:p>
          <w:p w14:paraId="5ED91770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4965138E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  <w:u w:val="single"/>
              </w:rPr>
              <w:t>Pressure Ulcer, n (%)</w:t>
            </w:r>
          </w:p>
          <w:p w14:paraId="45AC0FB1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</w:t>
            </w:r>
          </w:p>
          <w:p w14:paraId="74E2E2B9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12 (13.3)</w:t>
            </w:r>
          </w:p>
          <w:p w14:paraId="3F20C2DA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24-72 h</w:t>
            </w:r>
          </w:p>
          <w:p w14:paraId="66DFF18C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37 (15.9)</w:t>
            </w:r>
          </w:p>
          <w:p w14:paraId="38426539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&gt; 72 h</w:t>
            </w:r>
          </w:p>
          <w:p w14:paraId="6631FB9E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36 (32.7)</w:t>
            </w:r>
          </w:p>
          <w:p w14:paraId="268EDA48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= .10</w:t>
            </w:r>
          </w:p>
          <w:p w14:paraId="5158B5A0" w14:textId="77777777" w:rsidR="00731925" w:rsidRPr="008F3FC7" w:rsidRDefault="00731925" w:rsidP="002D2072">
            <w:pPr>
              <w:rPr>
                <w:rFonts w:cs="Times New Roman"/>
                <w:i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Logistic Regression Models</w:t>
            </w:r>
          </w:p>
          <w:p w14:paraId="533CA12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hrs. vs. &gt; 72 h</w:t>
            </w:r>
          </w:p>
          <w:p w14:paraId="58002452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OR = 0.301; 95% CI, 0.133-0.683; </w:t>
            </w: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≤ .005</w:t>
            </w:r>
          </w:p>
          <w:p w14:paraId="187E49F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24-72 hrs. vs. &gt; 72 h</w:t>
            </w:r>
          </w:p>
          <w:p w14:paraId="3FE92D7A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OR = 0.406; 95% CI, 0.217-0.761; </w:t>
            </w: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≤ .005</w:t>
            </w:r>
          </w:p>
          <w:p w14:paraId="6F826E7E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79D5DB6B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  <w:u w:val="single"/>
              </w:rPr>
              <w:t>Urinary Tract Infection, n (%)</w:t>
            </w:r>
          </w:p>
          <w:p w14:paraId="1C4F9D9F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</w:t>
            </w:r>
          </w:p>
          <w:p w14:paraId="355E9914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18 (20.0)</w:t>
            </w:r>
          </w:p>
          <w:p w14:paraId="09237693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24-72 h</w:t>
            </w:r>
          </w:p>
          <w:p w14:paraId="3088A4DE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55 (23.8)</w:t>
            </w:r>
          </w:p>
          <w:p w14:paraId="0529ACB9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&gt; 72 h</w:t>
            </w:r>
          </w:p>
          <w:p w14:paraId="2AD3E10B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28 (25.5)</w:t>
            </w:r>
          </w:p>
          <w:p w14:paraId="1D6D2071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= .71</w:t>
            </w:r>
          </w:p>
          <w:p w14:paraId="7E82406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65EE8A55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  <w:u w:val="single"/>
              </w:rPr>
              <w:t>Other Complications, n (%)</w:t>
            </w:r>
          </w:p>
          <w:p w14:paraId="0B3DDF16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</w:t>
            </w:r>
          </w:p>
          <w:p w14:paraId="5FA3FA4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11 (12.2)</w:t>
            </w:r>
          </w:p>
          <w:p w14:paraId="30C6355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24-72 h</w:t>
            </w:r>
          </w:p>
          <w:p w14:paraId="3EF9FF03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lastRenderedPageBreak/>
              <w:t>37 (15.9)</w:t>
            </w:r>
          </w:p>
          <w:p w14:paraId="17B8E1D8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&gt; 72 h</w:t>
            </w:r>
          </w:p>
          <w:p w14:paraId="2ABCE773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18 (16.5)</w:t>
            </w:r>
          </w:p>
          <w:p w14:paraId="2C07E14C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= .66</w:t>
            </w:r>
          </w:p>
          <w:p w14:paraId="455AF521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</w:p>
          <w:p w14:paraId="4D7AC8A1" w14:textId="77777777" w:rsidR="00731925" w:rsidRPr="008F3FC7" w:rsidRDefault="00731925" w:rsidP="002D2072">
            <w:pPr>
              <w:rPr>
                <w:rFonts w:cs="Times New Roman"/>
                <w:b/>
                <w:i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  <w:u w:val="single"/>
              </w:rPr>
              <w:t>Mortality, n (%)</w:t>
            </w:r>
          </w:p>
          <w:p w14:paraId="7A6FB9ED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&lt; 24 h</w:t>
            </w:r>
          </w:p>
          <w:p w14:paraId="2B3CB974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3 (3.3)</w:t>
            </w:r>
          </w:p>
          <w:p w14:paraId="53A35076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24-72 h</w:t>
            </w:r>
          </w:p>
          <w:p w14:paraId="3B5296FC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8 (3.5)</w:t>
            </w:r>
          </w:p>
          <w:p w14:paraId="6A770C66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&gt; 72 h</w:t>
            </w:r>
          </w:p>
          <w:p w14:paraId="74239080" w14:textId="77777777" w:rsidR="00731925" w:rsidRPr="008F3FC7" w:rsidRDefault="00731925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1 (0.9)</w:t>
            </w:r>
          </w:p>
          <w:p w14:paraId="136B6A7A" w14:textId="77777777" w:rsidR="00731925" w:rsidRPr="008F3FC7" w:rsidRDefault="00731925" w:rsidP="004B52B3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P</w:t>
            </w:r>
            <w:r w:rsidRPr="008F3FC7">
              <w:rPr>
                <w:rFonts w:cs="Times New Roman"/>
                <w:sz w:val="18"/>
                <w:szCs w:val="18"/>
              </w:rPr>
              <w:t xml:space="preserve"> = .39</w:t>
            </w:r>
          </w:p>
        </w:tc>
      </w:tr>
      <w:tr w:rsidR="00CF765B" w:rsidRPr="008F3FC7" w14:paraId="547F8415" w14:textId="77777777" w:rsidTr="00F56761">
        <w:trPr>
          <w:trHeight w:val="922"/>
        </w:trPr>
        <w:tc>
          <w:tcPr>
            <w:tcW w:w="1826" w:type="dxa"/>
            <w:tcBorders>
              <w:bottom w:val="single" w:sz="4" w:space="0" w:color="auto"/>
            </w:tcBorders>
          </w:tcPr>
          <w:p w14:paraId="2FD11D98" w14:textId="77777777" w:rsidR="00CF765B" w:rsidRPr="008F3FC7" w:rsidRDefault="00CF765B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lastRenderedPageBreak/>
              <w:t>Dvorak (2014)</w:t>
            </w:r>
          </w:p>
          <w:p w14:paraId="04692843" w14:textId="77777777" w:rsidR="00CF765B" w:rsidRPr="008F3FC7" w:rsidRDefault="00CF765B" w:rsidP="002D2072">
            <w:pPr>
              <w:rPr>
                <w:rFonts w:cs="Times New Roman"/>
                <w:sz w:val="18"/>
                <w:szCs w:val="18"/>
              </w:rPr>
            </w:pPr>
          </w:p>
          <w:p w14:paraId="513A5639" w14:textId="77777777" w:rsidR="008878D8" w:rsidRPr="008F3FC7" w:rsidRDefault="008878D8" w:rsidP="008878D8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Cervical, thoracic, lumbosacral SCI</w:t>
            </w:r>
          </w:p>
          <w:p w14:paraId="460AB846" w14:textId="77777777" w:rsidR="008878D8" w:rsidRPr="008F3FC7" w:rsidRDefault="008878D8" w:rsidP="002D2072">
            <w:pPr>
              <w:rPr>
                <w:rFonts w:cs="Times New Roman"/>
                <w:sz w:val="18"/>
                <w:szCs w:val="18"/>
              </w:rPr>
            </w:pPr>
          </w:p>
          <w:p w14:paraId="244C4107" w14:textId="77777777" w:rsidR="008878D8" w:rsidRPr="008F3FC7" w:rsidRDefault="008878D8" w:rsidP="002D2072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 xml:space="preserve">Complete/Incomplete Stratified: </w:t>
            </w:r>
            <w:r w:rsidR="00D649E9" w:rsidRPr="008F3FC7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14:paraId="1C677D17" w14:textId="77777777" w:rsidR="00CF765B" w:rsidRPr="008F3FC7" w:rsidRDefault="008878D8" w:rsidP="004B52B3">
            <w:pPr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  <w:t>ASIA Improvement Score</w:t>
            </w:r>
          </w:p>
          <w:p w14:paraId="4936A323" w14:textId="77777777" w:rsidR="008878D8" w:rsidRPr="008F3FC7" w:rsidRDefault="008878D8" w:rsidP="004B52B3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“Improved score” in AIS A patients, n (%)</w:t>
            </w:r>
          </w:p>
          <w:p w14:paraId="501D5001" w14:textId="7578BBD4" w:rsidR="008878D8" w:rsidRPr="008F3FC7" w:rsidRDefault="00EF3F65" w:rsidP="008878D8">
            <w:pPr>
              <w:ind w:left="136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</w:t>
            </w:r>
            <w:r w:rsidR="009F30D0" w:rsidRPr="008F3FC7">
              <w:rPr>
                <w:rFonts w:cs="Times New Roman"/>
                <w:iCs/>
                <w:sz w:val="18"/>
                <w:szCs w:val="18"/>
              </w:rPr>
              <w:t xml:space="preserve"> NR</w:t>
            </w:r>
          </w:p>
          <w:p w14:paraId="0F930B7C" w14:textId="33CAB4BE" w:rsidR="00EF3F65" w:rsidRPr="008F3FC7" w:rsidRDefault="00EF3F65" w:rsidP="00EF3F65">
            <w:pPr>
              <w:ind w:left="136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</w:t>
            </w:r>
            <w:r w:rsidR="009F30D0" w:rsidRPr="008F3FC7">
              <w:rPr>
                <w:rFonts w:cs="Times New Roman"/>
                <w:iCs/>
                <w:sz w:val="18"/>
                <w:szCs w:val="18"/>
              </w:rPr>
              <w:t xml:space="preserve"> NR</w:t>
            </w:r>
          </w:p>
          <w:p w14:paraId="172C54B6" w14:textId="09B186E8" w:rsidR="008878D8" w:rsidRPr="008F3FC7" w:rsidRDefault="008878D8" w:rsidP="008878D8">
            <w:pPr>
              <w:ind w:left="136"/>
              <w:rPr>
                <w:rFonts w:eastAsia="MS Mincho" w:cs="Times New Roman"/>
                <w:sz w:val="18"/>
                <w:szCs w:val="20"/>
              </w:rPr>
            </w:pPr>
            <w:r w:rsidRPr="008F3FC7">
              <w:rPr>
                <w:rFonts w:eastAsia="MS Mincho" w:cs="Times New Roman"/>
                <w:sz w:val="18"/>
                <w:szCs w:val="20"/>
              </w:rPr>
              <w:t xml:space="preserve">Beta (95% CI) = 0.068 (-0.625 to 0.76); p = </w:t>
            </w:r>
            <w:r w:rsidR="004F2686" w:rsidRPr="008F3FC7">
              <w:rPr>
                <w:rFonts w:eastAsia="MS Mincho" w:cs="Times New Roman"/>
                <w:sz w:val="18"/>
                <w:szCs w:val="20"/>
              </w:rPr>
              <w:t>0</w:t>
            </w:r>
            <w:r w:rsidRPr="008F3FC7">
              <w:rPr>
                <w:rFonts w:eastAsia="MS Mincho" w:cs="Times New Roman"/>
                <w:sz w:val="18"/>
                <w:szCs w:val="20"/>
              </w:rPr>
              <w:t>.848</w:t>
            </w:r>
          </w:p>
          <w:p w14:paraId="1ABA9A98" w14:textId="77777777" w:rsidR="008878D8" w:rsidRPr="008F3FC7" w:rsidRDefault="008878D8" w:rsidP="008878D8">
            <w:pPr>
              <w:ind w:left="136"/>
              <w:rPr>
                <w:rFonts w:eastAsia="MS Mincho" w:cs="Times New Roman"/>
                <w:sz w:val="18"/>
                <w:szCs w:val="20"/>
              </w:rPr>
            </w:pPr>
            <w:r w:rsidRPr="008F3FC7">
              <w:rPr>
                <w:rFonts w:eastAsia="MS Mincho" w:cs="Times New Roman"/>
                <w:sz w:val="18"/>
                <w:szCs w:val="20"/>
              </w:rPr>
              <w:t>IRR (95% CI) calc = 1.07 (0.54 to 2.14)</w:t>
            </w:r>
          </w:p>
          <w:p w14:paraId="03C96FD8" w14:textId="77777777" w:rsidR="008878D8" w:rsidRPr="008F3FC7" w:rsidRDefault="008878D8" w:rsidP="008878D8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Improvement by 6 points in AIS B, C, and D patients, n (%)</w:t>
            </w:r>
          </w:p>
          <w:p w14:paraId="61D474E7" w14:textId="0284B91D" w:rsidR="008878D8" w:rsidRPr="008F3FC7" w:rsidRDefault="00EF3F65" w:rsidP="008878D8">
            <w:pPr>
              <w:ind w:left="136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</w:t>
            </w:r>
            <w:r w:rsidR="009F30D0" w:rsidRPr="008F3FC7">
              <w:rPr>
                <w:rFonts w:cs="Times New Roman"/>
                <w:iCs/>
                <w:sz w:val="18"/>
                <w:szCs w:val="18"/>
              </w:rPr>
              <w:t xml:space="preserve"> NR</w:t>
            </w:r>
          </w:p>
          <w:p w14:paraId="2E95AE0A" w14:textId="772CB21D" w:rsidR="00EF3F65" w:rsidRPr="008F3FC7" w:rsidRDefault="00EF3F65" w:rsidP="008878D8">
            <w:pPr>
              <w:ind w:left="136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</w:t>
            </w:r>
            <w:r w:rsidR="009F30D0" w:rsidRPr="008F3FC7">
              <w:rPr>
                <w:rFonts w:cs="Times New Roman"/>
                <w:iCs/>
                <w:sz w:val="18"/>
                <w:szCs w:val="18"/>
              </w:rPr>
              <w:t xml:space="preserve"> NR</w:t>
            </w:r>
          </w:p>
          <w:p w14:paraId="3F429398" w14:textId="7A9134AA" w:rsidR="008878D8" w:rsidRPr="008F3FC7" w:rsidRDefault="008878D8" w:rsidP="008878D8">
            <w:pPr>
              <w:ind w:left="136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 xml:space="preserve">Beta (95% CI) = 6.258 (0.618 to 11.897); p = </w:t>
            </w:r>
            <w:r w:rsidR="004F2686" w:rsidRPr="008F3FC7">
              <w:rPr>
                <w:rFonts w:cs="Times New Roman"/>
                <w:iCs/>
                <w:sz w:val="18"/>
                <w:szCs w:val="18"/>
              </w:rPr>
              <w:t>0</w:t>
            </w:r>
            <w:r w:rsidRPr="008F3FC7">
              <w:rPr>
                <w:rFonts w:cs="Times New Roman"/>
                <w:iCs/>
                <w:sz w:val="18"/>
                <w:szCs w:val="18"/>
              </w:rPr>
              <w:t>.03</w:t>
            </w:r>
          </w:p>
          <w:p w14:paraId="7824FF83" w14:textId="21AB10CD" w:rsidR="008878D8" w:rsidRPr="008F3FC7" w:rsidRDefault="008878D8" w:rsidP="00BB4EBC">
            <w:pPr>
              <w:ind w:left="136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 xml:space="preserve">IRR (95% CI) = 522.17 (1.855 to 146825.5)  </w:t>
            </w:r>
          </w:p>
        </w:tc>
        <w:tc>
          <w:tcPr>
            <w:tcW w:w="4188" w:type="dxa"/>
            <w:tcBorders>
              <w:bottom w:val="single" w:sz="4" w:space="0" w:color="auto"/>
            </w:tcBorders>
          </w:tcPr>
          <w:p w14:paraId="3E6B47DD" w14:textId="77777777" w:rsidR="00CF765B" w:rsidRPr="008F3FC7" w:rsidRDefault="008878D8" w:rsidP="004B52B3">
            <w:pPr>
              <w:rPr>
                <w:rFonts w:cs="Times New Roman"/>
                <w:b/>
                <w:bCs/>
                <w:i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bCs/>
                <w:i/>
                <w:sz w:val="18"/>
                <w:szCs w:val="18"/>
                <w:u w:val="single"/>
              </w:rPr>
              <w:t xml:space="preserve">Length of stay </w:t>
            </w:r>
            <w:r w:rsidR="00EF3F65" w:rsidRPr="008F3FC7">
              <w:rPr>
                <w:rFonts w:cs="Times New Roman"/>
                <w:b/>
                <w:bCs/>
                <w:i/>
                <w:sz w:val="18"/>
                <w:szCs w:val="18"/>
                <w:u w:val="single"/>
              </w:rPr>
              <w:t>(</w:t>
            </w:r>
            <w:r w:rsidRPr="008F3FC7">
              <w:rPr>
                <w:rFonts w:cs="Times New Roman"/>
                <w:b/>
                <w:bCs/>
                <w:i/>
                <w:sz w:val="18"/>
                <w:szCs w:val="18"/>
                <w:u w:val="single"/>
              </w:rPr>
              <w:t>undefined</w:t>
            </w:r>
            <w:r w:rsidR="00EF3F65" w:rsidRPr="008F3FC7">
              <w:rPr>
                <w:rFonts w:cs="Times New Roman"/>
                <w:b/>
                <w:bCs/>
                <w:i/>
                <w:sz w:val="18"/>
                <w:szCs w:val="18"/>
                <w:u w:val="single"/>
              </w:rPr>
              <w:t>)</w:t>
            </w:r>
          </w:p>
          <w:p w14:paraId="34B0CC1E" w14:textId="77777777" w:rsidR="00EF3F65" w:rsidRPr="008F3FC7" w:rsidRDefault="00EF3F65" w:rsidP="004B52B3">
            <w:pPr>
              <w:rPr>
                <w:rFonts w:cs="Times New Roman"/>
                <w:b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Cs/>
                <w:sz w:val="18"/>
                <w:szCs w:val="18"/>
                <w:u w:val="single"/>
              </w:rPr>
              <w:t>Early (≤24 h)</w:t>
            </w:r>
          </w:p>
          <w:p w14:paraId="7D9364C6" w14:textId="77777777" w:rsidR="00EF3F65" w:rsidRPr="008F3FC7" w:rsidRDefault="00EF3F65" w:rsidP="004B52B3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7.5 days in AIS A patients</w:t>
            </w:r>
          </w:p>
          <w:p w14:paraId="1A8E03E2" w14:textId="77777777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Beta (95% CI) = -0.181 (-0.303 to -0.059)</w:t>
            </w:r>
          </w:p>
          <w:p w14:paraId="5537A3A2" w14:textId="2F9E5B6A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 xml:space="preserve">p = </w:t>
            </w:r>
            <w:r w:rsidR="004F2686" w:rsidRPr="008F3FC7">
              <w:rPr>
                <w:rFonts w:cs="Times New Roman"/>
                <w:bCs/>
                <w:sz w:val="18"/>
                <w:szCs w:val="18"/>
              </w:rPr>
              <w:t>0</w:t>
            </w:r>
            <w:r w:rsidRPr="008F3FC7">
              <w:rPr>
                <w:rFonts w:cs="Times New Roman"/>
                <w:bCs/>
                <w:sz w:val="18"/>
                <w:szCs w:val="18"/>
              </w:rPr>
              <w:t>.004</w:t>
            </w:r>
          </w:p>
          <w:p w14:paraId="528D4FF9" w14:textId="77777777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IRR (95% CI) calc = 0.834 (0.738 to 0.942)</w:t>
            </w:r>
          </w:p>
          <w:p w14:paraId="1241E04C" w14:textId="77777777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</w:p>
          <w:p w14:paraId="0446791D" w14:textId="77777777" w:rsidR="00EF3F65" w:rsidRPr="008F3FC7" w:rsidRDefault="00EF3F65" w:rsidP="004B52B3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12.8 in AIS B patients</w:t>
            </w:r>
          </w:p>
          <w:p w14:paraId="1EA0F52D" w14:textId="77777777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Beta (95% CI) = -0.358 (-0.590 to -0.126)</w:t>
            </w:r>
          </w:p>
          <w:p w14:paraId="1FEA7633" w14:textId="77777777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p = .003</w:t>
            </w:r>
          </w:p>
          <w:p w14:paraId="00C53482" w14:textId="77777777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IRR (95% CI) calc = 0.699 (0.554 to 0.881)</w:t>
            </w:r>
          </w:p>
          <w:p w14:paraId="287C18A0" w14:textId="77777777" w:rsidR="00EF3F65" w:rsidRPr="008F3FC7" w:rsidRDefault="00EF3F65" w:rsidP="00EF3F65">
            <w:pPr>
              <w:rPr>
                <w:rFonts w:cs="Times New Roman"/>
                <w:bCs/>
                <w:sz w:val="18"/>
                <w:szCs w:val="18"/>
              </w:rPr>
            </w:pPr>
          </w:p>
          <w:p w14:paraId="3BC96AD9" w14:textId="77777777" w:rsidR="00EF3F65" w:rsidRPr="008F3FC7" w:rsidRDefault="00EF3F65" w:rsidP="004B52B3">
            <w:pPr>
              <w:rPr>
                <w:rFonts w:cs="Times New Roman"/>
                <w:b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Cs/>
                <w:sz w:val="18"/>
                <w:szCs w:val="18"/>
                <w:u w:val="single"/>
              </w:rPr>
              <w:t>Late (&gt;24 h)</w:t>
            </w:r>
          </w:p>
          <w:p w14:paraId="3914D911" w14:textId="77777777" w:rsidR="00EF3F65" w:rsidRPr="008F3FC7" w:rsidRDefault="00EF3F65" w:rsidP="004B52B3">
            <w:pPr>
              <w:rPr>
                <w:rFonts w:cs="Times New Roman"/>
                <w:bCs/>
                <w:sz w:val="18"/>
                <w:szCs w:val="18"/>
              </w:rPr>
            </w:pPr>
            <w:r w:rsidRPr="008F3FC7">
              <w:rPr>
                <w:rFonts w:cs="Times New Roman"/>
                <w:bCs/>
                <w:sz w:val="18"/>
                <w:szCs w:val="18"/>
              </w:rPr>
              <w:t>Days NR</w:t>
            </w:r>
          </w:p>
        </w:tc>
        <w:tc>
          <w:tcPr>
            <w:tcW w:w="4042" w:type="dxa"/>
            <w:tcBorders>
              <w:bottom w:val="single" w:sz="4" w:space="0" w:color="auto"/>
            </w:tcBorders>
          </w:tcPr>
          <w:p w14:paraId="6FD8353E" w14:textId="77777777" w:rsidR="00CF765B" w:rsidRPr="008F3FC7" w:rsidRDefault="00CF765B" w:rsidP="002D2072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NR</w:t>
            </w:r>
          </w:p>
        </w:tc>
      </w:tr>
      <w:tr w:rsidR="000F4213" w:rsidRPr="008F3FC7" w14:paraId="23124791" w14:textId="77777777" w:rsidTr="00C502C0">
        <w:trPr>
          <w:trHeight w:val="922"/>
        </w:trPr>
        <w:tc>
          <w:tcPr>
            <w:tcW w:w="1826" w:type="dxa"/>
          </w:tcPr>
          <w:p w14:paraId="3AFAFD82" w14:textId="77777777" w:rsidR="000F4213" w:rsidRPr="008F3FC7" w:rsidRDefault="000F4213" w:rsidP="000F4213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Wilson (2012)</w:t>
            </w:r>
          </w:p>
          <w:p w14:paraId="49DC42F0" w14:textId="77777777" w:rsidR="000F4213" w:rsidRPr="008F3FC7" w:rsidRDefault="000F4213" w:rsidP="000F4213">
            <w:pPr>
              <w:rPr>
                <w:rFonts w:cs="Times New Roman"/>
                <w:sz w:val="18"/>
                <w:szCs w:val="18"/>
              </w:rPr>
            </w:pPr>
          </w:p>
          <w:p w14:paraId="2200BB72" w14:textId="77777777" w:rsidR="000F4213" w:rsidRPr="008F3FC7" w:rsidRDefault="000F4213" w:rsidP="004B52B3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Cervical, thoracic, lumbosacral SCI</w:t>
            </w:r>
          </w:p>
          <w:p w14:paraId="1123B81E" w14:textId="77777777" w:rsidR="00186D57" w:rsidRPr="008F3FC7" w:rsidRDefault="00186D57" w:rsidP="004B52B3">
            <w:pPr>
              <w:rPr>
                <w:rFonts w:cs="Times New Roman"/>
                <w:sz w:val="18"/>
                <w:szCs w:val="18"/>
              </w:rPr>
            </w:pPr>
          </w:p>
          <w:p w14:paraId="225B171D" w14:textId="77777777" w:rsidR="00186D57" w:rsidRPr="008F3FC7" w:rsidRDefault="00186D57" w:rsidP="004B52B3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Complete/Incomplete</w:t>
            </w:r>
          </w:p>
          <w:p w14:paraId="1B928090" w14:textId="77777777" w:rsidR="00186D57" w:rsidRPr="008F3FC7" w:rsidRDefault="00186D57" w:rsidP="004B52B3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Stratified: Yes</w:t>
            </w:r>
          </w:p>
          <w:p w14:paraId="5E5AE3A9" w14:textId="77777777" w:rsidR="001F4BB5" w:rsidRPr="008F3FC7" w:rsidRDefault="001F4BB5" w:rsidP="004B52B3">
            <w:pPr>
              <w:rPr>
                <w:rFonts w:cs="Times New Roman"/>
                <w:sz w:val="18"/>
                <w:szCs w:val="18"/>
              </w:rPr>
            </w:pPr>
          </w:p>
          <w:p w14:paraId="5FDCB1F2" w14:textId="77777777" w:rsidR="001F4BB5" w:rsidRPr="008F3FC7" w:rsidRDefault="001F4BB5" w:rsidP="004B52B3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23" w:type="dxa"/>
          </w:tcPr>
          <w:p w14:paraId="30A36BCE" w14:textId="77777777" w:rsidR="000F4213" w:rsidRPr="008F3FC7" w:rsidRDefault="000F4213" w:rsidP="000F4213">
            <w:pPr>
              <w:rPr>
                <w:rFonts w:cs="Times New Roman"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  <w:t>Pre-op to acute-care discharge (mean 24.8 ± 29.2 days)</w:t>
            </w:r>
          </w:p>
          <w:p w14:paraId="086B7DFA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≥ 1 grade AIS improvement, n (%)</w:t>
            </w:r>
          </w:p>
          <w:p w14:paraId="1ECCA5E1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 7 (21.2)</w:t>
            </w:r>
          </w:p>
          <w:p w14:paraId="2C047C36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  9 (18.4)</w:t>
            </w:r>
          </w:p>
          <w:p w14:paraId="431DE46E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= .47</w:t>
            </w:r>
          </w:p>
          <w:p w14:paraId="6CD12E5E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≥ 2 grade AIS improvement, n (%)</w:t>
            </w:r>
          </w:p>
          <w:p w14:paraId="2FECC742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 3 (9.1)</w:t>
            </w:r>
          </w:p>
          <w:p w14:paraId="29A4F33D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  1 (2.0)</w:t>
            </w:r>
          </w:p>
          <w:p w14:paraId="381430D8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= .15</w:t>
            </w:r>
          </w:p>
          <w:p w14:paraId="79A2A575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ASIA Motor Score improvement (mean)</w:t>
            </w:r>
          </w:p>
          <w:p w14:paraId="6FB27548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 6.2</w:t>
            </w:r>
          </w:p>
          <w:p w14:paraId="2C4A4E0F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  9.7</w:t>
            </w:r>
          </w:p>
          <w:p w14:paraId="39A15583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= .18</w:t>
            </w:r>
          </w:p>
          <w:p w14:paraId="7D5A680A" w14:textId="77777777" w:rsidR="000F4213" w:rsidRPr="008F3FC7" w:rsidRDefault="000F4213" w:rsidP="000F4213">
            <w:pPr>
              <w:rPr>
                <w:rFonts w:cs="Times New Roman"/>
                <w:iCs/>
                <w:sz w:val="18"/>
                <w:szCs w:val="18"/>
              </w:rPr>
            </w:pPr>
          </w:p>
          <w:p w14:paraId="10564597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  <w:lastRenderedPageBreak/>
              <w:t>Pre-op to inpatient rehabilitation discharge (mean 89.6 ± 47.4 days)</w:t>
            </w:r>
          </w:p>
          <w:p w14:paraId="58B8725E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≥ 1 grade AIS improvement, n (%)</w:t>
            </w:r>
          </w:p>
          <w:p w14:paraId="3708690D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 9 (40.9)</w:t>
            </w:r>
          </w:p>
          <w:p w14:paraId="58B2D696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  10 (30.3)</w:t>
            </w:r>
          </w:p>
          <w:p w14:paraId="5FDF218A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= .42</w:t>
            </w:r>
          </w:p>
          <w:p w14:paraId="0E169E4D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≥ 2 grade AIS improvement, n (%)</w:t>
            </w:r>
          </w:p>
          <w:p w14:paraId="14C3AA6B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 6 (27.2)</w:t>
            </w:r>
          </w:p>
          <w:p w14:paraId="316D986C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  1 (3.0)</w:t>
            </w:r>
          </w:p>
          <w:p w14:paraId="547D40FF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= .01</w:t>
            </w:r>
          </w:p>
          <w:p w14:paraId="643367B4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</w:rPr>
              <w:t>ASIA Motor Score improvement (mean)</w:t>
            </w:r>
          </w:p>
          <w:p w14:paraId="231E41E7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Early: 19.5</w:t>
            </w:r>
          </w:p>
          <w:p w14:paraId="5AD308C4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Late:  15.4</w:t>
            </w:r>
          </w:p>
          <w:p w14:paraId="6D043CD7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= .46</w:t>
            </w:r>
          </w:p>
          <w:p w14:paraId="569EE4B0" w14:textId="77777777" w:rsidR="000F4213" w:rsidRPr="008F3FC7" w:rsidRDefault="000F4213" w:rsidP="000F4213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</w:p>
          <w:p w14:paraId="28B81306" w14:textId="77777777" w:rsidR="000F4213" w:rsidRPr="008F3FC7" w:rsidRDefault="000F4213" w:rsidP="000F4213">
            <w:pPr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i/>
                <w:iCs/>
                <w:sz w:val="18"/>
                <w:szCs w:val="18"/>
                <w:u w:val="single"/>
              </w:rPr>
              <w:t>Multivariate analysis predicting change in ASIA Motor Score at rehabilitation discharge</w:t>
            </w:r>
          </w:p>
          <w:p w14:paraId="4C176D49" w14:textId="77777777" w:rsidR="00324B6D" w:rsidRPr="008F3FC7" w:rsidRDefault="000F4213" w:rsidP="00324B6D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 xml:space="preserve">Early vs. Late surgery:  effect estimate = 13.0; </w:t>
            </w:r>
            <w:r w:rsidRPr="008F3FC7">
              <w:rPr>
                <w:rFonts w:cs="Times New Roman"/>
                <w:i/>
                <w:iCs/>
                <w:sz w:val="18"/>
                <w:szCs w:val="18"/>
              </w:rPr>
              <w:t>P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= .01 </w:t>
            </w:r>
          </w:p>
          <w:p w14:paraId="023D3D78" w14:textId="23404B8D" w:rsidR="000F4213" w:rsidRPr="008F3FC7" w:rsidRDefault="00324B6D" w:rsidP="00324B6D">
            <w:pPr>
              <w:ind w:left="121"/>
              <w:rPr>
                <w:rFonts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iCs/>
                <w:sz w:val="18"/>
                <w:szCs w:val="18"/>
              </w:rPr>
              <w:t>(i.e. early group</w:t>
            </w:r>
            <w:r w:rsidR="000F4213" w:rsidRPr="008F3FC7">
              <w:rPr>
                <w:rFonts w:cs="Times New Roman"/>
                <w:iCs/>
                <w:sz w:val="18"/>
                <w:szCs w:val="18"/>
              </w:rPr>
              <w:t>,</w:t>
            </w:r>
            <w:r w:rsidRPr="008F3FC7">
              <w:rPr>
                <w:rFonts w:cs="Times New Roman"/>
                <w:iCs/>
                <w:sz w:val="18"/>
                <w:szCs w:val="18"/>
              </w:rPr>
              <w:t xml:space="preserve"> </w:t>
            </w:r>
            <w:r w:rsidR="000F4213" w:rsidRPr="008F3FC7">
              <w:rPr>
                <w:rFonts w:cs="Times New Roman"/>
                <w:iCs/>
                <w:sz w:val="18"/>
                <w:szCs w:val="18"/>
              </w:rPr>
              <w:t>&lt; 24 hours, experienced an additional 13 points in motor recovery as compared with late group, ≥ 24 hours)</w:t>
            </w:r>
          </w:p>
        </w:tc>
        <w:tc>
          <w:tcPr>
            <w:tcW w:w="4188" w:type="dxa"/>
          </w:tcPr>
          <w:p w14:paraId="026BE6AF" w14:textId="77777777" w:rsidR="000F4213" w:rsidRPr="008F3FC7" w:rsidRDefault="00DB3F27" w:rsidP="004B52B3">
            <w:pPr>
              <w:rPr>
                <w:rFonts w:cs="Times New Roma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bCs/>
                <w:i/>
                <w:iCs/>
                <w:sz w:val="18"/>
                <w:szCs w:val="18"/>
                <w:u w:val="single"/>
              </w:rPr>
              <w:lastRenderedPageBreak/>
              <w:t xml:space="preserve">Mean acute care length of stay </w:t>
            </w:r>
          </w:p>
          <w:p w14:paraId="007D8300" w14:textId="77777777" w:rsidR="00DB3F27" w:rsidRPr="008F3FC7" w:rsidRDefault="00DB3F27" w:rsidP="00DB3F27">
            <w:pPr>
              <w:rPr>
                <w:rFonts w:cs="Times New Roman"/>
                <w:bCs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  <w:u w:val="single"/>
              </w:rPr>
              <w:t>Early (&lt; 24 h)</w:t>
            </w:r>
          </w:p>
          <w:p w14:paraId="6A173CAF" w14:textId="77777777" w:rsidR="00DB3F27" w:rsidRPr="008F3FC7" w:rsidRDefault="00C15F1E" w:rsidP="00DB3F27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</w:rPr>
              <w:t xml:space="preserve">24.9 days </w:t>
            </w:r>
          </w:p>
          <w:p w14:paraId="187FE5CD" w14:textId="77777777" w:rsidR="00DB3F27" w:rsidRPr="008F3FC7" w:rsidRDefault="00C15F1E" w:rsidP="00DB3F27">
            <w:pPr>
              <w:rPr>
                <w:rFonts w:cs="Times New Roman"/>
                <w:bCs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  <w:u w:val="single"/>
              </w:rPr>
              <w:t>Late (</w:t>
            </w:r>
            <w:r w:rsidRPr="008F3FC7">
              <w:rPr>
                <w:rFonts w:cs="Times New Roman"/>
                <w:i/>
                <w:iCs/>
                <w:sz w:val="18"/>
                <w:szCs w:val="18"/>
                <w:u w:val="single"/>
              </w:rPr>
              <w:t>≥</w:t>
            </w:r>
            <w:r w:rsidR="00DB3F27" w:rsidRPr="008F3FC7">
              <w:rPr>
                <w:rFonts w:cs="Times New Roman"/>
                <w:bCs/>
                <w:iCs/>
                <w:sz w:val="18"/>
                <w:szCs w:val="18"/>
                <w:u w:val="single"/>
              </w:rPr>
              <w:t xml:space="preserve"> 24 h)</w:t>
            </w:r>
          </w:p>
          <w:p w14:paraId="7D9FA1AA" w14:textId="77777777" w:rsidR="00DB3F27" w:rsidRPr="008F3FC7" w:rsidRDefault="00DB3F27" w:rsidP="00DB3F27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</w:rPr>
              <w:t>2</w:t>
            </w:r>
            <w:r w:rsidR="00C15F1E" w:rsidRPr="008F3FC7">
              <w:rPr>
                <w:rFonts w:cs="Times New Roman"/>
                <w:bCs/>
                <w:iCs/>
                <w:sz w:val="18"/>
                <w:szCs w:val="18"/>
              </w:rPr>
              <w:t>4.7</w:t>
            </w:r>
            <w:r w:rsidRPr="008F3FC7">
              <w:rPr>
                <w:rFonts w:cs="Times New Roman"/>
                <w:bCs/>
                <w:iCs/>
                <w:sz w:val="18"/>
                <w:szCs w:val="18"/>
              </w:rPr>
              <w:t xml:space="preserve"> days </w:t>
            </w:r>
          </w:p>
          <w:p w14:paraId="7009FFCD" w14:textId="77777777" w:rsidR="00DB3F27" w:rsidRPr="008F3FC7" w:rsidRDefault="00DB3F27" w:rsidP="00DB3F27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8F3FC7">
              <w:rPr>
                <w:rFonts w:cs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="00C15F1E" w:rsidRPr="008F3FC7">
              <w:rPr>
                <w:rFonts w:cs="Times New Roman"/>
                <w:bCs/>
                <w:iCs/>
                <w:sz w:val="18"/>
                <w:szCs w:val="18"/>
              </w:rPr>
              <w:t>= .97</w:t>
            </w:r>
          </w:p>
          <w:p w14:paraId="4AA73DDA" w14:textId="77777777" w:rsidR="00C15F1E" w:rsidRPr="008F3FC7" w:rsidRDefault="00C15F1E" w:rsidP="00DB3F27">
            <w:pPr>
              <w:rPr>
                <w:rFonts w:cs="Times New Roman"/>
                <w:bCs/>
                <w:iCs/>
                <w:sz w:val="18"/>
                <w:szCs w:val="18"/>
              </w:rPr>
            </w:pPr>
          </w:p>
          <w:p w14:paraId="0CFCC112" w14:textId="77777777" w:rsidR="00C15F1E" w:rsidRPr="008F3FC7" w:rsidRDefault="00C15F1E" w:rsidP="00C15F1E">
            <w:pPr>
              <w:rPr>
                <w:rFonts w:cs="Times New Roma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bCs/>
                <w:i/>
                <w:iCs/>
                <w:sz w:val="18"/>
                <w:szCs w:val="18"/>
                <w:u w:val="single"/>
              </w:rPr>
              <w:t xml:space="preserve">Mean rehabilitation length of stay </w:t>
            </w:r>
          </w:p>
          <w:p w14:paraId="57878017" w14:textId="77777777" w:rsidR="00C15F1E" w:rsidRPr="008F3FC7" w:rsidRDefault="00C15F1E" w:rsidP="00C15F1E">
            <w:pPr>
              <w:rPr>
                <w:rFonts w:cs="Times New Roman"/>
                <w:bCs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  <w:u w:val="single"/>
              </w:rPr>
              <w:t>Early (&lt; 24 h)</w:t>
            </w:r>
          </w:p>
          <w:p w14:paraId="0449E72C" w14:textId="77777777" w:rsidR="00C15F1E" w:rsidRPr="008F3FC7" w:rsidRDefault="00C15F1E" w:rsidP="00C15F1E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</w:rPr>
              <w:t xml:space="preserve">102.9 days </w:t>
            </w:r>
          </w:p>
          <w:p w14:paraId="22363D48" w14:textId="77777777" w:rsidR="00C15F1E" w:rsidRPr="008F3FC7" w:rsidRDefault="00C15F1E" w:rsidP="00C15F1E">
            <w:pPr>
              <w:rPr>
                <w:rFonts w:cs="Times New Roman"/>
                <w:bCs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  <w:u w:val="single"/>
              </w:rPr>
              <w:t>Late (</w:t>
            </w:r>
            <w:r w:rsidRPr="008F3FC7">
              <w:rPr>
                <w:rFonts w:cs="Times New Roman"/>
                <w:i/>
                <w:iCs/>
                <w:sz w:val="18"/>
                <w:szCs w:val="18"/>
                <w:u w:val="single"/>
              </w:rPr>
              <w:t>≥</w:t>
            </w:r>
            <w:r w:rsidRPr="008F3FC7">
              <w:rPr>
                <w:rFonts w:cs="Times New Roman"/>
                <w:bCs/>
                <w:iCs/>
                <w:sz w:val="18"/>
                <w:szCs w:val="18"/>
                <w:u w:val="single"/>
              </w:rPr>
              <w:t xml:space="preserve"> 24 h)</w:t>
            </w:r>
          </w:p>
          <w:p w14:paraId="15D9B2C6" w14:textId="77777777" w:rsidR="00C15F1E" w:rsidRPr="008F3FC7" w:rsidRDefault="00C15F1E" w:rsidP="00C15F1E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8F3FC7">
              <w:rPr>
                <w:rFonts w:cs="Times New Roman"/>
                <w:bCs/>
                <w:iCs/>
                <w:sz w:val="18"/>
                <w:szCs w:val="18"/>
              </w:rPr>
              <w:t>80.2 days</w:t>
            </w:r>
          </w:p>
          <w:p w14:paraId="5BAC1192" w14:textId="77777777" w:rsidR="00C15F1E" w:rsidRPr="008F3FC7" w:rsidRDefault="00C15F1E" w:rsidP="00C15F1E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8F3FC7">
              <w:rPr>
                <w:rFonts w:cs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8F3FC7">
              <w:rPr>
                <w:rFonts w:cs="Times New Roman"/>
                <w:bCs/>
                <w:iCs/>
                <w:sz w:val="18"/>
                <w:szCs w:val="18"/>
              </w:rPr>
              <w:t>= .10</w:t>
            </w:r>
          </w:p>
          <w:p w14:paraId="732AFE5B" w14:textId="77777777" w:rsidR="00C15F1E" w:rsidRPr="008F3FC7" w:rsidRDefault="00C15F1E" w:rsidP="00DB3F27">
            <w:pPr>
              <w:rPr>
                <w:rFonts w:cs="Times New Roman"/>
                <w:bCs/>
                <w:iCs/>
                <w:sz w:val="18"/>
                <w:szCs w:val="18"/>
              </w:rPr>
            </w:pPr>
          </w:p>
          <w:p w14:paraId="536CCD9D" w14:textId="77777777" w:rsidR="00DB3F27" w:rsidRPr="008F3FC7" w:rsidRDefault="00DB3F27" w:rsidP="004B52B3">
            <w:pPr>
              <w:rPr>
                <w:rFonts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4042" w:type="dxa"/>
          </w:tcPr>
          <w:p w14:paraId="1018D0E3" w14:textId="77777777" w:rsidR="000F4213" w:rsidRPr="008F3FC7" w:rsidRDefault="000F4213" w:rsidP="004B52B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8F3FC7">
              <w:rPr>
                <w:rFonts w:cs="Times New Roman"/>
                <w:b/>
                <w:bCs/>
                <w:sz w:val="18"/>
                <w:szCs w:val="18"/>
              </w:rPr>
              <w:t>NR</w:t>
            </w:r>
          </w:p>
        </w:tc>
      </w:tr>
      <w:tr w:rsidR="00C502C0" w:rsidRPr="008F3FC7" w14:paraId="75EAABBF" w14:textId="77777777" w:rsidTr="004F2686">
        <w:trPr>
          <w:trHeight w:val="922"/>
        </w:trPr>
        <w:tc>
          <w:tcPr>
            <w:tcW w:w="1826" w:type="dxa"/>
          </w:tcPr>
          <w:p w14:paraId="0F505ADF" w14:textId="77777777" w:rsidR="00C502C0" w:rsidRPr="008F3FC7" w:rsidRDefault="00C502C0" w:rsidP="00712207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Rahimi-Movghar (2014)</w:t>
            </w:r>
          </w:p>
          <w:p w14:paraId="18BAE4A5" w14:textId="77777777" w:rsidR="00C502C0" w:rsidRPr="008F3FC7" w:rsidRDefault="00C502C0" w:rsidP="00712207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</w:p>
          <w:p w14:paraId="54E25A4B" w14:textId="77777777" w:rsidR="00C502C0" w:rsidRPr="008F3FC7" w:rsidRDefault="00C502C0" w:rsidP="00712207">
            <w:pPr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Thoracolumbar tSCI</w:t>
            </w:r>
          </w:p>
          <w:p w14:paraId="0AAECC9C" w14:textId="77777777" w:rsidR="00C502C0" w:rsidRPr="008F3FC7" w:rsidRDefault="00C502C0" w:rsidP="00712207">
            <w:pPr>
              <w:rPr>
                <w:rFonts w:eastAsia="Times New Roman" w:cs="Times New Roman"/>
                <w:sz w:val="18"/>
                <w:szCs w:val="18"/>
              </w:rPr>
            </w:pPr>
          </w:p>
          <w:p w14:paraId="6EEC3C95" w14:textId="77777777" w:rsidR="00C502C0" w:rsidRPr="008F3FC7" w:rsidRDefault="00C502C0" w:rsidP="00712207">
            <w:pPr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Complete/Incomplete Stratified: Yes</w:t>
            </w:r>
          </w:p>
          <w:p w14:paraId="77DD1E01" w14:textId="77777777" w:rsidR="00C502C0" w:rsidRPr="008F3FC7" w:rsidRDefault="00C502C0" w:rsidP="000F4213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23" w:type="dxa"/>
          </w:tcPr>
          <w:p w14:paraId="78D5128F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Baseline AIS Grade (n (%))</w:t>
            </w:r>
          </w:p>
          <w:p w14:paraId="2135DE14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Early (</w:t>
            </w: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≤24h) (n=16)</w:t>
            </w:r>
          </w:p>
          <w:p w14:paraId="2A956EEC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A: 7 (44)</w:t>
            </w:r>
          </w:p>
          <w:p w14:paraId="41CD1C6A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B: 1 (6)</w:t>
            </w:r>
          </w:p>
          <w:p w14:paraId="74C7EFB0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C: 4 (25)</w:t>
            </w:r>
          </w:p>
          <w:p w14:paraId="35432355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D: 4 (25)</w:t>
            </w:r>
          </w:p>
          <w:p w14:paraId="6BAF3909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E: 0 (0)</w:t>
            </w:r>
          </w:p>
          <w:p w14:paraId="3C2C0136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Late (&gt;24h) (n=19)</w:t>
            </w:r>
          </w:p>
          <w:p w14:paraId="7F3740AA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A: 9 (47)</w:t>
            </w:r>
          </w:p>
          <w:p w14:paraId="05B8C7FA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B: 5 (26)</w:t>
            </w:r>
          </w:p>
          <w:p w14:paraId="1CDC6C02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C: 1 (5)</w:t>
            </w:r>
          </w:p>
          <w:p w14:paraId="4F284651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D: 4 (21)</w:t>
            </w:r>
          </w:p>
          <w:p w14:paraId="571E771A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E: 0 (0)</w:t>
            </w:r>
          </w:p>
          <w:p w14:paraId="46CC0CF1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</w:p>
          <w:p w14:paraId="1D1953FE" w14:textId="77777777" w:rsidR="00C502C0" w:rsidRPr="008F3FC7" w:rsidRDefault="00C502C0" w:rsidP="00712207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b/>
                <w:color w:val="000000"/>
                <w:sz w:val="18"/>
                <w:szCs w:val="18"/>
              </w:rPr>
              <w:t>AIS grade improvement at 12 months (n (%))</w:t>
            </w:r>
          </w:p>
          <w:p w14:paraId="6FB7F3F6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Early (</w:t>
            </w: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≤24h) (n=16)</w:t>
            </w:r>
          </w:p>
          <w:p w14:paraId="7F172983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A: 5 (31.2)</w:t>
            </w:r>
          </w:p>
          <w:p w14:paraId="36A07E40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B: 1 (6.2)</w:t>
            </w:r>
          </w:p>
          <w:p w14:paraId="46183A3C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C: 1 (6.2)</w:t>
            </w:r>
          </w:p>
          <w:p w14:paraId="2A7EF999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D: 3 (18.7)</w:t>
            </w:r>
          </w:p>
          <w:p w14:paraId="643A2857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lastRenderedPageBreak/>
              <w:t>E: 5 (31.2)</w:t>
            </w:r>
          </w:p>
          <w:p w14:paraId="262A6F91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NR (died): 1 (6.2)</w:t>
            </w:r>
          </w:p>
          <w:p w14:paraId="4506DEF9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Late (&gt;24h) (n=19)</w:t>
            </w:r>
          </w:p>
          <w:p w14:paraId="33A4D35F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A: 8 (42.1)</w:t>
            </w:r>
          </w:p>
          <w:p w14:paraId="554D9FFA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B: 1 (5.2)</w:t>
            </w:r>
          </w:p>
          <w:p w14:paraId="1DFF2A11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C: 4 (21)</w:t>
            </w:r>
          </w:p>
          <w:p w14:paraId="60FD8565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D: 3 (15.7)</w:t>
            </w:r>
          </w:p>
          <w:p w14:paraId="78F36EDF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E: 2 (10.5)</w:t>
            </w:r>
          </w:p>
          <w:p w14:paraId="2DF15288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NR (died): 1 (5.2)</w:t>
            </w:r>
          </w:p>
          <w:p w14:paraId="1DF7E614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</w:p>
          <w:p w14:paraId="4A42495C" w14:textId="77777777" w:rsidR="00C502C0" w:rsidRPr="008F3FC7" w:rsidRDefault="00C502C0" w:rsidP="00712207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b/>
                <w:color w:val="000000"/>
                <w:sz w:val="18"/>
                <w:szCs w:val="18"/>
              </w:rPr>
              <w:t>Early vs. Late, AIS grade improvement at 12 months (n (%))</w:t>
            </w:r>
          </w:p>
          <w:p w14:paraId="6C051BD2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1 grade: 5 (31.2) vs. 7 (44)</w:t>
            </w:r>
          </w:p>
          <w:p w14:paraId="4BEEF6A1" w14:textId="749F2707" w:rsidR="00C502C0" w:rsidRPr="008F3FC7" w:rsidRDefault="00C502C0" w:rsidP="000F4213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</w:rPr>
              <w:t>2 grades: 3 (18.1) vs. 1 (5.2)</w:t>
            </w:r>
          </w:p>
        </w:tc>
        <w:tc>
          <w:tcPr>
            <w:tcW w:w="4188" w:type="dxa"/>
          </w:tcPr>
          <w:p w14:paraId="29785B40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lastRenderedPageBreak/>
              <w:t>Mean hospital length of stay:</w:t>
            </w:r>
          </w:p>
          <w:p w14:paraId="09517B26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sz w:val="18"/>
                <w:szCs w:val="18"/>
                <w:u w:val="single"/>
              </w:rPr>
              <w:t>Early (</w:t>
            </w: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≤24h) (n=16)</w:t>
            </w:r>
          </w:p>
          <w:p w14:paraId="15EE0C91" w14:textId="77777777" w:rsidR="00C502C0" w:rsidRPr="008F3FC7" w:rsidRDefault="00C502C0" w:rsidP="00712207">
            <w:pPr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7</w:t>
            </w:r>
            <w:r w:rsidRPr="008F3FC7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>± 7.13 days</w:t>
            </w:r>
          </w:p>
          <w:p w14:paraId="6864CD26" w14:textId="77777777" w:rsidR="00C502C0" w:rsidRPr="008F3FC7" w:rsidRDefault="00C502C0" w:rsidP="00712207">
            <w:pPr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color w:val="000000"/>
                <w:sz w:val="18"/>
                <w:szCs w:val="18"/>
                <w:u w:val="single"/>
              </w:rPr>
              <w:t>Late (&gt;24h) (n=19)</w:t>
            </w:r>
          </w:p>
          <w:p w14:paraId="7E1F06AA" w14:textId="77777777" w:rsidR="00C502C0" w:rsidRPr="008F3FC7" w:rsidRDefault="00C502C0" w:rsidP="00712207">
            <w:pPr>
              <w:rPr>
                <w:rFonts w:eastAsia="Times New Roman" w:cs="Times New Roman"/>
                <w:iCs/>
                <w:sz w:val="18"/>
                <w:szCs w:val="18"/>
              </w:rPr>
            </w:pPr>
            <w:r w:rsidRPr="008F3FC7">
              <w:rPr>
                <w:rFonts w:eastAsia="Times New Roman" w:cs="Times New Roman"/>
                <w:iCs/>
                <w:sz w:val="18"/>
                <w:szCs w:val="18"/>
              </w:rPr>
              <w:t xml:space="preserve">9.7 ± 8.28 days </w:t>
            </w:r>
          </w:p>
          <w:p w14:paraId="074F9C20" w14:textId="77777777" w:rsidR="00C502C0" w:rsidRPr="008F3FC7" w:rsidRDefault="00C502C0" w:rsidP="00712207">
            <w:pPr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8F3FC7">
              <w:rPr>
                <w:rFonts w:cs="Times New Roman"/>
                <w:i/>
                <w:sz w:val="18"/>
                <w:szCs w:val="18"/>
              </w:rPr>
              <w:t>P&gt;0.05</w:t>
            </w:r>
          </w:p>
          <w:p w14:paraId="14252E8D" w14:textId="77777777" w:rsidR="00C502C0" w:rsidRPr="008F3FC7" w:rsidRDefault="00C502C0" w:rsidP="004B52B3">
            <w:pPr>
              <w:rPr>
                <w:rFonts w:cs="Times New Roman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042" w:type="dxa"/>
          </w:tcPr>
          <w:p w14:paraId="7177902A" w14:textId="01EE2859" w:rsidR="00C502C0" w:rsidRPr="008F3FC7" w:rsidRDefault="00C502C0" w:rsidP="00712207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>Postoperative complications (n</w:t>
            </w:r>
            <w:r w:rsidR="00727FA4" w:rsidRPr="008F3FC7">
              <w:rPr>
                <w:rFonts w:cs="Times New Roman"/>
                <w:b/>
                <w:i/>
                <w:sz w:val="18"/>
                <w:szCs w:val="18"/>
              </w:rPr>
              <w:t xml:space="preserve"> </w:t>
            </w:r>
            <w:r w:rsidRPr="008F3FC7">
              <w:rPr>
                <w:rFonts w:cs="Times New Roman"/>
                <w:b/>
                <w:i/>
                <w:sz w:val="18"/>
                <w:szCs w:val="18"/>
              </w:rPr>
              <w:t>(%))</w:t>
            </w:r>
          </w:p>
          <w:p w14:paraId="12E29D43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1AB7CC83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Deep vein thrombosis, n (%):</w:t>
            </w:r>
          </w:p>
          <w:p w14:paraId="182D87C6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1 (6.2)</w:t>
            </w:r>
          </w:p>
          <w:p w14:paraId="25BE63AA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 (5.2)</w:t>
            </w:r>
          </w:p>
          <w:p w14:paraId="14023518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33BBA65F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Wound infection, n (%):</w:t>
            </w:r>
          </w:p>
          <w:p w14:paraId="40EA5D62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NR</w:t>
            </w:r>
          </w:p>
          <w:p w14:paraId="7A0D4E64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 (5.2)</w:t>
            </w:r>
          </w:p>
          <w:p w14:paraId="6B8551B4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749C5E7F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CSF Leak, n (%):</w:t>
            </w:r>
          </w:p>
          <w:p w14:paraId="2DE234EF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NR</w:t>
            </w:r>
          </w:p>
          <w:p w14:paraId="5A1585F8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 (5.2)</w:t>
            </w:r>
          </w:p>
          <w:p w14:paraId="06C1706F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46031709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Meningitis, n (%):</w:t>
            </w:r>
          </w:p>
          <w:p w14:paraId="7F977D65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NR</w:t>
            </w:r>
          </w:p>
          <w:p w14:paraId="71B296AE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 (5.2)</w:t>
            </w:r>
          </w:p>
          <w:p w14:paraId="6B4B8F50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4CC5E4E0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Decubitis ulcer, n (%):</w:t>
            </w:r>
          </w:p>
          <w:p w14:paraId="5EEA461B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NR</w:t>
            </w:r>
          </w:p>
          <w:p w14:paraId="5C9066C1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lastRenderedPageBreak/>
              <w:t>Late: 1 (5.2)</w:t>
            </w:r>
          </w:p>
          <w:p w14:paraId="2AC2D800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0FE54255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Revision of surgical screws, n (%):</w:t>
            </w:r>
          </w:p>
          <w:p w14:paraId="692E718C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2 (12.5)</w:t>
            </w:r>
          </w:p>
          <w:p w14:paraId="35C6EA51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3 (15.7)</w:t>
            </w:r>
          </w:p>
          <w:p w14:paraId="2B17F2D4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50CB7AD8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Bilateral rod fracture, n (%):</w:t>
            </w:r>
          </w:p>
          <w:p w14:paraId="2934836B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NR</w:t>
            </w:r>
          </w:p>
          <w:p w14:paraId="5EA25644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 (5.2)</w:t>
            </w:r>
          </w:p>
          <w:p w14:paraId="14D469F7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</w:p>
          <w:p w14:paraId="33F1D47D" w14:textId="77777777" w:rsidR="00C502C0" w:rsidRPr="008F3FC7" w:rsidRDefault="00C502C0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Death, n (%):</w:t>
            </w:r>
          </w:p>
          <w:p w14:paraId="5F719C3F" w14:textId="77777777" w:rsidR="00C502C0" w:rsidRPr="008F3FC7" w:rsidRDefault="00C502C0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Early: 1 (6.2)</w:t>
            </w:r>
          </w:p>
          <w:p w14:paraId="2483F8C0" w14:textId="77777777" w:rsidR="00C502C0" w:rsidRPr="008F3FC7" w:rsidRDefault="00C502C0" w:rsidP="004B52B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8F3FC7">
              <w:rPr>
                <w:rFonts w:cs="Times New Roman"/>
                <w:sz w:val="18"/>
                <w:szCs w:val="18"/>
              </w:rPr>
              <w:t>Late: 1 (5.2)</w:t>
            </w:r>
          </w:p>
        </w:tc>
      </w:tr>
      <w:tr w:rsidR="004F2686" w:rsidRPr="008F3FC7" w14:paraId="5666C224" w14:textId="77777777" w:rsidTr="00F56761">
        <w:trPr>
          <w:trHeight w:val="922"/>
        </w:trPr>
        <w:tc>
          <w:tcPr>
            <w:tcW w:w="1826" w:type="dxa"/>
            <w:tcBorders>
              <w:bottom w:val="single" w:sz="4" w:space="0" w:color="auto"/>
            </w:tcBorders>
          </w:tcPr>
          <w:p w14:paraId="040B7DD0" w14:textId="47E64963" w:rsidR="004F2686" w:rsidRPr="008F3FC7" w:rsidRDefault="00A04605" w:rsidP="00712207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lastRenderedPageBreak/>
              <w:t>Lenehan (2010)</w:t>
            </w:r>
          </w:p>
          <w:p w14:paraId="689A36FA" w14:textId="77777777" w:rsidR="00A04605" w:rsidRPr="008F3FC7" w:rsidRDefault="00A04605" w:rsidP="00712207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</w:p>
          <w:p w14:paraId="39901772" w14:textId="77777777" w:rsidR="00A04605" w:rsidRPr="008F3FC7" w:rsidRDefault="00A04605" w:rsidP="00A04605">
            <w:pPr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Acute central cord injury without instability</w:t>
            </w:r>
          </w:p>
          <w:p w14:paraId="67E049A7" w14:textId="77777777" w:rsidR="00A04605" w:rsidRPr="008F3FC7" w:rsidRDefault="00A04605" w:rsidP="00A04605">
            <w:pPr>
              <w:rPr>
                <w:rFonts w:eastAsia="Times New Roman" w:cs="Times New Roman"/>
                <w:sz w:val="18"/>
                <w:szCs w:val="18"/>
              </w:rPr>
            </w:pPr>
          </w:p>
          <w:p w14:paraId="34D52282" w14:textId="22767252" w:rsidR="00A04605" w:rsidRPr="008F3FC7" w:rsidRDefault="00A04605" w:rsidP="00A04605">
            <w:pPr>
              <w:rPr>
                <w:rFonts w:eastAsia="Times New Roman" w:cs="Times New Roman"/>
                <w:sz w:val="18"/>
                <w:szCs w:val="18"/>
              </w:rPr>
            </w:pPr>
            <w:r w:rsidRPr="008F3FC7">
              <w:rPr>
                <w:rFonts w:eastAsia="Times New Roman" w:cs="Times New Roman"/>
                <w:sz w:val="18"/>
                <w:szCs w:val="18"/>
              </w:rPr>
              <w:t>Complete/Incomplete Stratified: No</w:t>
            </w: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14:paraId="2D329C1D" w14:textId="45770F5D" w:rsidR="00E62AFB" w:rsidRPr="008F3FC7" w:rsidRDefault="00E62AFB" w:rsidP="00712207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 xml:space="preserve">Odds ratio for binary outcomes </w:t>
            </w:r>
          </w:p>
          <w:p w14:paraId="38CC1BC9" w14:textId="77777777" w:rsidR="00E62AFB" w:rsidRPr="008F3FC7" w:rsidRDefault="00E62AFB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0A77BB03" w14:textId="288E88D1" w:rsidR="00E97483" w:rsidRPr="008F3FC7" w:rsidRDefault="00E97483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ASIA impairment scale improvement from preoperative to 6 mo</w:t>
            </w:r>
            <w:r w:rsidR="00727FA4" w:rsidRPr="008F3FC7">
              <w:rPr>
                <w:rFonts w:cs="Times New Roman"/>
                <w:b/>
                <w:sz w:val="18"/>
                <w:szCs w:val="18"/>
              </w:rPr>
              <w:t>nth</w:t>
            </w:r>
            <w:r w:rsidRPr="008F3FC7">
              <w:rPr>
                <w:rFonts w:cs="Times New Roman"/>
                <w:b/>
                <w:sz w:val="18"/>
                <w:szCs w:val="18"/>
              </w:rPr>
              <w:t>s follow-up</w:t>
            </w:r>
            <w:r w:rsidR="008D5F44" w:rsidRPr="008F3FC7">
              <w:rPr>
                <w:rFonts w:cs="Times New Roman"/>
                <w:b/>
                <w:sz w:val="18"/>
                <w:szCs w:val="18"/>
              </w:rPr>
              <w:t>*</w:t>
            </w:r>
            <w:r w:rsidRPr="008F3FC7">
              <w:rPr>
                <w:rFonts w:cs="Times New Roman"/>
                <w:b/>
                <w:sz w:val="18"/>
                <w:szCs w:val="18"/>
              </w:rPr>
              <w:t>:</w:t>
            </w:r>
            <w:r w:rsidRPr="008F3FC7">
              <w:rPr>
                <w:rFonts w:cs="Times New Roman"/>
                <w:sz w:val="18"/>
                <w:szCs w:val="18"/>
              </w:rPr>
              <w:t xml:space="preserve"> </w:t>
            </w:r>
            <w:r w:rsidR="008D5F44" w:rsidRPr="008F3FC7">
              <w:rPr>
                <w:rFonts w:cs="Times New Roman"/>
                <w:sz w:val="18"/>
                <w:szCs w:val="18"/>
              </w:rPr>
              <w:t>3.39 (95% CI 0.75 to 15.34), p=0.1131</w:t>
            </w:r>
          </w:p>
          <w:p w14:paraId="02D521EA" w14:textId="77777777" w:rsidR="008D5F44" w:rsidRPr="008F3FC7" w:rsidRDefault="008D5F44" w:rsidP="00712207">
            <w:pPr>
              <w:rPr>
                <w:rFonts w:cs="Times New Roman"/>
                <w:sz w:val="18"/>
                <w:szCs w:val="18"/>
              </w:rPr>
            </w:pPr>
          </w:p>
          <w:p w14:paraId="6F999E94" w14:textId="14AA6758" w:rsidR="008D5F44" w:rsidRPr="008F3FC7" w:rsidRDefault="008D5F44" w:rsidP="00E62AFB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ASIA impairment scale improvement from preoperative to 1 y</w:t>
            </w:r>
            <w:r w:rsidR="00E20008" w:rsidRPr="008F3FC7">
              <w:rPr>
                <w:rFonts w:cs="Times New Roman"/>
                <w:b/>
                <w:sz w:val="18"/>
                <w:szCs w:val="18"/>
              </w:rPr>
              <w:t>ea</w:t>
            </w:r>
            <w:r w:rsidRPr="008F3FC7">
              <w:rPr>
                <w:rFonts w:cs="Times New Roman"/>
                <w:b/>
                <w:sz w:val="18"/>
                <w:szCs w:val="18"/>
              </w:rPr>
              <w:t>r follow-up*:</w:t>
            </w:r>
            <w:r w:rsidRPr="008F3FC7">
              <w:rPr>
                <w:rFonts w:cs="Times New Roman"/>
                <w:sz w:val="18"/>
                <w:szCs w:val="18"/>
              </w:rPr>
              <w:t xml:space="preserve"> 2.81 (95% C 0.48 to 16.60), p=0.2548</w:t>
            </w:r>
          </w:p>
        </w:tc>
        <w:tc>
          <w:tcPr>
            <w:tcW w:w="4188" w:type="dxa"/>
            <w:tcBorders>
              <w:bottom w:val="single" w:sz="4" w:space="0" w:color="auto"/>
            </w:tcBorders>
          </w:tcPr>
          <w:p w14:paraId="29D311D3" w14:textId="77777777" w:rsidR="00E62AFB" w:rsidRPr="008F3FC7" w:rsidRDefault="008D5F44" w:rsidP="008D5F44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F3FC7">
              <w:rPr>
                <w:rFonts w:cs="Times New Roman"/>
                <w:b/>
                <w:i/>
                <w:sz w:val="18"/>
                <w:szCs w:val="18"/>
              </w:rPr>
              <w:t xml:space="preserve">Estimate of difference </w:t>
            </w:r>
            <w:r w:rsidR="00E62AFB" w:rsidRPr="008F3FC7">
              <w:rPr>
                <w:rFonts w:cs="Times New Roman"/>
                <w:b/>
                <w:i/>
                <w:sz w:val="18"/>
                <w:szCs w:val="18"/>
              </w:rPr>
              <w:t>between early vs. late surgery</w:t>
            </w:r>
          </w:p>
          <w:p w14:paraId="7AB530DA" w14:textId="77777777" w:rsidR="00E62AFB" w:rsidRPr="008F3FC7" w:rsidRDefault="00E62AFB" w:rsidP="008D5F44">
            <w:pPr>
              <w:rPr>
                <w:rFonts w:cs="Times New Roman"/>
                <w:b/>
                <w:sz w:val="18"/>
                <w:szCs w:val="18"/>
              </w:rPr>
            </w:pPr>
          </w:p>
          <w:p w14:paraId="36BE5254" w14:textId="12DA4F87" w:rsidR="008D5F44" w:rsidRPr="008F3FC7" w:rsidRDefault="008D5F44" w:rsidP="008D5F44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Total motor improvement from preoperative to 6 mo</w:t>
            </w:r>
            <w:r w:rsidR="00727FA4" w:rsidRPr="008F3FC7">
              <w:rPr>
                <w:rFonts w:cs="Times New Roman"/>
                <w:b/>
                <w:sz w:val="18"/>
                <w:szCs w:val="18"/>
              </w:rPr>
              <w:t>nth</w:t>
            </w:r>
            <w:r w:rsidRPr="008F3FC7">
              <w:rPr>
                <w:rFonts w:cs="Times New Roman"/>
                <w:b/>
                <w:sz w:val="18"/>
                <w:szCs w:val="18"/>
              </w:rPr>
              <w:t>s follow-up:</w:t>
            </w:r>
            <w:r w:rsidRPr="008F3FC7">
              <w:rPr>
                <w:rFonts w:cs="Times New Roman"/>
                <w:sz w:val="18"/>
                <w:szCs w:val="18"/>
              </w:rPr>
              <w:t xml:space="preserve"> 7.47 (95% CI -0.04 to 17.91), p= 0.0511</w:t>
            </w:r>
          </w:p>
          <w:p w14:paraId="3E6938B5" w14:textId="77777777" w:rsidR="008D5F44" w:rsidRPr="008F3FC7" w:rsidRDefault="008D5F44" w:rsidP="008D5F44">
            <w:pPr>
              <w:rPr>
                <w:rFonts w:cs="Times New Roman"/>
                <w:sz w:val="18"/>
                <w:szCs w:val="18"/>
              </w:rPr>
            </w:pPr>
          </w:p>
          <w:p w14:paraId="65B14993" w14:textId="5C29AC9B" w:rsidR="008D5F44" w:rsidRPr="008F3FC7" w:rsidRDefault="008D5F44" w:rsidP="008D5F44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Total motor improvement from preoperative to 1 y</w:t>
            </w:r>
            <w:r w:rsidR="00727FA4" w:rsidRPr="008F3FC7">
              <w:rPr>
                <w:rFonts w:cs="Times New Roman"/>
                <w:b/>
                <w:sz w:val="18"/>
                <w:szCs w:val="18"/>
              </w:rPr>
              <w:t>ea</w:t>
            </w:r>
            <w:r w:rsidRPr="008F3FC7">
              <w:rPr>
                <w:rFonts w:cs="Times New Roman"/>
                <w:b/>
                <w:sz w:val="18"/>
                <w:szCs w:val="18"/>
              </w:rPr>
              <w:t xml:space="preserve">r follow-up: </w:t>
            </w:r>
            <w:r w:rsidRPr="008F3FC7">
              <w:rPr>
                <w:rFonts w:cs="Times New Roman"/>
                <w:sz w:val="18"/>
                <w:szCs w:val="18"/>
              </w:rPr>
              <w:t>6.31 (95% CI 0.44 to 12.18), p=0.0359</w:t>
            </w:r>
          </w:p>
          <w:p w14:paraId="5D6073BA" w14:textId="77777777" w:rsidR="004F2686" w:rsidRPr="008F3FC7" w:rsidRDefault="004F2686" w:rsidP="00712207">
            <w:pPr>
              <w:rPr>
                <w:rFonts w:cs="Times New Roman"/>
                <w:b/>
                <w:sz w:val="18"/>
                <w:szCs w:val="18"/>
              </w:rPr>
            </w:pPr>
          </w:p>
          <w:p w14:paraId="3EBB2FA3" w14:textId="45CFA9D9" w:rsidR="008D5F44" w:rsidRPr="008F3FC7" w:rsidRDefault="008D5F44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Functional Independence Measure (FIM) motor sub-score improvement from discharge to 1 y</w:t>
            </w:r>
            <w:r w:rsidR="00727FA4" w:rsidRPr="008F3FC7">
              <w:rPr>
                <w:rFonts w:cs="Times New Roman"/>
                <w:b/>
                <w:sz w:val="18"/>
                <w:szCs w:val="18"/>
              </w:rPr>
              <w:t>ea</w:t>
            </w:r>
            <w:r w:rsidRPr="008F3FC7">
              <w:rPr>
                <w:rFonts w:cs="Times New Roman"/>
                <w:b/>
                <w:sz w:val="18"/>
                <w:szCs w:val="18"/>
              </w:rPr>
              <w:t xml:space="preserve">r: </w:t>
            </w:r>
            <w:r w:rsidRPr="008F3FC7">
              <w:rPr>
                <w:rFonts w:cs="Times New Roman"/>
                <w:sz w:val="18"/>
                <w:szCs w:val="18"/>
              </w:rPr>
              <w:t>6.92 (95% CI -0.11 to 13.96), p=0.0537</w:t>
            </w:r>
          </w:p>
          <w:p w14:paraId="04B1B28C" w14:textId="77777777" w:rsidR="008D5F44" w:rsidRPr="008F3FC7" w:rsidRDefault="008D5F44" w:rsidP="00712207">
            <w:pPr>
              <w:rPr>
                <w:rFonts w:cs="Times New Roman"/>
                <w:sz w:val="18"/>
                <w:szCs w:val="18"/>
              </w:rPr>
            </w:pPr>
          </w:p>
          <w:p w14:paraId="407F9CF5" w14:textId="4AB3C71E" w:rsidR="008D5F44" w:rsidRPr="008F3FC7" w:rsidRDefault="008D5F44" w:rsidP="00712207">
            <w:pPr>
              <w:rPr>
                <w:rFonts w:cs="Times New Roman"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Functional Independence Measure (FIM) total score improvement from discharge to 1 y</w:t>
            </w:r>
            <w:r w:rsidR="00727FA4" w:rsidRPr="008F3FC7">
              <w:rPr>
                <w:rFonts w:cs="Times New Roman"/>
                <w:b/>
                <w:sz w:val="18"/>
                <w:szCs w:val="18"/>
              </w:rPr>
              <w:t>ea</w:t>
            </w:r>
            <w:r w:rsidRPr="008F3FC7">
              <w:rPr>
                <w:rFonts w:cs="Times New Roman"/>
                <w:b/>
                <w:sz w:val="18"/>
                <w:szCs w:val="18"/>
              </w:rPr>
              <w:t xml:space="preserve">r: </w:t>
            </w:r>
            <w:r w:rsidRPr="008F3FC7">
              <w:rPr>
                <w:rFonts w:cs="Times New Roman"/>
                <w:sz w:val="18"/>
                <w:szCs w:val="18"/>
              </w:rPr>
              <w:t>7.79 (95% CI 0.09 to 15.49), p=0.0474</w:t>
            </w:r>
          </w:p>
          <w:p w14:paraId="73658D4C" w14:textId="1F48A21B" w:rsidR="00E62AFB" w:rsidRPr="008F3FC7" w:rsidRDefault="00E62AFB" w:rsidP="00712207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042" w:type="dxa"/>
            <w:tcBorders>
              <w:bottom w:val="single" w:sz="4" w:space="0" w:color="auto"/>
            </w:tcBorders>
          </w:tcPr>
          <w:p w14:paraId="19EA8E6E" w14:textId="5C610E37" w:rsidR="008D5F44" w:rsidRPr="008F3FC7" w:rsidRDefault="00571E68" w:rsidP="00712207">
            <w:pPr>
              <w:rPr>
                <w:rFonts w:cs="Times New Roman"/>
                <w:b/>
                <w:sz w:val="18"/>
                <w:szCs w:val="18"/>
              </w:rPr>
            </w:pPr>
            <w:r w:rsidRPr="008F3FC7">
              <w:rPr>
                <w:rFonts w:cs="Times New Roman"/>
                <w:b/>
                <w:sz w:val="18"/>
                <w:szCs w:val="18"/>
              </w:rPr>
              <w:t>NR</w:t>
            </w:r>
          </w:p>
        </w:tc>
      </w:tr>
    </w:tbl>
    <w:p w14:paraId="7386A9F2" w14:textId="77777777" w:rsidR="00E20008" w:rsidRPr="001927B9" w:rsidRDefault="000D2377" w:rsidP="00E20008">
      <w:pPr>
        <w:pStyle w:val="NoSpacing"/>
        <w:ind w:left="-850"/>
        <w:rPr>
          <w:rFonts w:cs="Times New Roman"/>
          <w:sz w:val="18"/>
          <w:szCs w:val="18"/>
        </w:rPr>
      </w:pPr>
      <w:r w:rsidRPr="001927B9">
        <w:rPr>
          <w:rFonts w:cs="Times New Roman"/>
          <w:sz w:val="18"/>
          <w:szCs w:val="18"/>
        </w:rPr>
        <w:t xml:space="preserve">AIS: ASIA Impairment Scale; </w:t>
      </w:r>
      <w:r w:rsidR="004B52B3" w:rsidRPr="001927B9">
        <w:rPr>
          <w:rFonts w:cs="Times New Roman"/>
          <w:sz w:val="18"/>
          <w:szCs w:val="18"/>
        </w:rPr>
        <w:t xml:space="preserve">ASIA: American Spinal Injury Association; </w:t>
      </w:r>
      <w:r w:rsidR="008B39AE" w:rsidRPr="001927B9">
        <w:rPr>
          <w:rFonts w:cs="Times New Roman"/>
          <w:sz w:val="18"/>
          <w:szCs w:val="18"/>
        </w:rPr>
        <w:t xml:space="preserve">CI: confidence interval; </w:t>
      </w:r>
      <w:r w:rsidR="004B52B3" w:rsidRPr="001927B9">
        <w:rPr>
          <w:rFonts w:cs="Times New Roman"/>
          <w:sz w:val="18"/>
          <w:szCs w:val="18"/>
        </w:rPr>
        <w:t xml:space="preserve">ICU: intensive care unit; </w:t>
      </w:r>
      <w:r w:rsidR="00A40BEA" w:rsidRPr="001927B9">
        <w:rPr>
          <w:rFonts w:cs="Times New Roman"/>
          <w:sz w:val="18"/>
          <w:szCs w:val="18"/>
        </w:rPr>
        <w:t xml:space="preserve">NR: not reported; OR: </w:t>
      </w:r>
      <w:r w:rsidR="004B52B3" w:rsidRPr="001927B9">
        <w:rPr>
          <w:rFonts w:cs="Times New Roman"/>
          <w:sz w:val="18"/>
          <w:szCs w:val="18"/>
        </w:rPr>
        <w:t xml:space="preserve">odds ratio; </w:t>
      </w:r>
      <w:r w:rsidR="0059144A" w:rsidRPr="001927B9">
        <w:rPr>
          <w:rFonts w:cs="Times New Roman"/>
          <w:sz w:val="18"/>
          <w:szCs w:val="18"/>
        </w:rPr>
        <w:t xml:space="preserve">SCI: spinal cord injury; </w:t>
      </w:r>
      <w:r w:rsidR="004B52B3" w:rsidRPr="001927B9">
        <w:rPr>
          <w:rFonts w:cs="Times New Roman"/>
          <w:sz w:val="18"/>
          <w:szCs w:val="18"/>
        </w:rPr>
        <w:t>SD: standard deviation.</w:t>
      </w:r>
    </w:p>
    <w:p w14:paraId="11DCD2B6" w14:textId="1032A0F4" w:rsidR="001228D1" w:rsidRPr="001927B9" w:rsidRDefault="008D5F44" w:rsidP="00E20008">
      <w:pPr>
        <w:pStyle w:val="NoSpacing"/>
        <w:ind w:left="-850"/>
        <w:rPr>
          <w:rFonts w:cs="Times New Roman"/>
          <w:sz w:val="18"/>
          <w:szCs w:val="18"/>
        </w:rPr>
      </w:pPr>
      <w:r w:rsidRPr="001927B9">
        <w:rPr>
          <w:rFonts w:cs="Times New Roman"/>
          <w:sz w:val="18"/>
          <w:szCs w:val="18"/>
        </w:rPr>
        <w:t>* Late surgery group is the reference group.</w:t>
      </w:r>
    </w:p>
    <w:p w14:paraId="18F9526B" w14:textId="77777777" w:rsidR="008D5F44" w:rsidRPr="008F3FC7" w:rsidRDefault="008D5F44" w:rsidP="008D5F44">
      <w:pPr>
        <w:pStyle w:val="NoSpacing"/>
      </w:pPr>
    </w:p>
    <w:p w14:paraId="5CB7EE92" w14:textId="77777777" w:rsidR="008C26F8" w:rsidRDefault="008C26F8" w:rsidP="001228D1">
      <w:pPr>
        <w:pStyle w:val="NoSpacing"/>
        <w:rPr>
          <w:rFonts w:cs="Times New Roman"/>
          <w:b/>
        </w:rPr>
        <w:sectPr w:rsidR="008C26F8" w:rsidSect="00BA6A9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7CFA21D" w14:textId="58DACB59" w:rsidR="004F6964" w:rsidRPr="008F3FC7" w:rsidRDefault="004F6964" w:rsidP="001228D1">
      <w:pPr>
        <w:pStyle w:val="NoSpacing"/>
        <w:rPr>
          <w:rFonts w:cs="Times New Roman"/>
          <w:b/>
        </w:rPr>
        <w:sectPr w:rsidR="004F6964" w:rsidRPr="008F3FC7" w:rsidSect="00BA6A9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F8C4983" w14:textId="7EC64846" w:rsidR="00C34806" w:rsidRPr="001927B9" w:rsidRDefault="006D2367" w:rsidP="001228D1">
      <w:pPr>
        <w:pStyle w:val="NoSpacing"/>
        <w:rPr>
          <w:rFonts w:cs="Times New Roman"/>
          <w:b/>
          <w:sz w:val="28"/>
          <w:szCs w:val="28"/>
        </w:rPr>
      </w:pPr>
      <w:r w:rsidRPr="001927B9">
        <w:rPr>
          <w:rFonts w:cs="Times New Roman"/>
          <w:b/>
          <w:sz w:val="28"/>
          <w:szCs w:val="28"/>
        </w:rPr>
        <w:lastRenderedPageBreak/>
        <w:t>Appendix E</w:t>
      </w:r>
      <w:r w:rsidR="00C34806" w:rsidRPr="001927B9">
        <w:rPr>
          <w:rFonts w:cs="Times New Roman"/>
          <w:b/>
          <w:sz w:val="28"/>
          <w:szCs w:val="28"/>
        </w:rPr>
        <w:t xml:space="preserve">. </w:t>
      </w:r>
      <w:r w:rsidR="008123DB" w:rsidRPr="001927B9">
        <w:rPr>
          <w:rFonts w:cs="Times New Roman"/>
          <w:b/>
          <w:sz w:val="28"/>
          <w:szCs w:val="28"/>
        </w:rPr>
        <w:t>Excluded Studies</w:t>
      </w:r>
    </w:p>
    <w:p w14:paraId="23ED05AD" w14:textId="77777777" w:rsidR="0027080F" w:rsidRPr="008F3FC7" w:rsidRDefault="0027080F" w:rsidP="001228D1">
      <w:pPr>
        <w:pStyle w:val="NoSpacing"/>
        <w:rPr>
          <w:rFonts w:cs="Times New Roman"/>
          <w:sz w:val="18"/>
          <w:szCs w:val="18"/>
        </w:rPr>
      </w:pPr>
    </w:p>
    <w:p w14:paraId="56FF8494" w14:textId="5C478C00" w:rsidR="008123DB" w:rsidRPr="008F3FC7" w:rsidRDefault="008123DB" w:rsidP="0027080F">
      <w:pPr>
        <w:spacing w:line="240" w:lineRule="auto"/>
        <w:rPr>
          <w:rFonts w:cs="Times New Roman"/>
          <w:b/>
        </w:rPr>
      </w:pPr>
      <w:r w:rsidRPr="008F3FC7">
        <w:rPr>
          <w:rFonts w:cs="Times New Roman"/>
          <w:b/>
        </w:rPr>
        <w:t xml:space="preserve">Table E1. List of Excluded Studies and </w:t>
      </w:r>
      <w:r w:rsidR="00E20008" w:rsidRPr="008F3FC7">
        <w:rPr>
          <w:rFonts w:cs="Times New Roman"/>
          <w:b/>
        </w:rPr>
        <w:t>Reason for Exclusion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6352"/>
        <w:gridCol w:w="3238"/>
      </w:tblGrid>
      <w:tr w:rsidR="00484972" w:rsidRPr="001927B9" w14:paraId="34B8CE55" w14:textId="77777777" w:rsidTr="00484972">
        <w:trPr>
          <w:trHeight w:val="325"/>
        </w:trPr>
        <w:tc>
          <w:tcPr>
            <w:tcW w:w="3312" w:type="pct"/>
          </w:tcPr>
          <w:p w14:paraId="238E0D97" w14:textId="77777777" w:rsidR="00C34806" w:rsidRPr="001927B9" w:rsidRDefault="00C34806" w:rsidP="0007478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Citation</w:t>
            </w:r>
          </w:p>
        </w:tc>
        <w:tc>
          <w:tcPr>
            <w:tcW w:w="1688" w:type="pct"/>
          </w:tcPr>
          <w:p w14:paraId="1BAC1BF2" w14:textId="77777777" w:rsidR="00C34806" w:rsidRPr="001927B9" w:rsidRDefault="00C34806" w:rsidP="0007478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 xml:space="preserve">Reason for Exclusion </w:t>
            </w:r>
          </w:p>
        </w:tc>
      </w:tr>
      <w:tr w:rsidR="00484972" w:rsidRPr="001927B9" w14:paraId="4ACC710C" w14:textId="77777777" w:rsidTr="00484972">
        <w:trPr>
          <w:trHeight w:val="276"/>
        </w:trPr>
        <w:tc>
          <w:tcPr>
            <w:tcW w:w="3312" w:type="pct"/>
          </w:tcPr>
          <w:p w14:paraId="30D06E4B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Aarabi, B., M. Alexander, et al. </w:t>
            </w:r>
            <w:r w:rsidRPr="001927B9">
              <w:rPr>
                <w:rFonts w:cs="Times New Roman"/>
                <w:sz w:val="18"/>
                <w:szCs w:val="18"/>
              </w:rPr>
              <w:t>(2011). "Predictors of outcome in acute traumatic central cord syndrome due to spinal stenosis." J Neurosurg Spine 14(1): 122-130.</w:t>
            </w:r>
          </w:p>
        </w:tc>
        <w:tc>
          <w:tcPr>
            <w:tcW w:w="1688" w:type="pct"/>
          </w:tcPr>
          <w:p w14:paraId="4723FDCD" w14:textId="77777777" w:rsidR="00C34806" w:rsidRPr="001927B9" w:rsidRDefault="00C34806" w:rsidP="0007478E">
            <w:pPr>
              <w:spacing w:after="0" w:line="240" w:lineRule="auto"/>
              <w:ind w:left="720" w:hanging="720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 = &lt;10 in a study arm</w:t>
            </w:r>
          </w:p>
        </w:tc>
      </w:tr>
      <w:tr w:rsidR="00484972" w:rsidRPr="001927B9" w14:paraId="2B9B3863" w14:textId="77777777" w:rsidTr="00484972">
        <w:trPr>
          <w:trHeight w:val="276"/>
        </w:trPr>
        <w:tc>
          <w:tcPr>
            <w:tcW w:w="3312" w:type="pct"/>
          </w:tcPr>
          <w:p w14:paraId="2019AF74" w14:textId="77777777" w:rsidR="00C34806" w:rsidRPr="001927B9" w:rsidRDefault="00C34806" w:rsidP="000718CE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Bartels, R. H., A. J. Hosman,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(2013). "Design of COSMIC: a randomized, multi-centre controlled trial comparing conservative or early surgical management of incomplete cervical cord syndrome without spinal instability."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BMC Musculoskelet Disord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14</w:t>
            </w:r>
            <w:r w:rsidRPr="001927B9">
              <w:rPr>
                <w:rFonts w:cs="Times New Roman"/>
                <w:sz w:val="18"/>
                <w:szCs w:val="18"/>
              </w:rPr>
              <w:t>(52): 1471-2474.</w:t>
            </w:r>
          </w:p>
        </w:tc>
        <w:tc>
          <w:tcPr>
            <w:tcW w:w="1688" w:type="pct"/>
          </w:tcPr>
          <w:p w14:paraId="146CC3AB" w14:textId="77777777" w:rsidR="00C34806" w:rsidRPr="001927B9" w:rsidRDefault="00226EDD" w:rsidP="0007478E">
            <w:pPr>
              <w:spacing w:after="0" w:line="240" w:lineRule="auto"/>
              <w:ind w:left="720" w:hanging="720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Protocol</w:t>
            </w:r>
          </w:p>
        </w:tc>
      </w:tr>
      <w:tr w:rsidR="00484972" w:rsidRPr="001927B9" w14:paraId="10713DFA" w14:textId="77777777" w:rsidTr="00484972">
        <w:trPr>
          <w:trHeight w:val="276"/>
        </w:trPr>
        <w:tc>
          <w:tcPr>
            <w:tcW w:w="3312" w:type="pct"/>
          </w:tcPr>
          <w:p w14:paraId="7CCEE974" w14:textId="77777777" w:rsidR="00891F3E" w:rsidRPr="001927B9" w:rsidRDefault="00891F3E" w:rsidP="000718CE">
            <w:pPr>
              <w:pStyle w:val="NoSpacing"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Bourassa-Moreau, E., J. M. Mac-Thiong, et al. (2013). "Non-neurological outcomes after complete traumatic spinal cord injury: the impact of surgical timing."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Cs/>
                <w:sz w:val="18"/>
                <w:szCs w:val="18"/>
              </w:rPr>
              <w:t>30</w:t>
            </w:r>
            <w:r w:rsidRPr="001927B9">
              <w:rPr>
                <w:rFonts w:cs="Times New Roman"/>
                <w:sz w:val="18"/>
                <w:szCs w:val="18"/>
              </w:rPr>
              <w:t>(18): 1596-1601.</w:t>
            </w:r>
          </w:p>
        </w:tc>
        <w:tc>
          <w:tcPr>
            <w:tcW w:w="1688" w:type="pct"/>
          </w:tcPr>
          <w:p w14:paraId="28DF0FE3" w14:textId="77777777" w:rsidR="00891F3E" w:rsidRPr="001927B9" w:rsidRDefault="00891F3E" w:rsidP="0007478E">
            <w:pPr>
              <w:spacing w:after="0" w:line="240" w:lineRule="auto"/>
              <w:ind w:left="720" w:hanging="720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Duplicate data</w:t>
            </w:r>
          </w:p>
        </w:tc>
      </w:tr>
      <w:tr w:rsidR="00484972" w:rsidRPr="001927B9" w14:paraId="0849EDD0" w14:textId="77777777" w:rsidTr="00484972">
        <w:trPr>
          <w:trHeight w:val="276"/>
        </w:trPr>
        <w:tc>
          <w:tcPr>
            <w:tcW w:w="3312" w:type="pct"/>
          </w:tcPr>
          <w:p w14:paraId="6363505F" w14:textId="77777777" w:rsidR="00C34806" w:rsidRPr="001927B9" w:rsidRDefault="00C34806" w:rsidP="000718CE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Burke, D. C. and D. Berryman (1971). "The place of closed manipulation in the management of flexion-rotation dislocations of the cervical spine."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Bone Joint Surg Br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53</w:t>
            </w:r>
            <w:r w:rsidRPr="001927B9">
              <w:rPr>
                <w:rFonts w:cs="Times New Roman"/>
                <w:sz w:val="18"/>
                <w:szCs w:val="18"/>
              </w:rPr>
              <w:t>(2): 165-182.</w:t>
            </w:r>
          </w:p>
        </w:tc>
        <w:tc>
          <w:tcPr>
            <w:tcW w:w="1688" w:type="pct"/>
          </w:tcPr>
          <w:p w14:paraId="740F4152" w14:textId="77777777" w:rsidR="00C34806" w:rsidRPr="001927B9" w:rsidRDefault="00C34806" w:rsidP="0007478E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 delayed decompression</w:t>
            </w:r>
          </w:p>
        </w:tc>
      </w:tr>
      <w:tr w:rsidR="00484972" w:rsidRPr="001927B9" w14:paraId="101C84CC" w14:textId="77777777" w:rsidTr="00484972">
        <w:trPr>
          <w:cantSplit/>
          <w:trHeight w:val="709"/>
        </w:trPr>
        <w:tc>
          <w:tcPr>
            <w:tcW w:w="3312" w:type="pct"/>
          </w:tcPr>
          <w:p w14:paraId="17350454" w14:textId="77777777" w:rsidR="00C34806" w:rsidRPr="001927B9" w:rsidRDefault="00C34806" w:rsidP="002E61D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Campagnolo, D. I., R. E. Esquieres, et al. (1997). "Effect of timing of stabilization on length of stay and medical complications following spinal cord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Spinal Cord Med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20</w:t>
            </w:r>
            <w:r w:rsidRPr="001927B9">
              <w:rPr>
                <w:rFonts w:cs="Times New Roman"/>
                <w:sz w:val="18"/>
                <w:szCs w:val="18"/>
              </w:rPr>
              <w:t>(3): 331-334.</w:t>
            </w:r>
          </w:p>
        </w:tc>
        <w:tc>
          <w:tcPr>
            <w:tcW w:w="1688" w:type="pct"/>
          </w:tcPr>
          <w:p w14:paraId="67F3D418" w14:textId="77777777" w:rsidR="00C34806" w:rsidRPr="001927B9" w:rsidRDefault="00C34806" w:rsidP="0007478E">
            <w:pPr>
              <w:spacing w:after="0" w:line="240" w:lineRule="auto"/>
              <w:ind w:left="-25"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41DBCAEB" w14:textId="77777777" w:rsidTr="00484972">
        <w:trPr>
          <w:cantSplit/>
          <w:trHeight w:val="709"/>
        </w:trPr>
        <w:tc>
          <w:tcPr>
            <w:tcW w:w="3312" w:type="pct"/>
          </w:tcPr>
          <w:p w14:paraId="311F450D" w14:textId="77777777" w:rsidR="005718A2" w:rsidRPr="001927B9" w:rsidRDefault="00CA7C82" w:rsidP="002E61D3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Cengiz, S. L., E. Kalkan,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(2008). "Timing of thoracolomber spine stabilization in trauma patients; impact on neurological outcome and clinical course. A real prospective (rct) randomized controlled study."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Arch Orthop Trauma 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128</w:t>
            </w:r>
            <w:r w:rsidRPr="001927B9">
              <w:rPr>
                <w:rFonts w:cs="Times New Roman"/>
                <w:sz w:val="18"/>
                <w:szCs w:val="18"/>
              </w:rPr>
              <w:t>(9): 959-966.</w:t>
            </w:r>
          </w:p>
        </w:tc>
        <w:tc>
          <w:tcPr>
            <w:tcW w:w="1688" w:type="pct"/>
          </w:tcPr>
          <w:p w14:paraId="17A8CD61" w14:textId="77777777" w:rsidR="005718A2" w:rsidRPr="001927B9" w:rsidRDefault="00CA7C82" w:rsidP="0007478E">
            <w:pPr>
              <w:spacing w:after="0" w:line="240" w:lineRule="auto"/>
              <w:ind w:left="-25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44A0698F" w14:textId="77777777" w:rsidTr="00484972">
        <w:trPr>
          <w:cantSplit/>
          <w:trHeight w:val="709"/>
        </w:trPr>
        <w:tc>
          <w:tcPr>
            <w:tcW w:w="3312" w:type="pct"/>
          </w:tcPr>
          <w:p w14:paraId="28047A8E" w14:textId="77777777" w:rsidR="005718A2" w:rsidRPr="001927B9" w:rsidRDefault="00CA7C82" w:rsidP="00CA7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Chen, L., H. Yang,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(2009). "Effectiveness of surgical treatment for traumatic central cord syndrome."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 Spine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10</w:t>
            </w:r>
            <w:r w:rsidRPr="001927B9">
              <w:rPr>
                <w:rFonts w:cs="Times New Roman"/>
                <w:sz w:val="18"/>
                <w:szCs w:val="18"/>
              </w:rPr>
              <w:t>(1): 3-8.</w:t>
            </w:r>
          </w:p>
        </w:tc>
        <w:tc>
          <w:tcPr>
            <w:tcW w:w="1688" w:type="pct"/>
          </w:tcPr>
          <w:p w14:paraId="4EDE639D" w14:textId="77777777" w:rsidR="005718A2" w:rsidRPr="001927B9" w:rsidRDefault="00CA7C82" w:rsidP="0007478E">
            <w:pPr>
              <w:spacing w:after="0" w:line="240" w:lineRule="auto"/>
              <w:ind w:left="-25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69EFE2D3" w14:textId="77777777" w:rsidTr="00484972">
        <w:trPr>
          <w:trHeight w:val="276"/>
        </w:trPr>
        <w:tc>
          <w:tcPr>
            <w:tcW w:w="3312" w:type="pct"/>
          </w:tcPr>
          <w:p w14:paraId="58FE5F86" w14:textId="77777777" w:rsidR="00C34806" w:rsidRPr="001927B9" w:rsidRDefault="00C34806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Chipman, J. G., W. E. Deuser,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(2004). "Early surgery for thoracolumbar spine injuries decreases complications."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56</w:t>
            </w:r>
            <w:r w:rsidRPr="001927B9">
              <w:rPr>
                <w:rFonts w:cs="Times New Roman"/>
                <w:sz w:val="18"/>
                <w:szCs w:val="18"/>
              </w:rPr>
              <w:t>(1): 52-57.</w:t>
            </w:r>
          </w:p>
        </w:tc>
        <w:tc>
          <w:tcPr>
            <w:tcW w:w="1688" w:type="pct"/>
          </w:tcPr>
          <w:p w14:paraId="31A389F2" w14:textId="77777777" w:rsidR="00C34806" w:rsidRPr="001927B9" w:rsidRDefault="00C34806" w:rsidP="0007478E">
            <w:pPr>
              <w:spacing w:after="0" w:line="240" w:lineRule="auto"/>
              <w:ind w:hanging="25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4562C193" w14:textId="77777777" w:rsidTr="00484972">
        <w:trPr>
          <w:trHeight w:val="276"/>
        </w:trPr>
        <w:tc>
          <w:tcPr>
            <w:tcW w:w="3312" w:type="pct"/>
          </w:tcPr>
          <w:p w14:paraId="32DDB7A8" w14:textId="77777777" w:rsidR="00C34806" w:rsidRPr="001927B9" w:rsidRDefault="00C34806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Clohisy, J. C., B. A. Akbarnia, et al. (1992). "Neurologic recovery associated with anterior decompression of spine fractures at the thoracolumbar junction (T12-L1)."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Spine (Phila Pa 1976)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17</w:t>
            </w:r>
            <w:r w:rsidRPr="001927B9">
              <w:rPr>
                <w:rFonts w:cs="Times New Roman"/>
                <w:sz w:val="18"/>
                <w:szCs w:val="18"/>
              </w:rPr>
              <w:t>(8 Suppl): S325-330.</w:t>
            </w:r>
          </w:p>
        </w:tc>
        <w:tc>
          <w:tcPr>
            <w:tcW w:w="1688" w:type="pct"/>
          </w:tcPr>
          <w:p w14:paraId="7EDB7D4C" w14:textId="77777777" w:rsidR="00C34806" w:rsidRPr="001927B9" w:rsidRDefault="00C34806" w:rsidP="0007478E">
            <w:pPr>
              <w:spacing w:after="0" w:line="240" w:lineRule="auto"/>
              <w:ind w:left="720" w:hanging="720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 = &lt;10 in a study arm</w:t>
            </w:r>
          </w:p>
        </w:tc>
      </w:tr>
      <w:tr w:rsidR="00484972" w:rsidRPr="001927B9" w14:paraId="701D2723" w14:textId="77777777" w:rsidTr="00484972">
        <w:trPr>
          <w:trHeight w:val="276"/>
        </w:trPr>
        <w:tc>
          <w:tcPr>
            <w:tcW w:w="3312" w:type="pct"/>
          </w:tcPr>
          <w:p w14:paraId="78A8ECB4" w14:textId="77777777" w:rsidR="00C34806" w:rsidRPr="001927B9" w:rsidRDefault="00C34806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Croce, M. A., T. K. Bee, et al. (2001). "Does optimal timing for spine fracture fixation exist?"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Ann 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233</w:t>
            </w:r>
            <w:r w:rsidRPr="001927B9">
              <w:rPr>
                <w:rFonts w:cs="Times New Roman"/>
                <w:sz w:val="18"/>
                <w:szCs w:val="18"/>
              </w:rPr>
              <w:t>(6): 851-858.</w:t>
            </w:r>
          </w:p>
        </w:tc>
        <w:tc>
          <w:tcPr>
            <w:tcW w:w="1688" w:type="pct"/>
          </w:tcPr>
          <w:p w14:paraId="038DC076" w14:textId="77777777" w:rsidR="00C34806" w:rsidRPr="001927B9" w:rsidRDefault="00C34806" w:rsidP="0007478E">
            <w:pPr>
              <w:spacing w:after="0" w:line="240" w:lineRule="auto"/>
              <w:ind w:hanging="25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 delayed decompression</w:t>
            </w:r>
          </w:p>
        </w:tc>
      </w:tr>
      <w:tr w:rsidR="00484972" w:rsidRPr="001927B9" w14:paraId="0B35740A" w14:textId="77777777" w:rsidTr="00484972">
        <w:trPr>
          <w:trHeight w:val="276"/>
        </w:trPr>
        <w:tc>
          <w:tcPr>
            <w:tcW w:w="3312" w:type="pct"/>
          </w:tcPr>
          <w:p w14:paraId="2973535E" w14:textId="77777777" w:rsidR="002A6CF3" w:rsidRPr="001927B9" w:rsidRDefault="005718A2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Duh, M. S., M. J. Shepard, et al. (1994). "The effectiveness of surgery on the treatment of acute spinal cord injury and its relation to pharmacological treatment."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Neurosurgery</w:t>
            </w:r>
            <w:r w:rsidRPr="001927B9">
              <w:rPr>
                <w:rFonts w:cs="Times New Roman"/>
                <w:sz w:val="18"/>
                <w:szCs w:val="18"/>
              </w:rPr>
              <w:t>: discussion 248-249.</w:t>
            </w:r>
          </w:p>
        </w:tc>
        <w:tc>
          <w:tcPr>
            <w:tcW w:w="1688" w:type="pct"/>
          </w:tcPr>
          <w:p w14:paraId="4851F51F" w14:textId="77777777" w:rsidR="002A6CF3" w:rsidRPr="001927B9" w:rsidRDefault="002A6CF3" w:rsidP="0007478E">
            <w:pPr>
              <w:spacing w:after="0" w:line="240" w:lineRule="auto"/>
              <w:ind w:hanging="2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14BC9B77" w14:textId="77777777" w:rsidTr="00484972">
        <w:trPr>
          <w:trHeight w:val="276"/>
        </w:trPr>
        <w:tc>
          <w:tcPr>
            <w:tcW w:w="3312" w:type="pct"/>
          </w:tcPr>
          <w:p w14:paraId="1CB16BF1" w14:textId="77777777" w:rsidR="005718A2" w:rsidRPr="001927B9" w:rsidRDefault="00CA7C82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Gaebler, C., R. Maier,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(1999). "Results of spinal cord decompression and thoracolumbar pedicle stabilisation in relation to the time of operation."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Spinal Cord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37</w:t>
            </w:r>
            <w:r w:rsidRPr="001927B9">
              <w:rPr>
                <w:rFonts w:cs="Times New Roman"/>
                <w:sz w:val="18"/>
                <w:szCs w:val="18"/>
              </w:rPr>
              <w:t>(1): 33-39.</w:t>
            </w:r>
          </w:p>
        </w:tc>
        <w:tc>
          <w:tcPr>
            <w:tcW w:w="1688" w:type="pct"/>
          </w:tcPr>
          <w:p w14:paraId="5D86BAE4" w14:textId="77777777" w:rsidR="005718A2" w:rsidRPr="001927B9" w:rsidRDefault="00CA7C82" w:rsidP="0007478E">
            <w:pPr>
              <w:spacing w:after="0" w:line="240" w:lineRule="auto"/>
              <w:ind w:hanging="2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1996D1EB" w14:textId="77777777" w:rsidTr="00484972">
        <w:trPr>
          <w:trHeight w:val="276"/>
        </w:trPr>
        <w:tc>
          <w:tcPr>
            <w:tcW w:w="3312" w:type="pct"/>
          </w:tcPr>
          <w:p w14:paraId="22A4E785" w14:textId="77777777" w:rsidR="00C34806" w:rsidRPr="001927B9" w:rsidRDefault="00C34806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Geisler, F. H., W. P. Coleman,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(2001). "Recruitment and early treatment in a multicenter study of acute spinal cord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Spine (Phila Pa 1976)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26</w:t>
            </w:r>
            <w:r w:rsidRPr="001927B9">
              <w:rPr>
                <w:rFonts w:cs="Times New Roman"/>
                <w:sz w:val="18"/>
                <w:szCs w:val="18"/>
              </w:rPr>
              <w:t>(24 Suppl): S58-67.</w:t>
            </w:r>
          </w:p>
        </w:tc>
        <w:tc>
          <w:tcPr>
            <w:tcW w:w="1688" w:type="pct"/>
          </w:tcPr>
          <w:p w14:paraId="2B529124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3CAFB8D5" w14:textId="77777777" w:rsidTr="00484972">
        <w:trPr>
          <w:trHeight w:val="276"/>
        </w:trPr>
        <w:tc>
          <w:tcPr>
            <w:tcW w:w="3312" w:type="pct"/>
          </w:tcPr>
          <w:p w14:paraId="49FFF4EB" w14:textId="77777777" w:rsidR="002A6CF3" w:rsidRPr="001927B9" w:rsidRDefault="005718A2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Guest, J., M. A. Eleraky, et al. (2002). "Traumatic central cord syndrome: results of surgical management."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97</w:t>
            </w:r>
            <w:r w:rsidRPr="001927B9">
              <w:rPr>
                <w:rFonts w:cs="Times New Roman"/>
                <w:sz w:val="18"/>
                <w:szCs w:val="18"/>
              </w:rPr>
              <w:t>(1 Suppl): 25-32.</w:t>
            </w:r>
          </w:p>
        </w:tc>
        <w:tc>
          <w:tcPr>
            <w:tcW w:w="1688" w:type="pct"/>
          </w:tcPr>
          <w:p w14:paraId="7B63BF52" w14:textId="77777777" w:rsidR="002A6CF3" w:rsidRPr="001927B9" w:rsidRDefault="002A6CF3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397BF67D" w14:textId="77777777" w:rsidTr="00484972">
        <w:trPr>
          <w:trHeight w:val="276"/>
        </w:trPr>
        <w:tc>
          <w:tcPr>
            <w:tcW w:w="3312" w:type="pct"/>
          </w:tcPr>
          <w:p w14:paraId="3C528996" w14:textId="77777777" w:rsidR="00C34806" w:rsidRPr="001927B9" w:rsidRDefault="00C34806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Heiden, J. S., M. H. Weiss,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(1975). "Management of cervical spinal cord trauma in Southern California."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43</w:t>
            </w:r>
            <w:r w:rsidRPr="001927B9">
              <w:rPr>
                <w:rFonts w:cs="Times New Roman"/>
                <w:sz w:val="18"/>
                <w:szCs w:val="18"/>
              </w:rPr>
              <w:t>(6): 732-736.</w:t>
            </w:r>
          </w:p>
        </w:tc>
        <w:tc>
          <w:tcPr>
            <w:tcW w:w="1688" w:type="pct"/>
          </w:tcPr>
          <w:p w14:paraId="457520E6" w14:textId="77777777" w:rsidR="00C34806" w:rsidRPr="001927B9" w:rsidRDefault="00C34806" w:rsidP="00F271F5">
            <w:pPr>
              <w:spacing w:after="0" w:line="240" w:lineRule="auto"/>
              <w:ind w:left="65" w:hanging="6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5CB4285C" w14:textId="77777777" w:rsidTr="00484972">
        <w:trPr>
          <w:trHeight w:val="276"/>
        </w:trPr>
        <w:tc>
          <w:tcPr>
            <w:tcW w:w="3312" w:type="pct"/>
          </w:tcPr>
          <w:p w14:paraId="63ABF891" w14:textId="77777777" w:rsidR="00F271F5" w:rsidRPr="001927B9" w:rsidRDefault="00EB740A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Kerwin, A. J., E. R. Frykberg,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(2005). "The effect of early spine fixation on non-neurologic outcome."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58</w:t>
            </w:r>
            <w:r w:rsidRPr="001927B9">
              <w:rPr>
                <w:rFonts w:cs="Times New Roman"/>
                <w:sz w:val="18"/>
                <w:szCs w:val="18"/>
              </w:rPr>
              <w:t>(1): 15-21.</w:t>
            </w:r>
          </w:p>
        </w:tc>
        <w:tc>
          <w:tcPr>
            <w:tcW w:w="1688" w:type="pct"/>
          </w:tcPr>
          <w:p w14:paraId="576BC6BD" w14:textId="77777777" w:rsidR="00F271F5" w:rsidRPr="001927B9" w:rsidRDefault="00F271F5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information regarding extent of neurological deficit</w:t>
            </w:r>
          </w:p>
        </w:tc>
      </w:tr>
      <w:tr w:rsidR="00484972" w:rsidRPr="001927B9" w14:paraId="140BB59D" w14:textId="77777777" w:rsidTr="00484972">
        <w:trPr>
          <w:trHeight w:val="276"/>
        </w:trPr>
        <w:tc>
          <w:tcPr>
            <w:tcW w:w="3312" w:type="pct"/>
          </w:tcPr>
          <w:p w14:paraId="067D3A40" w14:textId="77777777" w:rsidR="00F271F5" w:rsidRPr="001927B9" w:rsidRDefault="0049129B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Kerwin, A. J., E. R. Frykberg,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(2007). "The effect of early surgical treatment of traumatic spine injuries on patient mortality."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63</w:t>
            </w:r>
            <w:r w:rsidRPr="001927B9">
              <w:rPr>
                <w:rFonts w:cs="Times New Roman"/>
                <w:sz w:val="18"/>
                <w:szCs w:val="18"/>
              </w:rPr>
              <w:t>(6): 1308-1313.</w:t>
            </w:r>
          </w:p>
        </w:tc>
        <w:tc>
          <w:tcPr>
            <w:tcW w:w="1688" w:type="pct"/>
          </w:tcPr>
          <w:p w14:paraId="0D306126" w14:textId="77777777" w:rsidR="00F271F5" w:rsidRPr="001927B9" w:rsidRDefault="00F271F5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information regarding extent of neurological deficit</w:t>
            </w:r>
          </w:p>
        </w:tc>
      </w:tr>
      <w:tr w:rsidR="00484972" w:rsidRPr="001927B9" w14:paraId="45707B52" w14:textId="77777777" w:rsidTr="00484972">
        <w:trPr>
          <w:trHeight w:val="276"/>
        </w:trPr>
        <w:tc>
          <w:tcPr>
            <w:tcW w:w="3312" w:type="pct"/>
          </w:tcPr>
          <w:p w14:paraId="20431477" w14:textId="77777777" w:rsidR="00C34806" w:rsidRPr="001927B9" w:rsidRDefault="00C34806" w:rsidP="00A911F1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lastRenderedPageBreak/>
              <w:t xml:space="preserve">Krengel, W. F., 3rd, P. A. Anderson,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(1993). "Early stabilization and decompression for incomplete paraplegia due to a thoracic-level spinal cord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Spine (Phila Pa 1976)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18</w:t>
            </w:r>
            <w:r w:rsidRPr="001927B9">
              <w:rPr>
                <w:rFonts w:cs="Times New Roman"/>
                <w:sz w:val="18"/>
                <w:szCs w:val="18"/>
              </w:rPr>
              <w:t>(14): 2080-2087.</w:t>
            </w:r>
          </w:p>
        </w:tc>
        <w:tc>
          <w:tcPr>
            <w:tcW w:w="1688" w:type="pct"/>
          </w:tcPr>
          <w:p w14:paraId="4874D732" w14:textId="77777777" w:rsidR="00C34806" w:rsidRPr="001927B9" w:rsidRDefault="00C34806" w:rsidP="0007478E">
            <w:pPr>
              <w:spacing w:after="0" w:line="240" w:lineRule="auto"/>
              <w:ind w:left="720" w:hanging="720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 = &lt;10 in a study arm</w:t>
            </w:r>
          </w:p>
        </w:tc>
      </w:tr>
      <w:tr w:rsidR="00484972" w:rsidRPr="001927B9" w14:paraId="3E35DCC9" w14:textId="77777777" w:rsidTr="00484972">
        <w:trPr>
          <w:trHeight w:val="276"/>
        </w:trPr>
        <w:tc>
          <w:tcPr>
            <w:tcW w:w="3312" w:type="pct"/>
          </w:tcPr>
          <w:p w14:paraId="67C4FB79" w14:textId="77777777" w:rsidR="002A6CF3" w:rsidRPr="001927B9" w:rsidRDefault="005718A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Lukas, R., P. Barsa,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(2012). "Timing of surgical intervention in acute spinal cord injury and post-operative neurological recovery."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Acta Chir Orthop Traumatol Cech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79</w:t>
            </w:r>
            <w:r w:rsidRPr="001927B9">
              <w:rPr>
                <w:rFonts w:cs="Times New Roman"/>
                <w:sz w:val="18"/>
                <w:szCs w:val="18"/>
              </w:rPr>
              <w:t>(3): 233-237.</w:t>
            </w:r>
          </w:p>
        </w:tc>
        <w:tc>
          <w:tcPr>
            <w:tcW w:w="1688" w:type="pct"/>
          </w:tcPr>
          <w:p w14:paraId="0AF0428D" w14:textId="77777777" w:rsidR="002A6CF3" w:rsidRPr="001927B9" w:rsidRDefault="002A6CF3" w:rsidP="002A6CF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444A0337" w14:textId="77777777" w:rsidTr="00484972">
        <w:trPr>
          <w:trHeight w:val="276"/>
        </w:trPr>
        <w:tc>
          <w:tcPr>
            <w:tcW w:w="3312" w:type="pct"/>
          </w:tcPr>
          <w:p w14:paraId="3363E263" w14:textId="77777777" w:rsidR="002A6CF3" w:rsidRPr="001927B9" w:rsidRDefault="005718A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Mac-Thiong, J. M., D. E. Feldman, et al. (2012). "Does timing of surgery affect hospitalization costs and length of stay for acute care following a traumatic spinal cord injury?"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29</w:t>
            </w:r>
            <w:r w:rsidRPr="001927B9">
              <w:rPr>
                <w:rFonts w:cs="Times New Roman"/>
                <w:sz w:val="18"/>
                <w:szCs w:val="18"/>
              </w:rPr>
              <w:t>(18): 2816-2822.</w:t>
            </w:r>
          </w:p>
        </w:tc>
        <w:tc>
          <w:tcPr>
            <w:tcW w:w="1688" w:type="pct"/>
          </w:tcPr>
          <w:p w14:paraId="19F0C1DD" w14:textId="77777777" w:rsidR="002A6CF3" w:rsidRPr="001927B9" w:rsidRDefault="002A6CF3" w:rsidP="002A6CF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6141C4C3" w14:textId="77777777" w:rsidTr="00484972">
        <w:trPr>
          <w:trHeight w:val="276"/>
        </w:trPr>
        <w:tc>
          <w:tcPr>
            <w:tcW w:w="3312" w:type="pct"/>
          </w:tcPr>
          <w:p w14:paraId="666A3D34" w14:textId="77777777" w:rsidR="005718A2" w:rsidRPr="001927B9" w:rsidRDefault="00CA7C8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McCarthy, M. J., S. Gatehouse, et al. (2011). "The influence of the energy of trauma, the timing of decompression, and the impact of grade of SCI on outcome."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Evid Based Spine Care J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</w:t>
            </w:r>
            <w:r w:rsidRPr="001927B9">
              <w:rPr>
                <w:rFonts w:cs="Times New Roman"/>
                <w:sz w:val="18"/>
                <w:szCs w:val="18"/>
              </w:rPr>
              <w:t>(2): 11-17.</w:t>
            </w:r>
          </w:p>
        </w:tc>
        <w:tc>
          <w:tcPr>
            <w:tcW w:w="1688" w:type="pct"/>
          </w:tcPr>
          <w:p w14:paraId="14BAE722" w14:textId="77777777" w:rsidR="005718A2" w:rsidRPr="001927B9" w:rsidRDefault="00CA7C82" w:rsidP="002A6CF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1979B375" w14:textId="77777777" w:rsidTr="00484972">
        <w:trPr>
          <w:trHeight w:val="276"/>
        </w:trPr>
        <w:tc>
          <w:tcPr>
            <w:tcW w:w="3312" w:type="pct"/>
          </w:tcPr>
          <w:p w14:paraId="33265CA2" w14:textId="77777777" w:rsidR="00841CB6" w:rsidRPr="001927B9" w:rsidRDefault="0049129B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McKinley, W., M. A. Meade, et al. (2004). "Outcomes of early surgical management versus late or no surgical intervention after acute spinal cord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Arch Phys Med Rehabil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85</w:t>
            </w:r>
            <w:r w:rsidRPr="001927B9">
              <w:rPr>
                <w:rFonts w:cs="Times New Roman"/>
                <w:sz w:val="18"/>
                <w:szCs w:val="18"/>
              </w:rPr>
              <w:t>(11): 1818-1825.</w:t>
            </w:r>
          </w:p>
        </w:tc>
        <w:tc>
          <w:tcPr>
            <w:tcW w:w="1688" w:type="pct"/>
          </w:tcPr>
          <w:p w14:paraId="61BC8CFD" w14:textId="77777777" w:rsidR="00841CB6" w:rsidRPr="001927B9" w:rsidRDefault="00F271F5" w:rsidP="00841CB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Unclear if all patients received surgical decompression</w:t>
            </w:r>
          </w:p>
        </w:tc>
      </w:tr>
      <w:tr w:rsidR="00484972" w:rsidRPr="001927B9" w14:paraId="6901BFAD" w14:textId="77777777" w:rsidTr="00484972">
        <w:trPr>
          <w:trHeight w:val="276"/>
        </w:trPr>
        <w:tc>
          <w:tcPr>
            <w:tcW w:w="3312" w:type="pct"/>
          </w:tcPr>
          <w:p w14:paraId="6CE65868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McLain, R. F. and D. R. Benson (1999). "Urgent surgical stabilization of spinal fractures in polytrauma patients."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Spine (Phila Pa 1976)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24</w:t>
            </w:r>
            <w:r w:rsidRPr="001927B9">
              <w:rPr>
                <w:rFonts w:cs="Times New Roman"/>
                <w:sz w:val="18"/>
                <w:szCs w:val="18"/>
              </w:rPr>
              <w:t>(16): 1646-1654.</w:t>
            </w:r>
          </w:p>
        </w:tc>
        <w:tc>
          <w:tcPr>
            <w:tcW w:w="1688" w:type="pct"/>
          </w:tcPr>
          <w:p w14:paraId="5BDA83DE" w14:textId="77777777" w:rsidR="00C34806" w:rsidRPr="001927B9" w:rsidRDefault="00C34806" w:rsidP="0007478E">
            <w:pPr>
              <w:spacing w:after="0" w:line="240" w:lineRule="auto"/>
              <w:ind w:hanging="25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6B910A9E" w14:textId="77777777" w:rsidTr="00484972">
        <w:trPr>
          <w:trHeight w:val="276"/>
        </w:trPr>
        <w:tc>
          <w:tcPr>
            <w:tcW w:w="3312" w:type="pct"/>
          </w:tcPr>
          <w:p w14:paraId="03233C7F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Mirza, S. K., W. F. Krengel, 3rd,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(1999). "Early versus delayed surgery for acute cervical spinal cord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Clin Orthop Relat Res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359</w:t>
            </w:r>
            <w:r w:rsidRPr="001927B9">
              <w:rPr>
                <w:rFonts w:cs="Times New Roman"/>
                <w:sz w:val="18"/>
                <w:szCs w:val="18"/>
              </w:rPr>
              <w:t>: 104-114.</w:t>
            </w:r>
          </w:p>
        </w:tc>
        <w:tc>
          <w:tcPr>
            <w:tcW w:w="1688" w:type="pct"/>
          </w:tcPr>
          <w:p w14:paraId="79D49625" w14:textId="77777777" w:rsidR="00C34806" w:rsidRPr="001927B9" w:rsidRDefault="00C34806" w:rsidP="0007478E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Not the same patient population in the early vs. late groups</w:t>
            </w:r>
          </w:p>
        </w:tc>
      </w:tr>
      <w:tr w:rsidR="00484972" w:rsidRPr="001927B9" w14:paraId="4624ACA7" w14:textId="77777777" w:rsidTr="00484972">
        <w:trPr>
          <w:trHeight w:val="276"/>
        </w:trPr>
        <w:tc>
          <w:tcPr>
            <w:tcW w:w="3312" w:type="pct"/>
          </w:tcPr>
          <w:p w14:paraId="36514603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Mouchaty, H., P. Conti, et al. (2006). "Assessment of three year experience of a strategy for patient selection and timing of operation in the management of acute thoracic and lumbar spine fractures: a prospective study."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Acta Neurochir (Wien)</w:t>
            </w:r>
            <w:r w:rsidRPr="001927B9">
              <w:rPr>
                <w:rFonts w:cs="Times New Roman"/>
                <w:sz w:val="18"/>
                <w:szCs w:val="18"/>
              </w:rPr>
              <w:t>: discussion 1187.</w:t>
            </w:r>
          </w:p>
        </w:tc>
        <w:tc>
          <w:tcPr>
            <w:tcW w:w="1688" w:type="pct"/>
          </w:tcPr>
          <w:p w14:paraId="66F7A93E" w14:textId="77777777" w:rsidR="00C34806" w:rsidRPr="001927B9" w:rsidRDefault="00C34806" w:rsidP="0007478E">
            <w:pPr>
              <w:spacing w:after="0" w:line="240" w:lineRule="auto"/>
              <w:ind w:hanging="25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654321EB" w14:textId="77777777" w:rsidTr="00484972">
        <w:trPr>
          <w:trHeight w:val="276"/>
        </w:trPr>
        <w:tc>
          <w:tcPr>
            <w:tcW w:w="3312" w:type="pct"/>
          </w:tcPr>
          <w:p w14:paraId="0800698C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Ng, W. P., M. G. Fehlings,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(1999). "Surgical treatment for acute spinal cord injury study pilot study #2: evaluation of protocol for decompressive surgery within 8 hours of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Neurosurg Focus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6</w:t>
            </w:r>
            <w:r w:rsidRPr="001927B9">
              <w:rPr>
                <w:rFonts w:cs="Times New Roman"/>
                <w:sz w:val="18"/>
                <w:szCs w:val="18"/>
              </w:rPr>
              <w:t>(1).</w:t>
            </w:r>
          </w:p>
        </w:tc>
        <w:tc>
          <w:tcPr>
            <w:tcW w:w="1688" w:type="pct"/>
          </w:tcPr>
          <w:p w14:paraId="12DDE266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delayed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decompression</w:t>
            </w:r>
          </w:p>
        </w:tc>
      </w:tr>
      <w:tr w:rsidR="00484972" w:rsidRPr="001927B9" w14:paraId="217E8B14" w14:textId="77777777" w:rsidTr="00484972">
        <w:trPr>
          <w:trHeight w:val="276"/>
        </w:trPr>
        <w:tc>
          <w:tcPr>
            <w:tcW w:w="3312" w:type="pct"/>
          </w:tcPr>
          <w:p w14:paraId="5B791D6B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Pakzad, H., D. M. Roffey, et al. (2011). "Delay in operative stabilization of spine fractures in multitrauma patients without neurologic injuries: effects on outcomes."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Can J 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54</w:t>
            </w:r>
            <w:r w:rsidRPr="001927B9">
              <w:rPr>
                <w:rFonts w:cs="Times New Roman"/>
                <w:sz w:val="18"/>
                <w:szCs w:val="18"/>
              </w:rPr>
              <w:t>(4): 270-276.</w:t>
            </w:r>
          </w:p>
        </w:tc>
        <w:tc>
          <w:tcPr>
            <w:tcW w:w="1688" w:type="pct"/>
          </w:tcPr>
          <w:p w14:paraId="506A8509" w14:textId="77777777" w:rsidR="00C34806" w:rsidRPr="001927B9" w:rsidRDefault="00C34806" w:rsidP="0007478E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3AA8D301" w14:textId="77777777" w:rsidTr="00484972">
        <w:trPr>
          <w:trHeight w:val="276"/>
        </w:trPr>
        <w:tc>
          <w:tcPr>
            <w:tcW w:w="3312" w:type="pct"/>
          </w:tcPr>
          <w:p w14:paraId="0EAA4BD2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Papadopoulos, S. M., N. R. Selden,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(2002). "Immediate spinal cord decompression for cervical spinal cord injury: feasibility and outcome."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52</w:t>
            </w:r>
            <w:r w:rsidRPr="001927B9">
              <w:rPr>
                <w:rFonts w:cs="Times New Roman"/>
                <w:sz w:val="18"/>
                <w:szCs w:val="18"/>
              </w:rPr>
              <w:t>(2): 323-332.</w:t>
            </w:r>
          </w:p>
        </w:tc>
        <w:tc>
          <w:tcPr>
            <w:tcW w:w="1688" w:type="pct"/>
          </w:tcPr>
          <w:p w14:paraId="362B6AB1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659A7D6B" w14:textId="77777777" w:rsidTr="00484972">
        <w:trPr>
          <w:trHeight w:val="276"/>
        </w:trPr>
        <w:tc>
          <w:tcPr>
            <w:tcW w:w="3312" w:type="pct"/>
          </w:tcPr>
          <w:p w14:paraId="79B3AADF" w14:textId="77777777" w:rsidR="002A6CF3" w:rsidRPr="001927B9" w:rsidRDefault="005718A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Petitjean, M. E., H. Mousselard, et al. (1995). "Thoracic spinal trauma and associated injuries: should early spinal decompression be considered?"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39</w:t>
            </w:r>
            <w:r w:rsidRPr="001927B9">
              <w:rPr>
                <w:rFonts w:cs="Times New Roman"/>
                <w:sz w:val="18"/>
                <w:szCs w:val="18"/>
              </w:rPr>
              <w:t>(2): 368-372.</w:t>
            </w:r>
          </w:p>
        </w:tc>
        <w:tc>
          <w:tcPr>
            <w:tcW w:w="1688" w:type="pct"/>
          </w:tcPr>
          <w:p w14:paraId="7CAF2139" w14:textId="77777777" w:rsidR="002A6CF3" w:rsidRPr="001927B9" w:rsidRDefault="002A6CF3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1DF578CE" w14:textId="77777777" w:rsidTr="00484972">
        <w:trPr>
          <w:trHeight w:val="276"/>
        </w:trPr>
        <w:tc>
          <w:tcPr>
            <w:tcW w:w="3312" w:type="pct"/>
          </w:tcPr>
          <w:p w14:paraId="72CA597F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Pointillart, V., M. E. Petitjean, et al. (2000). "Pharmacological therapy of spinal cord injury during the acute phase."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Spinal Cord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38</w:t>
            </w:r>
            <w:r w:rsidRPr="001927B9">
              <w:rPr>
                <w:rFonts w:cs="Times New Roman"/>
                <w:sz w:val="18"/>
                <w:szCs w:val="18"/>
              </w:rPr>
              <w:t>(2): 71-76.</w:t>
            </w:r>
          </w:p>
        </w:tc>
        <w:tc>
          <w:tcPr>
            <w:tcW w:w="1688" w:type="pct"/>
          </w:tcPr>
          <w:p w14:paraId="57D83EFE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6E0A6BC3" w14:textId="77777777" w:rsidTr="00484972">
        <w:trPr>
          <w:trHeight w:val="276"/>
        </w:trPr>
        <w:tc>
          <w:tcPr>
            <w:tcW w:w="3312" w:type="pct"/>
          </w:tcPr>
          <w:p w14:paraId="6D284B34" w14:textId="77777777" w:rsidR="002A6CF3" w:rsidRPr="001927B9" w:rsidRDefault="005718A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Pollard, M. E. and D. F. Apple (2003). "Factors associated with improved neurologic outcomes in patients with incomplete tetraplegia."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Spine (Phila Pa 1976)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28</w:t>
            </w:r>
            <w:r w:rsidRPr="001927B9">
              <w:rPr>
                <w:rFonts w:cs="Times New Roman"/>
                <w:sz w:val="18"/>
                <w:szCs w:val="18"/>
              </w:rPr>
              <w:t>(1): 33-39.</w:t>
            </w:r>
          </w:p>
        </w:tc>
        <w:tc>
          <w:tcPr>
            <w:tcW w:w="1688" w:type="pct"/>
          </w:tcPr>
          <w:p w14:paraId="3DD9F7F6" w14:textId="77777777" w:rsidR="002A6CF3" w:rsidRPr="001927B9" w:rsidRDefault="002A6CF3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27A6ED33" w14:textId="77777777" w:rsidTr="00484972">
        <w:trPr>
          <w:trHeight w:val="276"/>
        </w:trPr>
        <w:tc>
          <w:tcPr>
            <w:tcW w:w="3312" w:type="pct"/>
          </w:tcPr>
          <w:p w14:paraId="20D4F80D" w14:textId="77777777" w:rsidR="0056486B" w:rsidRPr="001927B9" w:rsidRDefault="00B80B11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Prasad, V. S., J. V. Vidyasagar,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(1995). "Early surgery for thoracolumbar spinal cord injury: initial experience from a developing spinal cord injury centre in India."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Paraplegia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33</w:t>
            </w:r>
            <w:r w:rsidRPr="001927B9">
              <w:rPr>
                <w:rFonts w:cs="Times New Roman"/>
                <w:sz w:val="18"/>
                <w:szCs w:val="18"/>
              </w:rPr>
              <w:t>(6): 350-353.</w:t>
            </w:r>
          </w:p>
        </w:tc>
        <w:tc>
          <w:tcPr>
            <w:tcW w:w="1688" w:type="pct"/>
          </w:tcPr>
          <w:p w14:paraId="253CC6E4" w14:textId="77777777" w:rsidR="0056486B" w:rsidRPr="001927B9" w:rsidRDefault="00CA7C82" w:rsidP="00CA7C82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2033B224" w14:textId="77777777" w:rsidTr="00484972">
        <w:trPr>
          <w:trHeight w:val="323"/>
        </w:trPr>
        <w:tc>
          <w:tcPr>
            <w:tcW w:w="3312" w:type="pct"/>
          </w:tcPr>
          <w:p w14:paraId="49E6853C" w14:textId="77777777" w:rsidR="00C34806" w:rsidRPr="001927B9" w:rsidRDefault="00C34806" w:rsidP="00317AB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Rahimi-Movaghar, V., S. Saadat, et al. (2009). "The efficacy of surgical decompression before 24 hours versus 24 to 72 hours in patients with spinal cord injury from T1 to L1--with specific consideration on ethics: a randomized controlled trial."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Trials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10</w:t>
            </w:r>
            <w:r w:rsidRPr="001927B9">
              <w:rPr>
                <w:rFonts w:cs="Times New Roman"/>
                <w:sz w:val="18"/>
                <w:szCs w:val="18"/>
              </w:rPr>
              <w:t>(77): 1745-6215.</w:t>
            </w:r>
          </w:p>
        </w:tc>
        <w:tc>
          <w:tcPr>
            <w:tcW w:w="1688" w:type="pct"/>
          </w:tcPr>
          <w:p w14:paraId="2B92221E" w14:textId="77777777" w:rsidR="00C34806" w:rsidRPr="001927B9" w:rsidRDefault="00226EDD" w:rsidP="0007478E">
            <w:pPr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Protocol</w:t>
            </w:r>
          </w:p>
        </w:tc>
      </w:tr>
      <w:tr w:rsidR="00484972" w:rsidRPr="001927B9" w14:paraId="6E37DFBE" w14:textId="77777777" w:rsidTr="00484972">
        <w:trPr>
          <w:trHeight w:val="276"/>
        </w:trPr>
        <w:tc>
          <w:tcPr>
            <w:tcW w:w="3312" w:type="pct"/>
          </w:tcPr>
          <w:p w14:paraId="7A45CF5D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Sacks, G. D., J. R. Panchmatia, et al. (2011). "The effect of operative timing on functional outcome after isolated spinal trauma."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Trauma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71</w:t>
            </w:r>
            <w:r w:rsidRPr="001927B9">
              <w:rPr>
                <w:rFonts w:cs="Times New Roman"/>
                <w:sz w:val="18"/>
                <w:szCs w:val="18"/>
              </w:rPr>
              <w:t>(6): 1668-1672.</w:t>
            </w:r>
          </w:p>
        </w:tc>
        <w:tc>
          <w:tcPr>
            <w:tcW w:w="1688" w:type="pct"/>
          </w:tcPr>
          <w:p w14:paraId="63311D24" w14:textId="77777777" w:rsidR="00C34806" w:rsidRPr="001927B9" w:rsidRDefault="00C34806" w:rsidP="0007478E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74F05BBE" w14:textId="77777777" w:rsidTr="00484972">
        <w:trPr>
          <w:trHeight w:val="276"/>
        </w:trPr>
        <w:tc>
          <w:tcPr>
            <w:tcW w:w="3312" w:type="pct"/>
          </w:tcPr>
          <w:p w14:paraId="708F6AEA" w14:textId="77777777" w:rsidR="005718A2" w:rsidRPr="001927B9" w:rsidRDefault="00CA7C8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Sapkas, G. S. and S. A. Papadakis (2007). "Neurological outcome following early versus delayed lower cervical spine surgery."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Orthop 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15</w:t>
            </w:r>
            <w:r w:rsidRPr="001927B9">
              <w:rPr>
                <w:rFonts w:cs="Times New Roman"/>
                <w:sz w:val="18"/>
                <w:szCs w:val="18"/>
              </w:rPr>
              <w:t>(2): 183-186.</w:t>
            </w:r>
          </w:p>
        </w:tc>
        <w:tc>
          <w:tcPr>
            <w:tcW w:w="1688" w:type="pct"/>
          </w:tcPr>
          <w:p w14:paraId="49058C9E" w14:textId="77777777" w:rsidR="005718A2" w:rsidRPr="001927B9" w:rsidRDefault="00CA7C82" w:rsidP="0007478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49E43F42" w14:textId="77777777" w:rsidTr="00484972">
        <w:trPr>
          <w:trHeight w:val="276"/>
        </w:trPr>
        <w:tc>
          <w:tcPr>
            <w:tcW w:w="3312" w:type="pct"/>
          </w:tcPr>
          <w:p w14:paraId="43FC79C4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Schinkel, C., T. M. Frangen, et al. </w:t>
            </w:r>
            <w:r w:rsidRPr="001927B9">
              <w:rPr>
                <w:rFonts w:cs="Times New Roman"/>
                <w:sz w:val="18"/>
                <w:szCs w:val="18"/>
              </w:rPr>
              <w:t>(2006). "Timing of thoracic spine stabilization in trauma patients: impact on clinical course and outcome." J Trauma 61(1):.156-160.</w:t>
            </w:r>
          </w:p>
        </w:tc>
        <w:tc>
          <w:tcPr>
            <w:tcW w:w="1688" w:type="pct"/>
          </w:tcPr>
          <w:p w14:paraId="47D823DA" w14:textId="77777777" w:rsidR="00C34806" w:rsidRPr="001927B9" w:rsidRDefault="00C34806" w:rsidP="0007478E">
            <w:pPr>
              <w:spacing w:after="0" w:line="240" w:lineRule="auto"/>
              <w:ind w:left="-2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0BC5E880" w14:textId="77777777" w:rsidTr="00484972">
        <w:trPr>
          <w:trHeight w:val="276"/>
        </w:trPr>
        <w:tc>
          <w:tcPr>
            <w:tcW w:w="3312" w:type="pct"/>
          </w:tcPr>
          <w:p w14:paraId="545B9161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lastRenderedPageBreak/>
              <w:t xml:space="preserve">Schlegel, J., J. Bayley, et al. </w:t>
            </w:r>
            <w:r w:rsidRPr="001927B9">
              <w:rPr>
                <w:rFonts w:cs="Times New Roman"/>
                <w:sz w:val="18"/>
                <w:szCs w:val="18"/>
              </w:rPr>
              <w:t>(1996). "Timing of surgical decompression and fixation of acute spinal fractures." J Ortho Trauma 10(5):323-330.</w:t>
            </w:r>
          </w:p>
        </w:tc>
        <w:tc>
          <w:tcPr>
            <w:tcW w:w="1688" w:type="pct"/>
          </w:tcPr>
          <w:p w14:paraId="57E51E3D" w14:textId="77777777" w:rsidR="00C34806" w:rsidRPr="001927B9" w:rsidRDefault="00C34806" w:rsidP="0007478E">
            <w:pPr>
              <w:spacing w:after="0" w:line="240" w:lineRule="auto"/>
              <w:ind w:left="-2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Non-traumatic SCI; &lt;80% with neurological deficit</w:t>
            </w:r>
          </w:p>
        </w:tc>
      </w:tr>
      <w:tr w:rsidR="00484972" w:rsidRPr="001927B9" w14:paraId="5D0D7BC4" w14:textId="77777777" w:rsidTr="00484972">
        <w:trPr>
          <w:trHeight w:val="276"/>
        </w:trPr>
        <w:tc>
          <w:tcPr>
            <w:tcW w:w="3312" w:type="pct"/>
          </w:tcPr>
          <w:p w14:paraId="42751DEA" w14:textId="77777777" w:rsidR="002A6CF3" w:rsidRPr="001927B9" w:rsidRDefault="005718A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Stevens, E. A., R. Marsh, et al. (2010). "A review of surgical intervention in the setting of traumatic central cord syndrome."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Spine J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10</w:t>
            </w:r>
            <w:r w:rsidRPr="001927B9">
              <w:rPr>
                <w:rFonts w:cs="Times New Roman"/>
                <w:sz w:val="18"/>
                <w:szCs w:val="18"/>
              </w:rPr>
              <w:t>(10): 874-880.</w:t>
            </w:r>
          </w:p>
        </w:tc>
        <w:tc>
          <w:tcPr>
            <w:tcW w:w="1688" w:type="pct"/>
          </w:tcPr>
          <w:p w14:paraId="22096251" w14:textId="77777777" w:rsidR="002A6CF3" w:rsidRPr="001927B9" w:rsidRDefault="002A6CF3" w:rsidP="0007478E">
            <w:pPr>
              <w:spacing w:after="0" w:line="240" w:lineRule="auto"/>
              <w:ind w:left="-2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68435583" w14:textId="77777777" w:rsidTr="00484972">
        <w:trPr>
          <w:trHeight w:val="276"/>
        </w:trPr>
        <w:tc>
          <w:tcPr>
            <w:tcW w:w="3312" w:type="pct"/>
          </w:tcPr>
          <w:p w14:paraId="6951ECD6" w14:textId="77777777" w:rsidR="00B80B11" w:rsidRPr="001927B9" w:rsidRDefault="00B80B11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Tator, C. H., E. G. Duncan, et al. </w:t>
            </w:r>
            <w:r w:rsidRPr="001927B9">
              <w:rPr>
                <w:rFonts w:cs="Times New Roman"/>
                <w:sz w:val="18"/>
                <w:szCs w:val="18"/>
              </w:rPr>
              <w:t>(1987). "Comparison of surgical and conservative management in 208 patients with acute spinal cord injury." 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Can J Neurol Sci</w:t>
            </w:r>
            <w:r w:rsidRPr="001927B9">
              <w:rPr>
                <w:rFonts w:cs="Times New Roman"/>
                <w:sz w:val="18"/>
                <w:szCs w:val="18"/>
              </w:rPr>
              <w:t> 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14</w:t>
            </w:r>
            <w:r w:rsidRPr="001927B9">
              <w:rPr>
                <w:rFonts w:cs="Times New Roman"/>
                <w:sz w:val="18"/>
                <w:szCs w:val="18"/>
              </w:rPr>
              <w:t>(1): 60-69.</w:t>
            </w:r>
          </w:p>
        </w:tc>
        <w:tc>
          <w:tcPr>
            <w:tcW w:w="1688" w:type="pct"/>
          </w:tcPr>
          <w:p w14:paraId="06F7B765" w14:textId="77777777" w:rsidR="00B80B11" w:rsidRPr="001927B9" w:rsidRDefault="00B80B11" w:rsidP="005718A2">
            <w:pPr>
              <w:spacing w:after="0" w:line="240" w:lineRule="auto"/>
              <w:ind w:left="-2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</w:t>
            </w:r>
            <w:r w:rsidR="005718A2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not </w:t>
            </w:r>
            <w:r w:rsidR="005718A2"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="005718A2"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="005718A2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clearly defined </w:t>
            </w:r>
          </w:p>
        </w:tc>
      </w:tr>
      <w:tr w:rsidR="00484972" w:rsidRPr="001927B9" w14:paraId="20A29547" w14:textId="77777777" w:rsidTr="00484972">
        <w:trPr>
          <w:trHeight w:val="276"/>
        </w:trPr>
        <w:tc>
          <w:tcPr>
            <w:tcW w:w="3312" w:type="pct"/>
          </w:tcPr>
          <w:p w14:paraId="7A3468CA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Tator, C. H., M. G. Fehlings,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(1999). "Current use and timing of spinal surgery for management of acute spinal surgery for management of acute spinal cord injury in North America: results of a retrospective multicenter study."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91</w:t>
            </w:r>
            <w:r w:rsidRPr="001927B9">
              <w:rPr>
                <w:rFonts w:cs="Times New Roman"/>
                <w:sz w:val="18"/>
                <w:szCs w:val="18"/>
              </w:rPr>
              <w:t>(1 Suppl): 12-18.</w:t>
            </w:r>
          </w:p>
        </w:tc>
        <w:tc>
          <w:tcPr>
            <w:tcW w:w="1688" w:type="pct"/>
          </w:tcPr>
          <w:p w14:paraId="47A5044B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61AFBE9B" w14:textId="77777777" w:rsidTr="00484972">
        <w:trPr>
          <w:trHeight w:val="276"/>
        </w:trPr>
        <w:tc>
          <w:tcPr>
            <w:tcW w:w="3312" w:type="pct"/>
          </w:tcPr>
          <w:p w14:paraId="18458B14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  <w:lang w:val="de-DE"/>
              </w:rPr>
              <w:t xml:space="preserve">Tuli, S., J. Tuli, et al. </w:t>
            </w:r>
            <w:r w:rsidRPr="001927B9">
              <w:rPr>
                <w:rFonts w:cs="Times New Roman"/>
                <w:sz w:val="18"/>
                <w:szCs w:val="18"/>
              </w:rPr>
              <w:t xml:space="preserve">(2007). "Hemodynamic parameters and timing of surgical decompression in acute cervical spinal cord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The journal of spinal cord medicine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30</w:t>
            </w:r>
            <w:r w:rsidRPr="001927B9">
              <w:rPr>
                <w:rFonts w:cs="Times New Roman"/>
                <w:sz w:val="18"/>
                <w:szCs w:val="18"/>
              </w:rPr>
              <w:t>(5): 482-490.</w:t>
            </w:r>
          </w:p>
        </w:tc>
        <w:tc>
          <w:tcPr>
            <w:tcW w:w="1688" w:type="pct"/>
          </w:tcPr>
          <w:p w14:paraId="3EF54047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1A289267" w14:textId="77777777" w:rsidTr="00484972">
        <w:trPr>
          <w:trHeight w:val="276"/>
        </w:trPr>
        <w:tc>
          <w:tcPr>
            <w:tcW w:w="3312" w:type="pct"/>
          </w:tcPr>
          <w:p w14:paraId="2E301FD8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Vale, F. L., J. Burns, et al. (1997). "Combined medical and surgical treatment after acute spinal cord injury: results of a prospective pilot study to assess the merits of aggressive medical resuscitation and blood pressure management."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87</w:t>
            </w:r>
            <w:r w:rsidRPr="001927B9">
              <w:rPr>
                <w:rFonts w:cs="Times New Roman"/>
                <w:sz w:val="18"/>
                <w:szCs w:val="18"/>
              </w:rPr>
              <w:t>(2): 239-246.</w:t>
            </w:r>
          </w:p>
        </w:tc>
        <w:tc>
          <w:tcPr>
            <w:tcW w:w="1688" w:type="pct"/>
          </w:tcPr>
          <w:p w14:paraId="07426BA7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5D47EF13" w14:textId="77777777" w:rsidTr="00484972">
        <w:trPr>
          <w:trHeight w:val="276"/>
        </w:trPr>
        <w:tc>
          <w:tcPr>
            <w:tcW w:w="3312" w:type="pct"/>
          </w:tcPr>
          <w:p w14:paraId="21853DC1" w14:textId="77777777" w:rsidR="005718A2" w:rsidRPr="001927B9" w:rsidRDefault="00CA7C8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Vaccaro, A. R., R. J. Daugherty, et al. (1997). "Neurologic outcome of early versus late surgery for cervical spinal cord injury."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Spine (Phila Pa 1976)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22</w:t>
            </w:r>
            <w:r w:rsidRPr="001927B9">
              <w:rPr>
                <w:rFonts w:cs="Times New Roman"/>
                <w:sz w:val="18"/>
                <w:szCs w:val="18"/>
              </w:rPr>
              <w:t>(22): 2609-2613.</w:t>
            </w:r>
          </w:p>
        </w:tc>
        <w:tc>
          <w:tcPr>
            <w:tcW w:w="1688" w:type="pct"/>
          </w:tcPr>
          <w:p w14:paraId="0F9EE1C5" w14:textId="77777777" w:rsidR="005718A2" w:rsidRPr="001927B9" w:rsidRDefault="005718A2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7D257EF4" w14:textId="77777777" w:rsidTr="00484972">
        <w:trPr>
          <w:trHeight w:val="287"/>
        </w:trPr>
        <w:tc>
          <w:tcPr>
            <w:tcW w:w="3312" w:type="pct"/>
          </w:tcPr>
          <w:p w14:paraId="2BAB81B2" w14:textId="77777777" w:rsidR="00C34806" w:rsidRPr="001927B9" w:rsidRDefault="00C3480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Van Middendorp, J. J., G. Barbagallo, et al. (2012). "Design and rationale of a Prospective, Observational European Multicenter study on the efficacy of acute surgical decompression after traumatic Spinal Cord Injury: the SCI-POEM study."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Spinal cord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50</w:t>
            </w:r>
            <w:r w:rsidRPr="001927B9">
              <w:rPr>
                <w:rFonts w:cs="Times New Roman"/>
                <w:sz w:val="18"/>
                <w:szCs w:val="18"/>
              </w:rPr>
              <w:t>(9): 686-694.</w:t>
            </w:r>
          </w:p>
        </w:tc>
        <w:tc>
          <w:tcPr>
            <w:tcW w:w="1688" w:type="pct"/>
          </w:tcPr>
          <w:p w14:paraId="6D9B62AD" w14:textId="77777777" w:rsidR="00C34806" w:rsidRPr="001927B9" w:rsidRDefault="00226EDD" w:rsidP="0007478E">
            <w:pPr>
              <w:spacing w:after="0" w:line="240" w:lineRule="auto"/>
              <w:ind w:left="720" w:hanging="720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Protocol</w:t>
            </w:r>
          </w:p>
        </w:tc>
      </w:tr>
      <w:tr w:rsidR="00484972" w:rsidRPr="001927B9" w14:paraId="0F397AB8" w14:textId="77777777" w:rsidTr="00484972">
        <w:trPr>
          <w:trHeight w:val="287"/>
        </w:trPr>
        <w:tc>
          <w:tcPr>
            <w:tcW w:w="3312" w:type="pct"/>
          </w:tcPr>
          <w:p w14:paraId="22845D70" w14:textId="77777777" w:rsidR="005718A2" w:rsidRPr="001927B9" w:rsidRDefault="00CA7C8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Wagner, F. C., Jr. and B. Chehrazi (1982). "Early decompression and neurological outcome in acute cervical spinal cord injuries."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56</w:t>
            </w:r>
            <w:r w:rsidRPr="001927B9">
              <w:rPr>
                <w:rFonts w:cs="Times New Roman"/>
                <w:sz w:val="18"/>
                <w:szCs w:val="18"/>
              </w:rPr>
              <w:t>(5): 699-705.</w:t>
            </w:r>
          </w:p>
        </w:tc>
        <w:tc>
          <w:tcPr>
            <w:tcW w:w="1688" w:type="pct"/>
          </w:tcPr>
          <w:p w14:paraId="4B0162D6" w14:textId="77777777" w:rsidR="005718A2" w:rsidRPr="001927B9" w:rsidRDefault="005718A2" w:rsidP="005718A2">
            <w:pPr>
              <w:spacing w:after="0" w:line="240" w:lineRule="auto"/>
              <w:ind w:left="65" w:hanging="65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  <w:tr w:rsidR="00484972" w:rsidRPr="001927B9" w14:paraId="4A3ED21C" w14:textId="77777777" w:rsidTr="00484972">
        <w:trPr>
          <w:trHeight w:val="276"/>
        </w:trPr>
        <w:tc>
          <w:tcPr>
            <w:tcW w:w="3312" w:type="pct"/>
          </w:tcPr>
          <w:p w14:paraId="2B25A98E" w14:textId="77777777" w:rsidR="00C34806" w:rsidRPr="001927B9" w:rsidRDefault="00816326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Wilson, J. R., P. M. Arnold, et al. (2012). "Clinical prediction model for acute inpatient complications after traumatic cervical spinal cord injury: a subanalysis from the Surgical Timing in Acute Spinal Cord Injury Study."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 Spine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17</w:t>
            </w:r>
            <w:r w:rsidRPr="001927B9">
              <w:rPr>
                <w:rFonts w:cs="Times New Roman"/>
                <w:sz w:val="18"/>
                <w:szCs w:val="18"/>
              </w:rPr>
              <w:t>(1 Suppl): 46-51.</w:t>
            </w:r>
          </w:p>
        </w:tc>
        <w:tc>
          <w:tcPr>
            <w:tcW w:w="1688" w:type="pct"/>
          </w:tcPr>
          <w:p w14:paraId="5EE675B7" w14:textId="77777777" w:rsidR="00C34806" w:rsidRPr="001927B9" w:rsidRDefault="00C34806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comparison of early vs.</w:t>
            </w:r>
            <w:r w:rsidR="00F271F5"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delayed decompression</w:t>
            </w:r>
          </w:p>
        </w:tc>
      </w:tr>
      <w:tr w:rsidR="00484972" w:rsidRPr="001927B9" w14:paraId="50A24D66" w14:textId="77777777" w:rsidTr="00484972">
        <w:trPr>
          <w:trHeight w:val="276"/>
        </w:trPr>
        <w:tc>
          <w:tcPr>
            <w:tcW w:w="3312" w:type="pct"/>
          </w:tcPr>
          <w:p w14:paraId="670F53D6" w14:textId="77777777" w:rsidR="002A6CF3" w:rsidRPr="001927B9" w:rsidRDefault="005718A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Wolf, A., L. Levi, et al. (1991). "Operative management of bilateral facet dislocation."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J Neurosurg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75</w:t>
            </w:r>
            <w:r w:rsidRPr="001927B9">
              <w:rPr>
                <w:rFonts w:cs="Times New Roman"/>
                <w:sz w:val="18"/>
                <w:szCs w:val="18"/>
              </w:rPr>
              <w:t>(6): 883-890.</w:t>
            </w:r>
          </w:p>
        </w:tc>
        <w:tc>
          <w:tcPr>
            <w:tcW w:w="1688" w:type="pct"/>
          </w:tcPr>
          <w:p w14:paraId="52102683" w14:textId="77777777" w:rsidR="002A6CF3" w:rsidRPr="001927B9" w:rsidRDefault="002A6CF3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No adjustment for confounding by injury severity at baseline</w:t>
            </w:r>
          </w:p>
        </w:tc>
      </w:tr>
      <w:tr w:rsidR="00484972" w:rsidRPr="001927B9" w14:paraId="0F2D35A6" w14:textId="77777777" w:rsidTr="00484972">
        <w:trPr>
          <w:trHeight w:val="276"/>
        </w:trPr>
        <w:tc>
          <w:tcPr>
            <w:tcW w:w="3312" w:type="pct"/>
          </w:tcPr>
          <w:p w14:paraId="7D802BC6" w14:textId="77777777" w:rsidR="005718A2" w:rsidRPr="001927B9" w:rsidRDefault="00CA7C82" w:rsidP="00317AB5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1927B9">
              <w:rPr>
                <w:rFonts w:cs="Times New Roman"/>
                <w:sz w:val="18"/>
                <w:szCs w:val="18"/>
              </w:rPr>
              <w:t xml:space="preserve">Yamazaki, T., K. Yanaka, et al. (2005). "Traumatic central cord syndrome: analysis of factors affecting the outcome." </w:t>
            </w:r>
            <w:r w:rsidRPr="001927B9">
              <w:rPr>
                <w:rFonts w:cs="Times New Roman"/>
                <w:sz w:val="18"/>
                <w:szCs w:val="18"/>
                <w:u w:val="single"/>
              </w:rPr>
              <w:t>Surg Neurol</w:t>
            </w:r>
            <w:r w:rsidRPr="001927B9">
              <w:rPr>
                <w:rFonts w:cs="Times New Roman"/>
                <w:sz w:val="18"/>
                <w:szCs w:val="18"/>
              </w:rPr>
              <w:t xml:space="preserve"> </w:t>
            </w:r>
            <w:r w:rsidRPr="001927B9">
              <w:rPr>
                <w:rFonts w:cs="Times New Roman"/>
                <w:b/>
                <w:bCs/>
                <w:sz w:val="18"/>
                <w:szCs w:val="18"/>
              </w:rPr>
              <w:t>63</w:t>
            </w:r>
            <w:r w:rsidRPr="001927B9">
              <w:rPr>
                <w:rFonts w:cs="Times New Roman"/>
                <w:sz w:val="18"/>
                <w:szCs w:val="18"/>
              </w:rPr>
              <w:t>(2): 95-99; discussion 99-100.</w:t>
            </w:r>
          </w:p>
        </w:tc>
        <w:tc>
          <w:tcPr>
            <w:tcW w:w="1688" w:type="pct"/>
          </w:tcPr>
          <w:p w14:paraId="391C5672" w14:textId="77777777" w:rsidR="005718A2" w:rsidRPr="001927B9" w:rsidRDefault="005718A2" w:rsidP="00F271F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Timing of decompression not </w:t>
            </w:r>
            <w:r w:rsidRPr="001927B9">
              <w:rPr>
                <w:rFonts w:cs="Times New Roman"/>
                <w:b/>
                <w:sz w:val="18"/>
                <w:szCs w:val="18"/>
              </w:rPr>
              <w:t>≤</w:t>
            </w:r>
            <w:r w:rsidRPr="001927B9">
              <w:rPr>
                <w:rFonts w:cs="Times New Roman"/>
                <w:sz w:val="18"/>
                <w:szCs w:val="18"/>
              </w:rPr>
              <w:t xml:space="preserve">24 hours vs. &gt;24 hours or not </w:t>
            </w:r>
            <w:r w:rsidRPr="001927B9">
              <w:rPr>
                <w:rFonts w:eastAsia="Times New Roman" w:cs="Times New Roman"/>
                <w:color w:val="000000"/>
                <w:sz w:val="18"/>
                <w:szCs w:val="18"/>
              </w:rPr>
              <w:t>clearly defined</w:t>
            </w:r>
          </w:p>
        </w:tc>
      </w:tr>
    </w:tbl>
    <w:p w14:paraId="0B3F550A" w14:textId="77777777" w:rsidR="001927B9" w:rsidRDefault="00982AF9" w:rsidP="001927B9">
      <w:pPr>
        <w:ind w:left="-113"/>
        <w:rPr>
          <w:rFonts w:cs="Times New Roman"/>
          <w:i/>
          <w:sz w:val="18"/>
          <w:szCs w:val="18"/>
        </w:rPr>
      </w:pPr>
      <w:r w:rsidRPr="001927B9">
        <w:rPr>
          <w:rFonts w:cs="Times New Roman"/>
          <w:i/>
          <w:sz w:val="18"/>
          <w:szCs w:val="18"/>
        </w:rPr>
        <w:t>Exclusion rationale for studies included in van Middendorp (2013)</w:t>
      </w:r>
    </w:p>
    <w:p w14:paraId="620365A9" w14:textId="17AE098C" w:rsidR="008F118B" w:rsidRPr="001927B9" w:rsidRDefault="00C36CEE" w:rsidP="001927B9">
      <w:pPr>
        <w:ind w:left="-113"/>
        <w:rPr>
          <w:rFonts w:cs="Times New Roman"/>
          <w:i/>
          <w:sz w:val="18"/>
          <w:szCs w:val="18"/>
        </w:rPr>
      </w:pPr>
      <w:r w:rsidRPr="001927B9">
        <w:rPr>
          <w:rFonts w:cs="Times New Roman"/>
          <w:sz w:val="18"/>
          <w:szCs w:val="18"/>
        </w:rPr>
        <w:t>A systematic review</w:t>
      </w:r>
      <w:r w:rsidR="00982AF9" w:rsidRPr="001927B9">
        <w:rPr>
          <w:rFonts w:cs="Times New Roman"/>
          <w:sz w:val="18"/>
          <w:szCs w:val="18"/>
        </w:rPr>
        <w:t xml:space="preserve"> and meta-analysis by van Midden</w:t>
      </w:r>
      <w:r w:rsidRPr="001927B9">
        <w:rPr>
          <w:rFonts w:cs="Times New Roman"/>
          <w:sz w:val="18"/>
          <w:szCs w:val="18"/>
        </w:rPr>
        <w:t>dorp was identified but did not meet the inclu</w:t>
      </w:r>
      <w:r w:rsidR="002E77D2" w:rsidRPr="001927B9">
        <w:rPr>
          <w:rFonts w:cs="Times New Roman"/>
          <w:sz w:val="18"/>
          <w:szCs w:val="18"/>
        </w:rPr>
        <w:t xml:space="preserve">sion criteria for this review. </w:t>
      </w:r>
      <w:r w:rsidRPr="001927B9">
        <w:rPr>
          <w:rFonts w:cs="Times New Roman"/>
          <w:sz w:val="18"/>
          <w:szCs w:val="18"/>
        </w:rPr>
        <w:t>Two of the 22 studies included in that review met the inclusion criteria for this report.</w:t>
      </w:r>
      <w:r w:rsidRPr="001927B9">
        <w:rPr>
          <w:rFonts w:cs="Times New Roman"/>
          <w:sz w:val="18"/>
          <w:szCs w:val="18"/>
        </w:rPr>
        <w:fldChar w:fldCharType="begin">
          <w:fldData xml:space="preserve">PEVuZE5vdGU+PENpdGU+PEF1dGhvcj5GZWhsaW5nczwvQXV0aG9yPjxZZWFyPjIwMTI8L1llYXI+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==
</w:fldData>
        </w:fldChar>
      </w:r>
      <w:r w:rsidRPr="001927B9">
        <w:rPr>
          <w:rFonts w:cs="Times New Roman"/>
          <w:sz w:val="18"/>
          <w:szCs w:val="18"/>
        </w:rPr>
        <w:instrText xml:space="preserve"> ADDIN EN.CITE </w:instrText>
      </w:r>
      <w:r w:rsidRPr="001927B9">
        <w:rPr>
          <w:rFonts w:cs="Times New Roman"/>
          <w:sz w:val="18"/>
          <w:szCs w:val="18"/>
        </w:rPr>
        <w:fldChar w:fldCharType="begin">
          <w:fldData xml:space="preserve">PEVuZE5vdGU+PENpdGU+PEF1dGhvcj5GZWhsaW5nczwvQXV0aG9yPjxZZWFyPjIwMTI8L1llYXI+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==
</w:fldData>
        </w:fldChar>
      </w:r>
      <w:r w:rsidRPr="001927B9">
        <w:rPr>
          <w:rFonts w:cs="Times New Roman"/>
          <w:sz w:val="18"/>
          <w:szCs w:val="18"/>
        </w:rPr>
        <w:instrText xml:space="preserve"> ADDIN EN.CITE.DATA </w:instrText>
      </w:r>
      <w:r w:rsidRPr="001927B9">
        <w:rPr>
          <w:rFonts w:cs="Times New Roman"/>
          <w:sz w:val="18"/>
          <w:szCs w:val="18"/>
        </w:rPr>
      </w:r>
      <w:r w:rsidRPr="001927B9">
        <w:rPr>
          <w:rFonts w:cs="Times New Roman"/>
          <w:sz w:val="18"/>
          <w:szCs w:val="18"/>
        </w:rPr>
        <w:fldChar w:fldCharType="end"/>
      </w:r>
      <w:r w:rsidRPr="001927B9">
        <w:rPr>
          <w:rFonts w:cs="Times New Roman"/>
          <w:sz w:val="18"/>
          <w:szCs w:val="18"/>
        </w:rPr>
      </w:r>
      <w:r w:rsidRPr="001927B9">
        <w:rPr>
          <w:rFonts w:cs="Times New Roman"/>
          <w:sz w:val="18"/>
          <w:szCs w:val="18"/>
        </w:rPr>
        <w:fldChar w:fldCharType="separate"/>
      </w:r>
      <w:hyperlink w:anchor="_ENREF_4" w:tooltip="Fehlings, 2012 #7" w:history="1">
        <w:r w:rsidR="00C04BF2" w:rsidRPr="001927B9">
          <w:rPr>
            <w:rFonts w:cs="Times New Roman"/>
            <w:noProof/>
            <w:sz w:val="18"/>
            <w:szCs w:val="18"/>
            <w:vertAlign w:val="superscript"/>
          </w:rPr>
          <w:t>4</w:t>
        </w:r>
      </w:hyperlink>
      <w:r w:rsidRPr="001927B9">
        <w:rPr>
          <w:rFonts w:cs="Times New Roman"/>
          <w:noProof/>
          <w:sz w:val="18"/>
          <w:szCs w:val="18"/>
          <w:vertAlign w:val="superscript"/>
        </w:rPr>
        <w:t>,</w:t>
      </w:r>
      <w:hyperlink w:anchor="_ENREF_5" w:tooltip="Wilson, 2012 #11" w:history="1">
        <w:r w:rsidR="00C04BF2" w:rsidRPr="001927B9">
          <w:rPr>
            <w:rFonts w:cs="Times New Roman"/>
            <w:noProof/>
            <w:sz w:val="18"/>
            <w:szCs w:val="18"/>
            <w:vertAlign w:val="superscript"/>
          </w:rPr>
          <w:t>5</w:t>
        </w:r>
      </w:hyperlink>
      <w:r w:rsidRPr="001927B9">
        <w:rPr>
          <w:rFonts w:cs="Times New Roman"/>
          <w:sz w:val="18"/>
          <w:szCs w:val="18"/>
        </w:rPr>
        <w:fldChar w:fldCharType="end"/>
      </w:r>
      <w:r w:rsidRPr="001927B9">
        <w:rPr>
          <w:rFonts w:cs="Times New Roman"/>
          <w:sz w:val="18"/>
          <w:szCs w:val="18"/>
        </w:rPr>
        <w:t xml:space="preserve"> Of the 20 that were excluded, four were excluded because they failed to define ‘early’ and ‘late’ treatment and/or used varied definitions of early and late.</w:t>
      </w:r>
      <w:hyperlink w:anchor="_ENREF_6" w:tooltip="Cengiz, 2008 #20" w:history="1"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PEVuZE5vdGU+PENpdGU+PEF1dGhvcj5DZW5naXo8L0F1dGhvcj48WWVhcj4yMDA4PC9ZZWFyPjxS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 </w:instrText>
        </w:r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PEVuZE5vdGU+PENpdGU+PEF1dGhvcj5DZW5naXo8L0F1dGhvcj48WWVhcj4yMDA4PC9ZZWFyPjxS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EN.CITE.DATA </w:instrText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separate"/>
        </w:r>
        <w:r w:rsidR="00C04BF2" w:rsidRPr="001927B9">
          <w:rPr>
            <w:rFonts w:cs="Times New Roman"/>
            <w:noProof/>
            <w:sz w:val="18"/>
            <w:szCs w:val="18"/>
            <w:vertAlign w:val="superscript"/>
          </w:rPr>
          <w:t>6-9</w:t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</w:hyperlink>
      <w:r w:rsidRPr="001927B9">
        <w:rPr>
          <w:rFonts w:cs="Times New Roman"/>
          <w:sz w:val="18"/>
          <w:szCs w:val="18"/>
        </w:rPr>
        <w:t xml:space="preserve"> Five of the studies failed to adjust for confounding injury severity at baseline and were excluded.</w:t>
      </w:r>
      <w:hyperlink w:anchor="_ENREF_10" w:tooltip="Duh, 1994 #25" w:history="1"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PEVuZE5vdGU+PENpdGU+PEF1dGhvcj5EdWg8L0F1dGhvcj48WWVhcj4xOTk0PC9ZZWFyPjxSZWNO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 </w:instrText>
        </w:r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PEVuZE5vdGU+PENpdGU+PEF1dGhvcj5EdWg8L0F1dGhvcj48WWVhcj4xOTk0PC9ZZWFyPjxSZWNO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EN.CITE.DATA </w:instrText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separate"/>
        </w:r>
        <w:r w:rsidR="00C04BF2" w:rsidRPr="001927B9">
          <w:rPr>
            <w:rFonts w:cs="Times New Roman"/>
            <w:noProof/>
            <w:sz w:val="18"/>
            <w:szCs w:val="18"/>
            <w:vertAlign w:val="superscript"/>
          </w:rPr>
          <w:t>10-14</w:t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</w:hyperlink>
      <w:r w:rsidRPr="001927B9">
        <w:rPr>
          <w:rFonts w:cs="Times New Roman"/>
          <w:sz w:val="18"/>
          <w:szCs w:val="18"/>
        </w:rPr>
        <w:t xml:space="preserve"> Seven of the citations van Middendorp included in their analysis were of the wrong study type or design,</w:t>
      </w:r>
      <w:hyperlink w:anchor="_ENREF_15" w:tooltip="Anderson, 2012 #71" w:history="1"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PEVuZE5vdGU+PENpdGU+PEF1dGhvcj5BbmRlcnNvbjwvQXV0aG9yPjxZZWFyPjIwMTI8L1llYXI+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 </w:instrText>
        </w:r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PEVuZE5vdGU+PENpdGU+PEF1dGhvcj5BbmRlcnNvbjwvQXV0aG9yPjxZZWFyPjIwMTI8L1llYXI+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EN.CITE.DATA </w:instrText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separate"/>
        </w:r>
        <w:r w:rsidR="00C04BF2" w:rsidRPr="001927B9">
          <w:rPr>
            <w:rFonts w:cs="Times New Roman"/>
            <w:noProof/>
            <w:sz w:val="18"/>
            <w:szCs w:val="18"/>
            <w:vertAlign w:val="superscript"/>
          </w:rPr>
          <w:t>15-21</w:t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</w:hyperlink>
      <w:r w:rsidRPr="001927B9">
        <w:rPr>
          <w:rFonts w:cs="Times New Roman"/>
          <w:sz w:val="18"/>
          <w:szCs w:val="18"/>
        </w:rPr>
        <w:t xml:space="preserve"> and four of the studies included poorly-defined populations or those not of interest</w:t>
      </w:r>
      <w:r w:rsidR="00982AF9" w:rsidRPr="001927B9">
        <w:rPr>
          <w:rFonts w:cs="Times New Roman"/>
          <w:sz w:val="18"/>
          <w:szCs w:val="18"/>
        </w:rPr>
        <w:t xml:space="preserve"> to this report</w:t>
      </w:r>
      <w:r w:rsidRPr="001927B9">
        <w:rPr>
          <w:rFonts w:cs="Times New Roman"/>
          <w:sz w:val="18"/>
          <w:szCs w:val="18"/>
        </w:rPr>
        <w:t>.</w:t>
      </w:r>
      <w:hyperlink w:anchor="_ENREF_22" w:tooltip="Campagnolo, 1997 #19" w:history="1"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PEVuZE5vdGU+PENpdGU+PEF1dGhvcj5DYW1wYWdub2xvPC9BdXRob3I+PFllYXI+MTk5NzwvWWVh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 </w:instrText>
        </w:r>
        <w:r w:rsidR="00C04BF2" w:rsidRPr="001927B9">
          <w:rPr>
            <w:rFonts w:cs="Times New Roman"/>
            <w:sz w:val="18"/>
            <w:szCs w:val="18"/>
          </w:rPr>
          <w:fldChar w:fldCharType="begin">
            <w:fldData xml:space="preserve">PEVuZE5vdGU+PENpdGU+PEF1dGhvcj5DYW1wYWdub2xvPC9BdXRob3I+PFllYXI+MTk5NzwvWWVh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</w:fldData>
          </w:fldChar>
        </w:r>
        <w:r w:rsidR="00C04BF2" w:rsidRPr="001927B9">
          <w:rPr>
            <w:rFonts w:cs="Times New Roman"/>
            <w:sz w:val="18"/>
            <w:szCs w:val="18"/>
          </w:rPr>
          <w:instrText xml:space="preserve"> ADDIN EN.CITE.DATA </w:instrText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  <w:r w:rsidR="00C04BF2" w:rsidRPr="001927B9">
          <w:rPr>
            <w:rFonts w:cs="Times New Roman"/>
            <w:sz w:val="18"/>
            <w:szCs w:val="18"/>
          </w:rPr>
        </w:r>
        <w:r w:rsidR="00C04BF2" w:rsidRPr="001927B9">
          <w:rPr>
            <w:rFonts w:cs="Times New Roman"/>
            <w:sz w:val="18"/>
            <w:szCs w:val="18"/>
          </w:rPr>
          <w:fldChar w:fldCharType="separate"/>
        </w:r>
        <w:r w:rsidR="00C04BF2" w:rsidRPr="001927B9">
          <w:rPr>
            <w:rFonts w:cs="Times New Roman"/>
            <w:noProof/>
            <w:sz w:val="18"/>
            <w:szCs w:val="18"/>
            <w:vertAlign w:val="superscript"/>
          </w:rPr>
          <w:t>22-25</w:t>
        </w:r>
        <w:r w:rsidR="00C04BF2" w:rsidRPr="001927B9">
          <w:rPr>
            <w:rFonts w:cs="Times New Roman"/>
            <w:sz w:val="18"/>
            <w:szCs w:val="18"/>
          </w:rPr>
          <w:fldChar w:fldCharType="end"/>
        </w:r>
      </w:hyperlink>
    </w:p>
    <w:p w14:paraId="380DE87F" w14:textId="77777777" w:rsidR="003237C8" w:rsidRPr="008F3FC7" w:rsidRDefault="003237C8" w:rsidP="000F16A0">
      <w:pPr>
        <w:pStyle w:val="NoSpacing"/>
        <w:rPr>
          <w:rFonts w:cs="Times New Roman"/>
          <w:sz w:val="24"/>
          <w:szCs w:val="24"/>
        </w:rPr>
        <w:sectPr w:rsidR="003237C8" w:rsidRPr="008F3FC7" w:rsidSect="0048497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5FFC95" w14:textId="4A79A724" w:rsidR="008F118B" w:rsidRPr="008F3FC7" w:rsidRDefault="008F118B" w:rsidP="000F16A0">
      <w:pPr>
        <w:pStyle w:val="NoSpacing"/>
        <w:rPr>
          <w:rFonts w:cs="Times New Roman"/>
          <w:sz w:val="24"/>
          <w:szCs w:val="24"/>
        </w:rPr>
      </w:pPr>
      <w:bookmarkStart w:id="0" w:name="_GoBack"/>
      <w:bookmarkEnd w:id="0"/>
    </w:p>
    <w:p w14:paraId="6ABF4589" w14:textId="3131519D" w:rsidR="00C04BF2" w:rsidRPr="008F3FC7" w:rsidRDefault="008F118B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r w:rsidRPr="008F3FC7">
        <w:rPr>
          <w:rFonts w:asciiTheme="minorHAnsi" w:hAnsiTheme="minorHAnsi" w:cs="Times New Roman"/>
          <w:sz w:val="24"/>
          <w:szCs w:val="24"/>
        </w:rPr>
        <w:fldChar w:fldCharType="begin"/>
      </w:r>
      <w:r w:rsidRPr="008F3FC7">
        <w:rPr>
          <w:rFonts w:asciiTheme="minorHAnsi" w:hAnsiTheme="minorHAnsi" w:cs="Times New Roman"/>
          <w:sz w:val="24"/>
          <w:szCs w:val="24"/>
        </w:rPr>
        <w:instrText xml:space="preserve"> ADDIN EN.REFLIST </w:instrText>
      </w:r>
      <w:r w:rsidRPr="008F3FC7">
        <w:rPr>
          <w:rFonts w:asciiTheme="minorHAnsi" w:hAnsiTheme="minorHAnsi" w:cs="Times New Roman"/>
          <w:sz w:val="24"/>
          <w:szCs w:val="24"/>
        </w:rPr>
        <w:fldChar w:fldCharType="separate"/>
      </w:r>
      <w:bookmarkStart w:id="1" w:name="_ENREF_1"/>
      <w:r w:rsidR="00C04BF2" w:rsidRPr="008F3FC7">
        <w:rPr>
          <w:rFonts w:asciiTheme="minorHAnsi" w:hAnsiTheme="minorHAnsi"/>
        </w:rPr>
        <w:t>1.</w:t>
      </w:r>
      <w:r w:rsidR="00C04BF2" w:rsidRPr="008F3FC7">
        <w:rPr>
          <w:rFonts w:asciiTheme="minorHAnsi" w:hAnsiTheme="minorHAnsi"/>
        </w:rPr>
        <w:tab/>
        <w:t xml:space="preserve">Phillips B, Ball C, Sackett D, et al. Levels of evidence and grades of recommendation.  Available at: </w:t>
      </w:r>
      <w:hyperlink r:id="rId9" w:history="1">
        <w:r w:rsidR="00C04BF2" w:rsidRPr="008F3FC7">
          <w:rPr>
            <w:rStyle w:val="Hyperlink"/>
            <w:rFonts w:asciiTheme="minorHAnsi" w:hAnsiTheme="minorHAnsi"/>
          </w:rPr>
          <w:t>http://www.cebm.net/levels_of_evidence.asp</w:t>
        </w:r>
      </w:hyperlink>
      <w:r w:rsidR="00C04BF2" w:rsidRPr="008F3FC7">
        <w:rPr>
          <w:rFonts w:asciiTheme="minorHAnsi" w:hAnsiTheme="minorHAnsi"/>
        </w:rPr>
        <w:t>. 2001. Accessed December 2, 2006, 2006.</w:t>
      </w:r>
      <w:bookmarkEnd w:id="1"/>
    </w:p>
    <w:p w14:paraId="487494AF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2" w:name="_ENREF_2"/>
      <w:r w:rsidRPr="008F3FC7">
        <w:rPr>
          <w:rFonts w:asciiTheme="minorHAnsi" w:hAnsiTheme="minorHAnsi"/>
        </w:rPr>
        <w:t>2.</w:t>
      </w:r>
      <w:r w:rsidRPr="008F3FC7">
        <w:rPr>
          <w:rFonts w:asciiTheme="minorHAnsi" w:hAnsiTheme="minorHAnsi"/>
        </w:rPr>
        <w:tab/>
        <w:t xml:space="preserve">Atkins D, Best D, Briss PA, et al. Grading quality of evidence and strength of recommendations. </w:t>
      </w:r>
      <w:r w:rsidRPr="008F3FC7">
        <w:rPr>
          <w:rFonts w:asciiTheme="minorHAnsi" w:hAnsiTheme="minorHAnsi"/>
          <w:i/>
        </w:rPr>
        <w:t xml:space="preserve">BMJ. </w:t>
      </w:r>
      <w:r w:rsidRPr="008F3FC7">
        <w:rPr>
          <w:rFonts w:asciiTheme="minorHAnsi" w:hAnsiTheme="minorHAnsi"/>
        </w:rPr>
        <w:t>Jun 19 2004;328(7454):1490.</w:t>
      </w:r>
      <w:bookmarkEnd w:id="2"/>
    </w:p>
    <w:p w14:paraId="43974283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3" w:name="_ENREF_3"/>
      <w:r w:rsidRPr="008F3FC7">
        <w:rPr>
          <w:rFonts w:asciiTheme="minorHAnsi" w:hAnsiTheme="minorHAnsi"/>
        </w:rPr>
        <w:t>3.</w:t>
      </w:r>
      <w:r w:rsidRPr="008F3FC7">
        <w:rPr>
          <w:rFonts w:asciiTheme="minorHAnsi" w:hAnsiTheme="minorHAnsi"/>
        </w:rPr>
        <w:tab/>
        <w:t>West S, King V, Carey TS, et.al. Systems to Rate the Strength of Scientific Evidence.  Evidence Report/Technology Assessment No. 47 (Prepared by the Research Triangle Institute-University of North Carolina Evidence-based Practice Center, Contract No. 290-97-0011). Agency for Healthcare Research and Quality, Rockville, MD; 2002.</w:t>
      </w:r>
      <w:bookmarkEnd w:id="3"/>
    </w:p>
    <w:p w14:paraId="1261A83C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4" w:name="_ENREF_4"/>
      <w:r w:rsidRPr="008F3FC7">
        <w:rPr>
          <w:rFonts w:asciiTheme="minorHAnsi" w:hAnsiTheme="minorHAnsi"/>
        </w:rPr>
        <w:t>4.</w:t>
      </w:r>
      <w:r w:rsidRPr="008F3FC7">
        <w:rPr>
          <w:rFonts w:asciiTheme="minorHAnsi" w:hAnsiTheme="minorHAnsi"/>
        </w:rPr>
        <w:tab/>
        <w:t xml:space="preserve">Fehlings MG, Vaccaro A, Wilson JR, et al. Early versus delayed decompression for traumatic cervical spinal cord injury: results of the Surgical Timing in Acute Spinal Cord Injury Study (STASCIS). </w:t>
      </w:r>
      <w:r w:rsidRPr="008F3FC7">
        <w:rPr>
          <w:rFonts w:asciiTheme="minorHAnsi" w:hAnsiTheme="minorHAnsi"/>
          <w:i/>
        </w:rPr>
        <w:t xml:space="preserve">PLoS One. </w:t>
      </w:r>
      <w:r w:rsidRPr="008F3FC7">
        <w:rPr>
          <w:rFonts w:asciiTheme="minorHAnsi" w:hAnsiTheme="minorHAnsi"/>
        </w:rPr>
        <w:t>2012;7(2):e32037. doi: 32010.31371/journal.pone.0032037. Epub 0032012 Feb 0032023.</w:t>
      </w:r>
      <w:bookmarkEnd w:id="4"/>
    </w:p>
    <w:p w14:paraId="325647B8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5" w:name="_ENREF_5"/>
      <w:r w:rsidRPr="008F3FC7">
        <w:rPr>
          <w:rFonts w:asciiTheme="minorHAnsi" w:hAnsiTheme="minorHAnsi"/>
        </w:rPr>
        <w:t>5.</w:t>
      </w:r>
      <w:r w:rsidRPr="008F3FC7">
        <w:rPr>
          <w:rFonts w:asciiTheme="minorHAnsi" w:hAnsiTheme="minorHAnsi"/>
        </w:rPr>
        <w:tab/>
        <w:t xml:space="preserve">Wilson JR, Singh A, Craven C, et al. Early versus late surgery for traumatic spinal cord injury: the results of a prospective Canadian cohort study. </w:t>
      </w:r>
      <w:r w:rsidRPr="008F3FC7">
        <w:rPr>
          <w:rFonts w:asciiTheme="minorHAnsi" w:hAnsiTheme="minorHAnsi"/>
          <w:i/>
        </w:rPr>
        <w:t xml:space="preserve">Spinal Cord. </w:t>
      </w:r>
      <w:r w:rsidRPr="008F3FC7">
        <w:rPr>
          <w:rFonts w:asciiTheme="minorHAnsi" w:hAnsiTheme="minorHAnsi"/>
        </w:rPr>
        <w:t>Nov 2012;50(11):840-843. doi: 810.1038/sc.2012.1059. Epub 2012 May 1038.</w:t>
      </w:r>
      <w:bookmarkEnd w:id="5"/>
    </w:p>
    <w:p w14:paraId="314EB39C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6" w:name="_ENREF_6"/>
      <w:r w:rsidRPr="008F3FC7">
        <w:rPr>
          <w:rFonts w:asciiTheme="minorHAnsi" w:hAnsiTheme="minorHAnsi"/>
        </w:rPr>
        <w:t>6.</w:t>
      </w:r>
      <w:r w:rsidRPr="008F3FC7">
        <w:rPr>
          <w:rFonts w:asciiTheme="minorHAnsi" w:hAnsiTheme="minorHAnsi"/>
        </w:rPr>
        <w:tab/>
        <w:t xml:space="preserve">Cengiz SL, Kalkan E, Bayir A, Ilik K, Basefer A. Timing of thoracolomber spine stabilization in trauma patients; impact on neurological outcome and clinical course. A real prospective (rct) randomized controlled study. </w:t>
      </w:r>
      <w:r w:rsidRPr="008F3FC7">
        <w:rPr>
          <w:rFonts w:asciiTheme="minorHAnsi" w:hAnsiTheme="minorHAnsi"/>
          <w:i/>
        </w:rPr>
        <w:t xml:space="preserve">Arch Orthop Trauma Surg. </w:t>
      </w:r>
      <w:r w:rsidRPr="008F3FC7">
        <w:rPr>
          <w:rFonts w:asciiTheme="minorHAnsi" w:hAnsiTheme="minorHAnsi"/>
        </w:rPr>
        <w:t>Sep 2008;128(9):959-966. Epub 2007 Nov 2027.</w:t>
      </w:r>
      <w:bookmarkEnd w:id="6"/>
    </w:p>
    <w:p w14:paraId="2705F750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7" w:name="_ENREF_7"/>
      <w:r w:rsidRPr="008F3FC7">
        <w:rPr>
          <w:rFonts w:asciiTheme="minorHAnsi" w:hAnsiTheme="minorHAnsi"/>
        </w:rPr>
        <w:t>7.</w:t>
      </w:r>
      <w:r w:rsidRPr="008F3FC7">
        <w:rPr>
          <w:rFonts w:asciiTheme="minorHAnsi" w:hAnsiTheme="minorHAnsi"/>
        </w:rPr>
        <w:tab/>
        <w:t xml:space="preserve">Chen L, Yang H, Yang T, Xu Y, Bao Z, Tang T. Effectiveness of surgical treatment for traumatic central cord syndrome. </w:t>
      </w:r>
      <w:r w:rsidRPr="008F3FC7">
        <w:rPr>
          <w:rFonts w:asciiTheme="minorHAnsi" w:hAnsiTheme="minorHAnsi"/>
          <w:i/>
        </w:rPr>
        <w:t xml:space="preserve">J Neurosurg Spine. </w:t>
      </w:r>
      <w:r w:rsidRPr="008F3FC7">
        <w:rPr>
          <w:rFonts w:asciiTheme="minorHAnsi" w:hAnsiTheme="minorHAnsi"/>
        </w:rPr>
        <w:t>Jan 2009;10(1):3-8. doi: 10.3171/2008.3179.SPI0822.</w:t>
      </w:r>
      <w:bookmarkEnd w:id="7"/>
    </w:p>
    <w:p w14:paraId="016D3328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8" w:name="_ENREF_8"/>
      <w:r w:rsidRPr="008F3FC7">
        <w:rPr>
          <w:rFonts w:asciiTheme="minorHAnsi" w:hAnsiTheme="minorHAnsi"/>
        </w:rPr>
        <w:t>8.</w:t>
      </w:r>
      <w:r w:rsidRPr="008F3FC7">
        <w:rPr>
          <w:rFonts w:asciiTheme="minorHAnsi" w:hAnsiTheme="minorHAnsi"/>
        </w:rPr>
        <w:tab/>
        <w:t xml:space="preserve">Sapkas GS, Papadakis SA. Neurological outcome following early versus delayed lower cervical spine surgery. </w:t>
      </w:r>
      <w:r w:rsidRPr="008F3FC7">
        <w:rPr>
          <w:rFonts w:asciiTheme="minorHAnsi" w:hAnsiTheme="minorHAnsi"/>
          <w:i/>
        </w:rPr>
        <w:t xml:space="preserve">J Orthop Surg (Hong Kong). </w:t>
      </w:r>
      <w:r w:rsidRPr="008F3FC7">
        <w:rPr>
          <w:rFonts w:asciiTheme="minorHAnsi" w:hAnsiTheme="minorHAnsi"/>
        </w:rPr>
        <w:t>Aug 2007;15(2):183-186.</w:t>
      </w:r>
      <w:bookmarkEnd w:id="8"/>
    </w:p>
    <w:p w14:paraId="7ED373FC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  <w:lang w:val="de-DE"/>
        </w:rPr>
      </w:pPr>
      <w:bookmarkStart w:id="9" w:name="_ENREF_9"/>
      <w:r w:rsidRPr="008F3FC7">
        <w:rPr>
          <w:rFonts w:asciiTheme="minorHAnsi" w:hAnsiTheme="minorHAnsi"/>
        </w:rPr>
        <w:t>9.</w:t>
      </w:r>
      <w:r w:rsidRPr="008F3FC7">
        <w:rPr>
          <w:rFonts w:asciiTheme="minorHAnsi" w:hAnsiTheme="minorHAnsi"/>
        </w:rPr>
        <w:tab/>
        <w:t xml:space="preserve">Vaccaro AR, Daugherty RJ, Sheehan TP, et al. Neurologic outcome of early versus late surgery for cervical spinal cord injury. </w:t>
      </w:r>
      <w:r w:rsidRPr="008F3FC7">
        <w:rPr>
          <w:rFonts w:asciiTheme="minorHAnsi" w:hAnsiTheme="minorHAnsi"/>
          <w:i/>
          <w:lang w:val="de-DE"/>
        </w:rPr>
        <w:t xml:space="preserve">Spine (Phila Pa). </w:t>
      </w:r>
      <w:r w:rsidRPr="008F3FC7">
        <w:rPr>
          <w:rFonts w:asciiTheme="minorHAnsi" w:hAnsiTheme="minorHAnsi"/>
          <w:lang w:val="de-DE"/>
        </w:rPr>
        <w:t>Nov 15 1997 1997;22(22):2609-2613.</w:t>
      </w:r>
      <w:bookmarkEnd w:id="9"/>
    </w:p>
    <w:p w14:paraId="40C3EF9E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0" w:name="_ENREF_10"/>
      <w:r w:rsidRPr="008F3FC7">
        <w:rPr>
          <w:rFonts w:asciiTheme="minorHAnsi" w:hAnsiTheme="minorHAnsi"/>
          <w:lang w:val="de-DE"/>
        </w:rPr>
        <w:t>10.</w:t>
      </w:r>
      <w:r w:rsidRPr="008F3FC7">
        <w:rPr>
          <w:rFonts w:asciiTheme="minorHAnsi" w:hAnsiTheme="minorHAnsi"/>
          <w:lang w:val="de-DE"/>
        </w:rPr>
        <w:tab/>
        <w:t xml:space="preserve">Duh MS, Shepard MJ, Wilberger JE, Bracken MB. </w:t>
      </w:r>
      <w:r w:rsidRPr="008F3FC7">
        <w:rPr>
          <w:rFonts w:asciiTheme="minorHAnsi" w:hAnsiTheme="minorHAnsi"/>
        </w:rPr>
        <w:t xml:space="preserve">The effectiveness of surgery on the treatment of acute spinal cord injury and its relation to pharmacological treatment. </w:t>
      </w:r>
      <w:r w:rsidRPr="008F3FC7">
        <w:rPr>
          <w:rFonts w:asciiTheme="minorHAnsi" w:hAnsiTheme="minorHAnsi"/>
          <w:i/>
        </w:rPr>
        <w:t xml:space="preserve">Neurosurgery. </w:t>
      </w:r>
      <w:r w:rsidRPr="008F3FC7">
        <w:rPr>
          <w:rFonts w:asciiTheme="minorHAnsi" w:hAnsiTheme="minorHAnsi"/>
        </w:rPr>
        <w:t>Aug 1994;35(2):240-248; discussion 248-249.</w:t>
      </w:r>
      <w:bookmarkEnd w:id="10"/>
    </w:p>
    <w:p w14:paraId="4FCC3CA2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1" w:name="_ENREF_11"/>
      <w:r w:rsidRPr="008F3FC7">
        <w:rPr>
          <w:rFonts w:asciiTheme="minorHAnsi" w:hAnsiTheme="minorHAnsi"/>
        </w:rPr>
        <w:t>11.</w:t>
      </w:r>
      <w:r w:rsidRPr="008F3FC7">
        <w:rPr>
          <w:rFonts w:asciiTheme="minorHAnsi" w:hAnsiTheme="minorHAnsi"/>
        </w:rPr>
        <w:tab/>
        <w:t xml:space="preserve">Guest J, Eleraky MA, Apostolides PJ, Dickman CA, Sonntag VK. Traumatic central cord syndrome: results of surgical management. </w:t>
      </w:r>
      <w:r w:rsidRPr="008F3FC7">
        <w:rPr>
          <w:rFonts w:asciiTheme="minorHAnsi" w:hAnsiTheme="minorHAnsi"/>
          <w:i/>
        </w:rPr>
        <w:t xml:space="preserve">J Neurosurg. </w:t>
      </w:r>
      <w:r w:rsidRPr="008F3FC7">
        <w:rPr>
          <w:rFonts w:asciiTheme="minorHAnsi" w:hAnsiTheme="minorHAnsi"/>
        </w:rPr>
        <w:t>Jul 2002;97(1 Suppl):25-32.</w:t>
      </w:r>
      <w:bookmarkEnd w:id="11"/>
    </w:p>
    <w:p w14:paraId="40D14C2D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2" w:name="_ENREF_12"/>
      <w:r w:rsidRPr="008F3FC7">
        <w:rPr>
          <w:rFonts w:asciiTheme="minorHAnsi" w:hAnsiTheme="minorHAnsi"/>
        </w:rPr>
        <w:t>12.</w:t>
      </w:r>
      <w:r w:rsidRPr="008F3FC7">
        <w:rPr>
          <w:rFonts w:asciiTheme="minorHAnsi" w:hAnsiTheme="minorHAnsi"/>
        </w:rPr>
        <w:tab/>
        <w:t xml:space="preserve">Petitjean ME, Mousselard H, Pointillart V, Lassie P, Senegas J, Dabadie P. Thoracic spinal trauma and associated injuries: should early spinal decompression be considered? </w:t>
      </w:r>
      <w:r w:rsidRPr="008F3FC7">
        <w:rPr>
          <w:rFonts w:asciiTheme="minorHAnsi" w:hAnsiTheme="minorHAnsi"/>
          <w:i/>
        </w:rPr>
        <w:t xml:space="preserve">J Trauma. </w:t>
      </w:r>
      <w:r w:rsidRPr="008F3FC7">
        <w:rPr>
          <w:rFonts w:asciiTheme="minorHAnsi" w:hAnsiTheme="minorHAnsi"/>
        </w:rPr>
        <w:t>Aug 1995;39(2):368-372.</w:t>
      </w:r>
      <w:bookmarkEnd w:id="12"/>
    </w:p>
    <w:p w14:paraId="78E213B5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3" w:name="_ENREF_13"/>
      <w:r w:rsidRPr="008F3FC7">
        <w:rPr>
          <w:rFonts w:asciiTheme="minorHAnsi" w:hAnsiTheme="minorHAnsi"/>
        </w:rPr>
        <w:t>13.</w:t>
      </w:r>
      <w:r w:rsidRPr="008F3FC7">
        <w:rPr>
          <w:rFonts w:asciiTheme="minorHAnsi" w:hAnsiTheme="minorHAnsi"/>
        </w:rPr>
        <w:tab/>
        <w:t xml:space="preserve">Pollard ME, Apple DF. Factors associated with improved neurologic outcomes in patients with incomplete tetraplegia. </w:t>
      </w:r>
      <w:r w:rsidRPr="008F3FC7">
        <w:rPr>
          <w:rFonts w:asciiTheme="minorHAnsi" w:hAnsiTheme="minorHAnsi"/>
          <w:i/>
        </w:rPr>
        <w:t xml:space="preserve">Spine (Phila Pa). </w:t>
      </w:r>
      <w:r w:rsidRPr="008F3FC7">
        <w:rPr>
          <w:rFonts w:asciiTheme="minorHAnsi" w:hAnsiTheme="minorHAnsi"/>
        </w:rPr>
        <w:t>Jan 1 2003 2003;28(1):33-39.</w:t>
      </w:r>
      <w:bookmarkEnd w:id="13"/>
    </w:p>
    <w:p w14:paraId="7B634B1A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4" w:name="_ENREF_14"/>
      <w:r w:rsidRPr="008F3FC7">
        <w:rPr>
          <w:rFonts w:asciiTheme="minorHAnsi" w:hAnsiTheme="minorHAnsi"/>
        </w:rPr>
        <w:t>14.</w:t>
      </w:r>
      <w:r w:rsidRPr="008F3FC7">
        <w:rPr>
          <w:rFonts w:asciiTheme="minorHAnsi" w:hAnsiTheme="minorHAnsi"/>
        </w:rPr>
        <w:tab/>
        <w:t xml:space="preserve">Stevens EA, Marsh R, Wilson JA, Sweasey TA, Branch CL, Jr., Powers AK. A review of surgical intervention in the setting of traumatic central cord syndrome. </w:t>
      </w:r>
      <w:r w:rsidRPr="008F3FC7">
        <w:rPr>
          <w:rFonts w:asciiTheme="minorHAnsi" w:hAnsiTheme="minorHAnsi"/>
          <w:i/>
        </w:rPr>
        <w:t xml:space="preserve">Spine J. </w:t>
      </w:r>
      <w:r w:rsidRPr="008F3FC7">
        <w:rPr>
          <w:rFonts w:asciiTheme="minorHAnsi" w:hAnsiTheme="minorHAnsi"/>
        </w:rPr>
        <w:t>Oct 2010;10(10):874-880. doi: 810.1016/j.spinee.2010.1007.1388.</w:t>
      </w:r>
      <w:bookmarkEnd w:id="14"/>
    </w:p>
    <w:p w14:paraId="30164F0D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5" w:name="_ENREF_15"/>
      <w:r w:rsidRPr="008F3FC7">
        <w:rPr>
          <w:rFonts w:asciiTheme="minorHAnsi" w:hAnsiTheme="minorHAnsi"/>
        </w:rPr>
        <w:t>15.</w:t>
      </w:r>
      <w:r w:rsidRPr="008F3FC7">
        <w:rPr>
          <w:rFonts w:asciiTheme="minorHAnsi" w:hAnsiTheme="minorHAnsi"/>
        </w:rPr>
        <w:tab/>
        <w:t xml:space="preserve">Anderson DG, Sayadipour A, Limthongkul W, Martin ND, Vaccaro A, Harrop JS. Traumatic central cord syndrome: neurologic recovery after surgical management. </w:t>
      </w:r>
      <w:r w:rsidRPr="008F3FC7">
        <w:rPr>
          <w:rFonts w:asciiTheme="minorHAnsi" w:hAnsiTheme="minorHAnsi"/>
          <w:i/>
        </w:rPr>
        <w:t xml:space="preserve">Am J Orthop (Belle Mead NJ). </w:t>
      </w:r>
      <w:r w:rsidRPr="008F3FC7">
        <w:rPr>
          <w:rFonts w:asciiTheme="minorHAnsi" w:hAnsiTheme="minorHAnsi"/>
        </w:rPr>
        <w:t>Aug 2012;41(8):E104-108.</w:t>
      </w:r>
      <w:bookmarkEnd w:id="15"/>
    </w:p>
    <w:p w14:paraId="318CEDBD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6" w:name="_ENREF_16"/>
      <w:r w:rsidRPr="008F3FC7">
        <w:rPr>
          <w:rFonts w:asciiTheme="minorHAnsi" w:hAnsiTheme="minorHAnsi"/>
        </w:rPr>
        <w:t>16.</w:t>
      </w:r>
      <w:r w:rsidRPr="008F3FC7">
        <w:rPr>
          <w:rFonts w:asciiTheme="minorHAnsi" w:hAnsiTheme="minorHAnsi"/>
        </w:rPr>
        <w:tab/>
        <w:t xml:space="preserve">Clohisy JC, Akbarnia BA, Bucholz RD, Burkus JK, Backer RJ. Neurologic recovery associated with anterior decompression of spine fractures at the thoracolumbar junction (T12-L1). </w:t>
      </w:r>
      <w:r w:rsidRPr="008F3FC7">
        <w:rPr>
          <w:rFonts w:asciiTheme="minorHAnsi" w:hAnsiTheme="minorHAnsi"/>
          <w:i/>
        </w:rPr>
        <w:t xml:space="preserve">Spine (Phila Pa). </w:t>
      </w:r>
      <w:r w:rsidRPr="008F3FC7">
        <w:rPr>
          <w:rFonts w:asciiTheme="minorHAnsi" w:hAnsiTheme="minorHAnsi"/>
        </w:rPr>
        <w:t>Aug 1992 1992;17(8 Suppl):S325-330.</w:t>
      </w:r>
      <w:bookmarkEnd w:id="16"/>
    </w:p>
    <w:p w14:paraId="67B06562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7" w:name="_ENREF_17"/>
      <w:r w:rsidRPr="008F3FC7">
        <w:rPr>
          <w:rFonts w:asciiTheme="minorHAnsi" w:hAnsiTheme="minorHAnsi"/>
        </w:rPr>
        <w:t>17.</w:t>
      </w:r>
      <w:r w:rsidRPr="008F3FC7">
        <w:rPr>
          <w:rFonts w:asciiTheme="minorHAnsi" w:hAnsiTheme="minorHAnsi"/>
        </w:rPr>
        <w:tab/>
        <w:t xml:space="preserve">Croce MA, Bee TK, Pritchard E, Miller PR, Fabian TC. Does optimal timing for spine fracture fixation exist? </w:t>
      </w:r>
      <w:r w:rsidRPr="008F3FC7">
        <w:rPr>
          <w:rFonts w:asciiTheme="minorHAnsi" w:hAnsiTheme="minorHAnsi"/>
          <w:i/>
        </w:rPr>
        <w:t xml:space="preserve">Ann Surg. </w:t>
      </w:r>
      <w:r w:rsidRPr="008F3FC7">
        <w:rPr>
          <w:rFonts w:asciiTheme="minorHAnsi" w:hAnsiTheme="minorHAnsi"/>
        </w:rPr>
        <w:t>Jun 2001;233(6):851-858.</w:t>
      </w:r>
      <w:bookmarkEnd w:id="17"/>
    </w:p>
    <w:p w14:paraId="0C986F4A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8" w:name="_ENREF_18"/>
      <w:r w:rsidRPr="008F3FC7">
        <w:rPr>
          <w:rFonts w:asciiTheme="minorHAnsi" w:hAnsiTheme="minorHAnsi"/>
        </w:rPr>
        <w:lastRenderedPageBreak/>
        <w:t>18.</w:t>
      </w:r>
      <w:r w:rsidRPr="008F3FC7">
        <w:rPr>
          <w:rFonts w:asciiTheme="minorHAnsi" w:hAnsiTheme="minorHAnsi"/>
        </w:rPr>
        <w:tab/>
        <w:t xml:space="preserve">Levi L, Wolf A, Rigamonti D, Ragheb J, Mirvis S, Robinson WL. Anterior decompression in cervical spine trauma: does the timing of surgery affect the outcome? </w:t>
      </w:r>
      <w:r w:rsidRPr="008F3FC7">
        <w:rPr>
          <w:rFonts w:asciiTheme="minorHAnsi" w:hAnsiTheme="minorHAnsi"/>
          <w:i/>
        </w:rPr>
        <w:t xml:space="preserve">Neurosurgery. </w:t>
      </w:r>
      <w:r w:rsidRPr="008F3FC7">
        <w:rPr>
          <w:rFonts w:asciiTheme="minorHAnsi" w:hAnsiTheme="minorHAnsi"/>
        </w:rPr>
        <w:t>Aug 1991;29(2):216-222.</w:t>
      </w:r>
      <w:bookmarkEnd w:id="18"/>
    </w:p>
    <w:p w14:paraId="1B5BFF0F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19" w:name="_ENREF_19"/>
      <w:r w:rsidRPr="008F3FC7">
        <w:rPr>
          <w:rFonts w:asciiTheme="minorHAnsi" w:hAnsiTheme="minorHAnsi"/>
        </w:rPr>
        <w:t>19.</w:t>
      </w:r>
      <w:r w:rsidRPr="008F3FC7">
        <w:rPr>
          <w:rFonts w:asciiTheme="minorHAnsi" w:hAnsiTheme="minorHAnsi"/>
        </w:rPr>
        <w:tab/>
        <w:t xml:space="preserve">McAfee PC, Bohlman HH, Yuan HA. Anterior decompression of traumatic thoracolumbar fractures with incomplete neurological deficit using a retroperitoneal approach. </w:t>
      </w:r>
      <w:r w:rsidRPr="008F3FC7">
        <w:rPr>
          <w:rFonts w:asciiTheme="minorHAnsi" w:hAnsiTheme="minorHAnsi"/>
          <w:i/>
        </w:rPr>
        <w:t xml:space="preserve">J Bone Joint Surg Am. </w:t>
      </w:r>
      <w:r w:rsidRPr="008F3FC7">
        <w:rPr>
          <w:rFonts w:asciiTheme="minorHAnsi" w:hAnsiTheme="minorHAnsi"/>
        </w:rPr>
        <w:t>Jan 1985;67(1):89-104.</w:t>
      </w:r>
      <w:bookmarkEnd w:id="19"/>
    </w:p>
    <w:p w14:paraId="630AEC9B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20" w:name="_ENREF_20"/>
      <w:r w:rsidRPr="008F3FC7">
        <w:rPr>
          <w:rFonts w:asciiTheme="minorHAnsi" w:hAnsiTheme="minorHAnsi"/>
        </w:rPr>
        <w:t>20.</w:t>
      </w:r>
      <w:r w:rsidRPr="008F3FC7">
        <w:rPr>
          <w:rFonts w:asciiTheme="minorHAnsi" w:hAnsiTheme="minorHAnsi"/>
        </w:rPr>
        <w:tab/>
        <w:t xml:space="preserve">Newton D, England M, Doll H, Gardner BP. The case for early treatment of dislocations of the cervical spine with cord involvement sustained playing rugby. </w:t>
      </w:r>
      <w:r w:rsidRPr="008F3FC7">
        <w:rPr>
          <w:rFonts w:asciiTheme="minorHAnsi" w:hAnsiTheme="minorHAnsi"/>
          <w:i/>
        </w:rPr>
        <w:t xml:space="preserve">J Bone Joint Surg Br. </w:t>
      </w:r>
      <w:r w:rsidRPr="008F3FC7">
        <w:rPr>
          <w:rFonts w:asciiTheme="minorHAnsi" w:hAnsiTheme="minorHAnsi"/>
        </w:rPr>
        <w:t>Dec 2011;93(12):1646-1652. doi: 1610.1302/0301-1620X.1693B1612.27048.</w:t>
      </w:r>
      <w:bookmarkEnd w:id="20"/>
    </w:p>
    <w:p w14:paraId="3D1FC9DE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21" w:name="_ENREF_21"/>
      <w:r w:rsidRPr="008F3FC7">
        <w:rPr>
          <w:rFonts w:asciiTheme="minorHAnsi" w:hAnsiTheme="minorHAnsi"/>
        </w:rPr>
        <w:t>21.</w:t>
      </w:r>
      <w:r w:rsidRPr="008F3FC7">
        <w:rPr>
          <w:rFonts w:asciiTheme="minorHAnsi" w:hAnsiTheme="minorHAnsi"/>
        </w:rPr>
        <w:tab/>
        <w:t xml:space="preserve">Wiberg J, Hauge HN. Neurological outcome after surgery for thoracic and lumbar spine injuries. </w:t>
      </w:r>
      <w:r w:rsidRPr="008F3FC7">
        <w:rPr>
          <w:rFonts w:asciiTheme="minorHAnsi" w:hAnsiTheme="minorHAnsi"/>
          <w:i/>
        </w:rPr>
        <w:t xml:space="preserve">Acta Neurochir (Wien). </w:t>
      </w:r>
      <w:r w:rsidRPr="008F3FC7">
        <w:rPr>
          <w:rFonts w:asciiTheme="minorHAnsi" w:hAnsiTheme="minorHAnsi"/>
        </w:rPr>
        <w:t>1988;91(3-4):106-112.</w:t>
      </w:r>
      <w:bookmarkEnd w:id="21"/>
    </w:p>
    <w:p w14:paraId="56965BC0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  <w:lang w:val="de-DE"/>
        </w:rPr>
      </w:pPr>
      <w:bookmarkStart w:id="22" w:name="_ENREF_22"/>
      <w:r w:rsidRPr="008F3FC7">
        <w:rPr>
          <w:rFonts w:asciiTheme="minorHAnsi" w:hAnsiTheme="minorHAnsi"/>
        </w:rPr>
        <w:t>22.</w:t>
      </w:r>
      <w:r w:rsidRPr="008F3FC7">
        <w:rPr>
          <w:rFonts w:asciiTheme="minorHAnsi" w:hAnsiTheme="minorHAnsi"/>
        </w:rPr>
        <w:tab/>
        <w:t xml:space="preserve">Campagnolo DI, Esquieres RE, Kopacz KJ. Effect of timing of stabilization on length of stay and medical complications following spinal cord injury. </w:t>
      </w:r>
      <w:r w:rsidRPr="008F3FC7">
        <w:rPr>
          <w:rFonts w:asciiTheme="minorHAnsi" w:hAnsiTheme="minorHAnsi"/>
          <w:i/>
          <w:lang w:val="de-DE"/>
        </w:rPr>
        <w:t xml:space="preserve">J Spinal Cord Med. </w:t>
      </w:r>
      <w:r w:rsidRPr="008F3FC7">
        <w:rPr>
          <w:rFonts w:asciiTheme="minorHAnsi" w:hAnsiTheme="minorHAnsi"/>
          <w:lang w:val="de-DE"/>
        </w:rPr>
        <w:t>Jul 1997;20(3):331-334.</w:t>
      </w:r>
      <w:bookmarkEnd w:id="22"/>
    </w:p>
    <w:p w14:paraId="0BB38A87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23" w:name="_ENREF_23"/>
      <w:r w:rsidRPr="008F3FC7">
        <w:rPr>
          <w:rFonts w:asciiTheme="minorHAnsi" w:hAnsiTheme="minorHAnsi"/>
          <w:lang w:val="de-DE"/>
        </w:rPr>
        <w:t>23.</w:t>
      </w:r>
      <w:r w:rsidRPr="008F3FC7">
        <w:rPr>
          <w:rFonts w:asciiTheme="minorHAnsi" w:hAnsiTheme="minorHAnsi"/>
          <w:lang w:val="de-DE"/>
        </w:rPr>
        <w:tab/>
        <w:t xml:space="preserve">Kerwin AJ, Frykberg ER, Schinco MA, Griffen MM, Murphy T, Tepas JJ. </w:t>
      </w:r>
      <w:r w:rsidRPr="008F3FC7">
        <w:rPr>
          <w:rFonts w:asciiTheme="minorHAnsi" w:hAnsiTheme="minorHAnsi"/>
        </w:rPr>
        <w:t xml:space="preserve">The effect of early spine fixation on non-neurologic outcome. </w:t>
      </w:r>
      <w:r w:rsidRPr="008F3FC7">
        <w:rPr>
          <w:rFonts w:asciiTheme="minorHAnsi" w:hAnsiTheme="minorHAnsi"/>
          <w:i/>
        </w:rPr>
        <w:t xml:space="preserve">J Trauma. </w:t>
      </w:r>
      <w:r w:rsidRPr="008F3FC7">
        <w:rPr>
          <w:rFonts w:asciiTheme="minorHAnsi" w:hAnsiTheme="minorHAnsi"/>
        </w:rPr>
        <w:t>Jan 2005;58(1):15-21.</w:t>
      </w:r>
      <w:bookmarkEnd w:id="23"/>
    </w:p>
    <w:p w14:paraId="62AEC695" w14:textId="77777777" w:rsidR="00C04BF2" w:rsidRPr="008F3FC7" w:rsidRDefault="00C04BF2" w:rsidP="00C04BF2">
      <w:pPr>
        <w:pStyle w:val="EndNoteBibliography"/>
        <w:spacing w:after="0"/>
        <w:ind w:left="720" w:hanging="720"/>
        <w:rPr>
          <w:rFonts w:asciiTheme="minorHAnsi" w:hAnsiTheme="minorHAnsi"/>
        </w:rPr>
      </w:pPr>
      <w:bookmarkStart w:id="24" w:name="_ENREF_24"/>
      <w:r w:rsidRPr="008F3FC7">
        <w:rPr>
          <w:rFonts w:asciiTheme="minorHAnsi" w:hAnsiTheme="minorHAnsi"/>
        </w:rPr>
        <w:t>24.</w:t>
      </w:r>
      <w:r w:rsidRPr="008F3FC7">
        <w:rPr>
          <w:rFonts w:asciiTheme="minorHAnsi" w:hAnsiTheme="minorHAnsi"/>
        </w:rPr>
        <w:tab/>
        <w:t xml:space="preserve">McKinley W, Meade MA, Kirshblum S, Barnard B. Outcomes of early surgical management versus late or no surgical intervention after acute spinal cord injury. </w:t>
      </w:r>
      <w:r w:rsidRPr="008F3FC7">
        <w:rPr>
          <w:rFonts w:asciiTheme="minorHAnsi" w:hAnsiTheme="minorHAnsi"/>
          <w:i/>
        </w:rPr>
        <w:t xml:space="preserve">Arch Phys Med Rehabil. </w:t>
      </w:r>
      <w:r w:rsidRPr="008F3FC7">
        <w:rPr>
          <w:rFonts w:asciiTheme="minorHAnsi" w:hAnsiTheme="minorHAnsi"/>
        </w:rPr>
        <w:t>Nov 2004;85(11):1818-1825.</w:t>
      </w:r>
      <w:bookmarkEnd w:id="24"/>
    </w:p>
    <w:p w14:paraId="124CEA34" w14:textId="77777777" w:rsidR="00C04BF2" w:rsidRPr="008F3FC7" w:rsidRDefault="00C04BF2" w:rsidP="00C04BF2">
      <w:pPr>
        <w:pStyle w:val="EndNoteBibliography"/>
        <w:ind w:left="720" w:hanging="720"/>
        <w:rPr>
          <w:rFonts w:asciiTheme="minorHAnsi" w:hAnsiTheme="minorHAnsi"/>
        </w:rPr>
      </w:pPr>
      <w:bookmarkStart w:id="25" w:name="_ENREF_25"/>
      <w:r w:rsidRPr="008F3FC7">
        <w:rPr>
          <w:rFonts w:asciiTheme="minorHAnsi" w:hAnsiTheme="minorHAnsi"/>
        </w:rPr>
        <w:t>25.</w:t>
      </w:r>
      <w:r w:rsidRPr="008F3FC7">
        <w:rPr>
          <w:rFonts w:asciiTheme="minorHAnsi" w:hAnsiTheme="minorHAnsi"/>
        </w:rPr>
        <w:tab/>
        <w:t xml:space="preserve">Mirza SK, Krengel WF, 3rd, Chapman JR, et al. Early versus delayed surgery for acute cervical spinal cord injury. </w:t>
      </w:r>
      <w:r w:rsidRPr="008F3FC7">
        <w:rPr>
          <w:rFonts w:asciiTheme="minorHAnsi" w:hAnsiTheme="minorHAnsi"/>
          <w:i/>
        </w:rPr>
        <w:t xml:space="preserve">Clin Orthop Relat Res. </w:t>
      </w:r>
      <w:r w:rsidRPr="008F3FC7">
        <w:rPr>
          <w:rFonts w:asciiTheme="minorHAnsi" w:hAnsiTheme="minorHAnsi"/>
        </w:rPr>
        <w:t>Feb 1999(359):104-114.</w:t>
      </w:r>
      <w:bookmarkEnd w:id="25"/>
    </w:p>
    <w:p w14:paraId="376D6F71" w14:textId="70AC051C" w:rsidR="00C34806" w:rsidRPr="008F3FC7" w:rsidRDefault="008F118B" w:rsidP="000F16A0">
      <w:pPr>
        <w:pStyle w:val="NoSpacing"/>
      </w:pPr>
      <w:r w:rsidRPr="008F3FC7">
        <w:rPr>
          <w:rFonts w:cs="Times New Roman"/>
          <w:sz w:val="24"/>
          <w:szCs w:val="24"/>
        </w:rPr>
        <w:fldChar w:fldCharType="end"/>
      </w:r>
    </w:p>
    <w:sectPr w:rsidR="00C34806" w:rsidRPr="008F3FC7" w:rsidSect="00484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ABBC24" w14:textId="77777777" w:rsidR="009D2A36" w:rsidRDefault="009D2A36" w:rsidP="00703539">
      <w:pPr>
        <w:spacing w:after="0" w:line="240" w:lineRule="auto"/>
      </w:pPr>
      <w:r>
        <w:separator/>
      </w:r>
    </w:p>
  </w:endnote>
  <w:endnote w:type="continuationSeparator" w:id="0">
    <w:p w14:paraId="2E1C57B4" w14:textId="77777777" w:rsidR="009D2A36" w:rsidRDefault="009D2A36" w:rsidP="00703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dvP4981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16534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6B5BD" w14:textId="7E748D37" w:rsidR="008C26F8" w:rsidRDefault="008C26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49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7113C" w14:textId="77777777" w:rsidR="008C26F8" w:rsidRDefault="008C26F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6B0BB" w14:textId="77777777" w:rsidR="009D2A36" w:rsidRDefault="009D2A36" w:rsidP="00703539">
      <w:pPr>
        <w:spacing w:after="0" w:line="240" w:lineRule="auto"/>
      </w:pPr>
      <w:r>
        <w:separator/>
      </w:r>
    </w:p>
  </w:footnote>
  <w:footnote w:type="continuationSeparator" w:id="0">
    <w:p w14:paraId="769E1E53" w14:textId="77777777" w:rsidR="009D2A36" w:rsidRDefault="009D2A36" w:rsidP="007035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4563B"/>
    <w:multiLevelType w:val="hybridMultilevel"/>
    <w:tmpl w:val="A00A241C"/>
    <w:lvl w:ilvl="0" w:tplc="340AD31E">
      <w:start w:val="27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92841"/>
    <w:multiLevelType w:val="hybridMultilevel"/>
    <w:tmpl w:val="672208BA"/>
    <w:lvl w:ilvl="0" w:tplc="AAB45DF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F158E"/>
    <w:multiLevelType w:val="hybridMultilevel"/>
    <w:tmpl w:val="BD889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661D"/>
    <w:multiLevelType w:val="hybridMultilevel"/>
    <w:tmpl w:val="2B7CB03A"/>
    <w:lvl w:ilvl="0" w:tplc="04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DA62D8"/>
    <w:multiLevelType w:val="hybridMultilevel"/>
    <w:tmpl w:val="F278AD76"/>
    <w:lvl w:ilvl="0" w:tplc="5756CF14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644A3"/>
    <w:multiLevelType w:val="hybridMultilevel"/>
    <w:tmpl w:val="D540AA40"/>
    <w:lvl w:ilvl="0" w:tplc="9C8AC5B2">
      <w:start w:val="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C61AA2"/>
    <w:multiLevelType w:val="hybridMultilevel"/>
    <w:tmpl w:val="DCB0D13E"/>
    <w:lvl w:ilvl="0" w:tplc="915612CE">
      <w:start w:val="1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4A7AB8"/>
    <w:multiLevelType w:val="hybridMultilevel"/>
    <w:tmpl w:val="47D07978"/>
    <w:lvl w:ilvl="0" w:tplc="04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C69D9"/>
    <w:multiLevelType w:val="hybridMultilevel"/>
    <w:tmpl w:val="AC803E72"/>
    <w:lvl w:ilvl="0" w:tplc="3CBEB030">
      <w:start w:val="1"/>
      <w:numFmt w:val="bullet"/>
      <w:lvlText w:val="•"/>
      <w:lvlJc w:val="left"/>
      <w:pPr>
        <w:tabs>
          <w:tab w:val="num" w:pos="288"/>
        </w:tabs>
        <w:ind w:left="288" w:hanging="216"/>
      </w:pPr>
      <w:rPr>
        <w:rFonts w:ascii="Times New Roman" w:hAnsi="Times New Roman" w:cs="Times New Roman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627ABF"/>
    <w:multiLevelType w:val="hybridMultilevel"/>
    <w:tmpl w:val="BD889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B28D8"/>
    <w:multiLevelType w:val="hybridMultilevel"/>
    <w:tmpl w:val="9B7EC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DF3AFD"/>
    <w:multiLevelType w:val="hybridMultilevel"/>
    <w:tmpl w:val="85B87B54"/>
    <w:lvl w:ilvl="0" w:tplc="335CCAFA">
      <w:start w:val="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193FAB"/>
    <w:multiLevelType w:val="hybridMultilevel"/>
    <w:tmpl w:val="7B364FE8"/>
    <w:lvl w:ilvl="0" w:tplc="7F6019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327EAC"/>
    <w:multiLevelType w:val="hybridMultilevel"/>
    <w:tmpl w:val="D262A7BA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3D71613"/>
    <w:multiLevelType w:val="hybridMultilevel"/>
    <w:tmpl w:val="252429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662710"/>
    <w:multiLevelType w:val="hybridMultilevel"/>
    <w:tmpl w:val="D110CE78"/>
    <w:lvl w:ilvl="0" w:tplc="96E4211E">
      <w:start w:val="26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BC677A"/>
    <w:multiLevelType w:val="hybridMultilevel"/>
    <w:tmpl w:val="DD744E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BB1444"/>
    <w:multiLevelType w:val="hybridMultilevel"/>
    <w:tmpl w:val="36D88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F10AA0"/>
    <w:multiLevelType w:val="hybridMultilevel"/>
    <w:tmpl w:val="4642AA84"/>
    <w:lvl w:ilvl="0" w:tplc="04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852DC0"/>
    <w:multiLevelType w:val="hybridMultilevel"/>
    <w:tmpl w:val="93F4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50625"/>
    <w:multiLevelType w:val="hybridMultilevel"/>
    <w:tmpl w:val="B6D6A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0F393E"/>
    <w:multiLevelType w:val="hybridMultilevel"/>
    <w:tmpl w:val="8E200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355D4D"/>
    <w:multiLevelType w:val="hybridMultilevel"/>
    <w:tmpl w:val="149E4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F359CE"/>
    <w:multiLevelType w:val="hybridMultilevel"/>
    <w:tmpl w:val="DFE4CA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FA69B7"/>
    <w:multiLevelType w:val="hybridMultilevel"/>
    <w:tmpl w:val="6246AD8E"/>
    <w:lvl w:ilvl="0" w:tplc="863AD5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D46A11"/>
    <w:multiLevelType w:val="hybridMultilevel"/>
    <w:tmpl w:val="A45CD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8C78DF"/>
    <w:multiLevelType w:val="hybridMultilevel"/>
    <w:tmpl w:val="C1CAD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56A2C5D"/>
    <w:multiLevelType w:val="hybridMultilevel"/>
    <w:tmpl w:val="44E433B8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F4F4585"/>
    <w:multiLevelType w:val="hybridMultilevel"/>
    <w:tmpl w:val="9BB2A8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507676BF"/>
    <w:multiLevelType w:val="hybridMultilevel"/>
    <w:tmpl w:val="8F9E10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920C89"/>
    <w:multiLevelType w:val="hybridMultilevel"/>
    <w:tmpl w:val="222067E2"/>
    <w:lvl w:ilvl="0" w:tplc="1B2E1078">
      <w:start w:val="27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B33279"/>
    <w:multiLevelType w:val="hybridMultilevel"/>
    <w:tmpl w:val="DB862A2E"/>
    <w:lvl w:ilvl="0" w:tplc="D8FE18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EA5E1B"/>
    <w:multiLevelType w:val="hybridMultilevel"/>
    <w:tmpl w:val="1B7E2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6244C8"/>
    <w:multiLevelType w:val="hybridMultilevel"/>
    <w:tmpl w:val="E2DCD1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B23C71"/>
    <w:multiLevelType w:val="hybridMultilevel"/>
    <w:tmpl w:val="85BC1750"/>
    <w:lvl w:ilvl="0" w:tplc="D3A04884">
      <w:start w:val="26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CE1E5E"/>
    <w:multiLevelType w:val="hybridMultilevel"/>
    <w:tmpl w:val="7804AC4C"/>
    <w:lvl w:ilvl="0" w:tplc="04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37989"/>
    <w:multiLevelType w:val="hybridMultilevel"/>
    <w:tmpl w:val="A830BAEE"/>
    <w:lvl w:ilvl="0" w:tplc="2690B7E6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8B1CEC"/>
    <w:multiLevelType w:val="hybridMultilevel"/>
    <w:tmpl w:val="7ABAA5CE"/>
    <w:lvl w:ilvl="0" w:tplc="65388FE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1"/>
  </w:num>
  <w:num w:numId="3">
    <w:abstractNumId w:val="8"/>
  </w:num>
  <w:num w:numId="4">
    <w:abstractNumId w:val="19"/>
  </w:num>
  <w:num w:numId="5">
    <w:abstractNumId w:val="6"/>
  </w:num>
  <w:num w:numId="6">
    <w:abstractNumId w:val="7"/>
  </w:num>
  <w:num w:numId="7">
    <w:abstractNumId w:val="18"/>
  </w:num>
  <w:num w:numId="8">
    <w:abstractNumId w:val="3"/>
  </w:num>
  <w:num w:numId="9">
    <w:abstractNumId w:val="35"/>
  </w:num>
  <w:num w:numId="10">
    <w:abstractNumId w:val="17"/>
  </w:num>
  <w:num w:numId="11">
    <w:abstractNumId w:val="5"/>
  </w:num>
  <w:num w:numId="12">
    <w:abstractNumId w:val="11"/>
  </w:num>
  <w:num w:numId="13">
    <w:abstractNumId w:val="30"/>
  </w:num>
  <w:num w:numId="14">
    <w:abstractNumId w:val="36"/>
  </w:num>
  <w:num w:numId="15">
    <w:abstractNumId w:val="0"/>
  </w:num>
  <w:num w:numId="16">
    <w:abstractNumId w:val="4"/>
  </w:num>
  <w:num w:numId="17">
    <w:abstractNumId w:val="15"/>
  </w:num>
  <w:num w:numId="18">
    <w:abstractNumId w:val="34"/>
  </w:num>
  <w:num w:numId="19">
    <w:abstractNumId w:val="9"/>
  </w:num>
  <w:num w:numId="20">
    <w:abstractNumId w:val="26"/>
  </w:num>
  <w:num w:numId="21">
    <w:abstractNumId w:val="1"/>
  </w:num>
  <w:num w:numId="22">
    <w:abstractNumId w:val="25"/>
  </w:num>
  <w:num w:numId="23">
    <w:abstractNumId w:val="21"/>
  </w:num>
  <w:num w:numId="24">
    <w:abstractNumId w:val="22"/>
  </w:num>
  <w:num w:numId="25">
    <w:abstractNumId w:val="2"/>
  </w:num>
  <w:num w:numId="26">
    <w:abstractNumId w:val="20"/>
  </w:num>
  <w:num w:numId="27">
    <w:abstractNumId w:val="16"/>
  </w:num>
  <w:num w:numId="28">
    <w:abstractNumId w:val="12"/>
  </w:num>
  <w:num w:numId="29">
    <w:abstractNumId w:val="37"/>
  </w:num>
  <w:num w:numId="30">
    <w:abstractNumId w:val="13"/>
  </w:num>
  <w:num w:numId="31">
    <w:abstractNumId w:val="14"/>
  </w:num>
  <w:num w:numId="32">
    <w:abstractNumId w:val="23"/>
  </w:num>
  <w:num w:numId="33">
    <w:abstractNumId w:val="27"/>
  </w:num>
  <w:num w:numId="34">
    <w:abstractNumId w:val="33"/>
  </w:num>
  <w:num w:numId="35">
    <w:abstractNumId w:val="29"/>
  </w:num>
  <w:num w:numId="36">
    <w:abstractNumId w:val="32"/>
  </w:num>
  <w:num w:numId="37">
    <w:abstractNumId w:val="28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fwp2tfe1vp2pteaarw5vvz255ewaea2v29r&quot;&gt;tSCI Manuscript and Appendix_051915&lt;record-ids&gt;&lt;item&gt;7&lt;/item&gt;&lt;item&gt;11&lt;/item&gt;&lt;item&gt;13&lt;/item&gt;&lt;item&gt;19&lt;/item&gt;&lt;item&gt;20&lt;/item&gt;&lt;item&gt;21&lt;/item&gt;&lt;item&gt;23&lt;/item&gt;&lt;item&gt;24&lt;/item&gt;&lt;item&gt;25&lt;/item&gt;&lt;item&gt;28&lt;/item&gt;&lt;item&gt;30&lt;/item&gt;&lt;item&gt;37&lt;/item&gt;&lt;item&gt;39&lt;/item&gt;&lt;item&gt;44&lt;/item&gt;&lt;item&gt;46&lt;/item&gt;&lt;item&gt;55&lt;/item&gt;&lt;item&gt;58&lt;/item&gt;&lt;item&gt;63&lt;/item&gt;&lt;item&gt;71&lt;/item&gt;&lt;item&gt;72&lt;/item&gt;&lt;item&gt;73&lt;/item&gt;&lt;item&gt;74&lt;/item&gt;&lt;/record-ids&gt;&lt;/item&gt;&lt;/Libraries&gt;"/>
  </w:docVars>
  <w:rsids>
    <w:rsidRoot w:val="003F3644"/>
    <w:rsid w:val="000016AF"/>
    <w:rsid w:val="00003252"/>
    <w:rsid w:val="00004603"/>
    <w:rsid w:val="000143D3"/>
    <w:rsid w:val="00016A8C"/>
    <w:rsid w:val="00017C39"/>
    <w:rsid w:val="00024D96"/>
    <w:rsid w:val="0003011C"/>
    <w:rsid w:val="0003056B"/>
    <w:rsid w:val="00033B9A"/>
    <w:rsid w:val="000355EA"/>
    <w:rsid w:val="00035D78"/>
    <w:rsid w:val="000417FB"/>
    <w:rsid w:val="00051918"/>
    <w:rsid w:val="00063735"/>
    <w:rsid w:val="000718CE"/>
    <w:rsid w:val="0007478E"/>
    <w:rsid w:val="0008080F"/>
    <w:rsid w:val="00086555"/>
    <w:rsid w:val="000876A7"/>
    <w:rsid w:val="00094ABB"/>
    <w:rsid w:val="00096D11"/>
    <w:rsid w:val="000A2415"/>
    <w:rsid w:val="000B2422"/>
    <w:rsid w:val="000B2689"/>
    <w:rsid w:val="000C1E5C"/>
    <w:rsid w:val="000C73C4"/>
    <w:rsid w:val="000D1467"/>
    <w:rsid w:val="000D2377"/>
    <w:rsid w:val="000D3576"/>
    <w:rsid w:val="000E1AD6"/>
    <w:rsid w:val="000E3D53"/>
    <w:rsid w:val="000E49F1"/>
    <w:rsid w:val="000E5D08"/>
    <w:rsid w:val="000E60D8"/>
    <w:rsid w:val="000F16A0"/>
    <w:rsid w:val="000F1F63"/>
    <w:rsid w:val="000F32A1"/>
    <w:rsid w:val="000F4213"/>
    <w:rsid w:val="000F6D3A"/>
    <w:rsid w:val="00100BB0"/>
    <w:rsid w:val="001057BE"/>
    <w:rsid w:val="001074E4"/>
    <w:rsid w:val="00107FC2"/>
    <w:rsid w:val="00110B6C"/>
    <w:rsid w:val="001159B3"/>
    <w:rsid w:val="00116E2B"/>
    <w:rsid w:val="001228D1"/>
    <w:rsid w:val="00123D5D"/>
    <w:rsid w:val="00123F05"/>
    <w:rsid w:val="001326D4"/>
    <w:rsid w:val="0013496F"/>
    <w:rsid w:val="0013709F"/>
    <w:rsid w:val="00143868"/>
    <w:rsid w:val="001574D1"/>
    <w:rsid w:val="00165492"/>
    <w:rsid w:val="0017637F"/>
    <w:rsid w:val="00181D8C"/>
    <w:rsid w:val="00183CE0"/>
    <w:rsid w:val="00186D57"/>
    <w:rsid w:val="001927B9"/>
    <w:rsid w:val="001945DD"/>
    <w:rsid w:val="001B0B14"/>
    <w:rsid w:val="001B1114"/>
    <w:rsid w:val="001B3A89"/>
    <w:rsid w:val="001C2D97"/>
    <w:rsid w:val="001E1098"/>
    <w:rsid w:val="001E1B1E"/>
    <w:rsid w:val="001E3D87"/>
    <w:rsid w:val="001F1CCB"/>
    <w:rsid w:val="001F3C07"/>
    <w:rsid w:val="001F4BB5"/>
    <w:rsid w:val="001F4F90"/>
    <w:rsid w:val="001F554D"/>
    <w:rsid w:val="00200BB7"/>
    <w:rsid w:val="00201181"/>
    <w:rsid w:val="00213EF1"/>
    <w:rsid w:val="002200D3"/>
    <w:rsid w:val="002241AD"/>
    <w:rsid w:val="00226EDD"/>
    <w:rsid w:val="00233142"/>
    <w:rsid w:val="002419F6"/>
    <w:rsid w:val="00244C39"/>
    <w:rsid w:val="002465CC"/>
    <w:rsid w:val="00246950"/>
    <w:rsid w:val="002540A3"/>
    <w:rsid w:val="00254BF5"/>
    <w:rsid w:val="002641E6"/>
    <w:rsid w:val="002648D3"/>
    <w:rsid w:val="00265C93"/>
    <w:rsid w:val="002662AF"/>
    <w:rsid w:val="0026718D"/>
    <w:rsid w:val="0027080F"/>
    <w:rsid w:val="002710BB"/>
    <w:rsid w:val="0027380C"/>
    <w:rsid w:val="0028461D"/>
    <w:rsid w:val="00290878"/>
    <w:rsid w:val="002A6CF3"/>
    <w:rsid w:val="002A7140"/>
    <w:rsid w:val="002B4E6C"/>
    <w:rsid w:val="002B5A7F"/>
    <w:rsid w:val="002D2072"/>
    <w:rsid w:val="002D3FE0"/>
    <w:rsid w:val="002E179E"/>
    <w:rsid w:val="002E3E55"/>
    <w:rsid w:val="002E61D3"/>
    <w:rsid w:val="002E77D2"/>
    <w:rsid w:val="002F2F02"/>
    <w:rsid w:val="00303EDE"/>
    <w:rsid w:val="003067A5"/>
    <w:rsid w:val="00317AB5"/>
    <w:rsid w:val="003234C3"/>
    <w:rsid w:val="003237C8"/>
    <w:rsid w:val="00324B6D"/>
    <w:rsid w:val="00330E01"/>
    <w:rsid w:val="00331528"/>
    <w:rsid w:val="00335DDA"/>
    <w:rsid w:val="00337922"/>
    <w:rsid w:val="0034262D"/>
    <w:rsid w:val="003538A4"/>
    <w:rsid w:val="00355ED2"/>
    <w:rsid w:val="00372DB5"/>
    <w:rsid w:val="00382217"/>
    <w:rsid w:val="003846B1"/>
    <w:rsid w:val="003A01CD"/>
    <w:rsid w:val="003B0225"/>
    <w:rsid w:val="003B7B01"/>
    <w:rsid w:val="003C293C"/>
    <w:rsid w:val="003C3872"/>
    <w:rsid w:val="003C3F65"/>
    <w:rsid w:val="003C6A5D"/>
    <w:rsid w:val="003C7E8D"/>
    <w:rsid w:val="003D1F56"/>
    <w:rsid w:val="003D68C0"/>
    <w:rsid w:val="003E30B2"/>
    <w:rsid w:val="003E6061"/>
    <w:rsid w:val="003E6A1B"/>
    <w:rsid w:val="003F3209"/>
    <w:rsid w:val="003F3644"/>
    <w:rsid w:val="004038F2"/>
    <w:rsid w:val="00406973"/>
    <w:rsid w:val="00406EF0"/>
    <w:rsid w:val="0041632D"/>
    <w:rsid w:val="0041642E"/>
    <w:rsid w:val="00427E71"/>
    <w:rsid w:val="004361FB"/>
    <w:rsid w:val="00437893"/>
    <w:rsid w:val="00440E50"/>
    <w:rsid w:val="00447A15"/>
    <w:rsid w:val="0045443B"/>
    <w:rsid w:val="00454943"/>
    <w:rsid w:val="00460419"/>
    <w:rsid w:val="00460462"/>
    <w:rsid w:val="00462E48"/>
    <w:rsid w:val="00465F91"/>
    <w:rsid w:val="00466960"/>
    <w:rsid w:val="00467388"/>
    <w:rsid w:val="00484972"/>
    <w:rsid w:val="0049129B"/>
    <w:rsid w:val="00491A0B"/>
    <w:rsid w:val="00492E5A"/>
    <w:rsid w:val="004930E8"/>
    <w:rsid w:val="004A1458"/>
    <w:rsid w:val="004A3185"/>
    <w:rsid w:val="004A75AA"/>
    <w:rsid w:val="004A793C"/>
    <w:rsid w:val="004B1E9F"/>
    <w:rsid w:val="004B52B3"/>
    <w:rsid w:val="004C55AF"/>
    <w:rsid w:val="004D29AC"/>
    <w:rsid w:val="004E2E47"/>
    <w:rsid w:val="004E4C37"/>
    <w:rsid w:val="004F2686"/>
    <w:rsid w:val="004F6964"/>
    <w:rsid w:val="00502A38"/>
    <w:rsid w:val="0051047D"/>
    <w:rsid w:val="005105D6"/>
    <w:rsid w:val="005140D9"/>
    <w:rsid w:val="00514237"/>
    <w:rsid w:val="0051444F"/>
    <w:rsid w:val="005148D0"/>
    <w:rsid w:val="00524255"/>
    <w:rsid w:val="0052521C"/>
    <w:rsid w:val="005321FE"/>
    <w:rsid w:val="00532924"/>
    <w:rsid w:val="00533866"/>
    <w:rsid w:val="005475CD"/>
    <w:rsid w:val="0055338F"/>
    <w:rsid w:val="005569A8"/>
    <w:rsid w:val="0055767E"/>
    <w:rsid w:val="0056486B"/>
    <w:rsid w:val="00567799"/>
    <w:rsid w:val="005718A2"/>
    <w:rsid w:val="00571E68"/>
    <w:rsid w:val="005777CE"/>
    <w:rsid w:val="00585848"/>
    <w:rsid w:val="005869C3"/>
    <w:rsid w:val="0059144A"/>
    <w:rsid w:val="00595845"/>
    <w:rsid w:val="00595C05"/>
    <w:rsid w:val="005A0D97"/>
    <w:rsid w:val="005A2327"/>
    <w:rsid w:val="005B09DD"/>
    <w:rsid w:val="005C09CD"/>
    <w:rsid w:val="005C2950"/>
    <w:rsid w:val="005C5A13"/>
    <w:rsid w:val="005D5038"/>
    <w:rsid w:val="005D59D9"/>
    <w:rsid w:val="005E0A75"/>
    <w:rsid w:val="005E0C00"/>
    <w:rsid w:val="005F40DB"/>
    <w:rsid w:val="00600A6C"/>
    <w:rsid w:val="00604D07"/>
    <w:rsid w:val="00605FA2"/>
    <w:rsid w:val="00610169"/>
    <w:rsid w:val="00620ADE"/>
    <w:rsid w:val="00623AA1"/>
    <w:rsid w:val="00637B2C"/>
    <w:rsid w:val="00645A45"/>
    <w:rsid w:val="006516A6"/>
    <w:rsid w:val="00655441"/>
    <w:rsid w:val="00670485"/>
    <w:rsid w:val="006731BD"/>
    <w:rsid w:val="00691FFE"/>
    <w:rsid w:val="0069323F"/>
    <w:rsid w:val="006960F9"/>
    <w:rsid w:val="006A0063"/>
    <w:rsid w:val="006A0BDD"/>
    <w:rsid w:val="006A3538"/>
    <w:rsid w:val="006A47B8"/>
    <w:rsid w:val="006C0E07"/>
    <w:rsid w:val="006C4429"/>
    <w:rsid w:val="006C4A98"/>
    <w:rsid w:val="006C7399"/>
    <w:rsid w:val="006D2367"/>
    <w:rsid w:val="006D5833"/>
    <w:rsid w:val="006D6498"/>
    <w:rsid w:val="006D6C63"/>
    <w:rsid w:val="006E4E76"/>
    <w:rsid w:val="006E5218"/>
    <w:rsid w:val="006F0280"/>
    <w:rsid w:val="006F08C5"/>
    <w:rsid w:val="006F311C"/>
    <w:rsid w:val="006F5CDA"/>
    <w:rsid w:val="006F6172"/>
    <w:rsid w:val="00703539"/>
    <w:rsid w:val="00712207"/>
    <w:rsid w:val="007163BF"/>
    <w:rsid w:val="00717D86"/>
    <w:rsid w:val="00722CFD"/>
    <w:rsid w:val="00727FA4"/>
    <w:rsid w:val="007307A7"/>
    <w:rsid w:val="00731925"/>
    <w:rsid w:val="00731A40"/>
    <w:rsid w:val="007600D6"/>
    <w:rsid w:val="00764245"/>
    <w:rsid w:val="00767C7C"/>
    <w:rsid w:val="00775631"/>
    <w:rsid w:val="00775D02"/>
    <w:rsid w:val="00783E87"/>
    <w:rsid w:val="00785985"/>
    <w:rsid w:val="007862B3"/>
    <w:rsid w:val="007869FC"/>
    <w:rsid w:val="00786EED"/>
    <w:rsid w:val="00794D7A"/>
    <w:rsid w:val="00795BD3"/>
    <w:rsid w:val="00797A51"/>
    <w:rsid w:val="007A2D60"/>
    <w:rsid w:val="007A4DB3"/>
    <w:rsid w:val="007C09A6"/>
    <w:rsid w:val="007C2658"/>
    <w:rsid w:val="007C4C56"/>
    <w:rsid w:val="007C5F5A"/>
    <w:rsid w:val="007C7536"/>
    <w:rsid w:val="007D04D2"/>
    <w:rsid w:val="007D47A8"/>
    <w:rsid w:val="007E1066"/>
    <w:rsid w:val="007E47C9"/>
    <w:rsid w:val="007E54AD"/>
    <w:rsid w:val="007E66F1"/>
    <w:rsid w:val="00800BE7"/>
    <w:rsid w:val="00805127"/>
    <w:rsid w:val="00805F41"/>
    <w:rsid w:val="008123DB"/>
    <w:rsid w:val="00812F3C"/>
    <w:rsid w:val="008144AB"/>
    <w:rsid w:val="00816326"/>
    <w:rsid w:val="00821D9E"/>
    <w:rsid w:val="00841CB6"/>
    <w:rsid w:val="00856FFF"/>
    <w:rsid w:val="00862BA8"/>
    <w:rsid w:val="008677DE"/>
    <w:rsid w:val="008763D0"/>
    <w:rsid w:val="008878D8"/>
    <w:rsid w:val="0089167C"/>
    <w:rsid w:val="00891F3E"/>
    <w:rsid w:val="00892BC9"/>
    <w:rsid w:val="008A0C21"/>
    <w:rsid w:val="008A6A08"/>
    <w:rsid w:val="008A7753"/>
    <w:rsid w:val="008B39AE"/>
    <w:rsid w:val="008B4FDE"/>
    <w:rsid w:val="008C05BF"/>
    <w:rsid w:val="008C2323"/>
    <w:rsid w:val="008C26F8"/>
    <w:rsid w:val="008D5F44"/>
    <w:rsid w:val="008E4C00"/>
    <w:rsid w:val="008E7293"/>
    <w:rsid w:val="008F118B"/>
    <w:rsid w:val="008F2C10"/>
    <w:rsid w:val="008F3FC7"/>
    <w:rsid w:val="008F6714"/>
    <w:rsid w:val="009035AA"/>
    <w:rsid w:val="00926FA7"/>
    <w:rsid w:val="0092772D"/>
    <w:rsid w:val="0092776F"/>
    <w:rsid w:val="00927FDA"/>
    <w:rsid w:val="00942207"/>
    <w:rsid w:val="00944E38"/>
    <w:rsid w:val="00947F16"/>
    <w:rsid w:val="00952126"/>
    <w:rsid w:val="00957DC0"/>
    <w:rsid w:val="0096159A"/>
    <w:rsid w:val="00970A18"/>
    <w:rsid w:val="00976033"/>
    <w:rsid w:val="00976894"/>
    <w:rsid w:val="00982AF9"/>
    <w:rsid w:val="00991490"/>
    <w:rsid w:val="009B2258"/>
    <w:rsid w:val="009B390B"/>
    <w:rsid w:val="009B54DE"/>
    <w:rsid w:val="009C0C8E"/>
    <w:rsid w:val="009D2A36"/>
    <w:rsid w:val="009E3AB3"/>
    <w:rsid w:val="009E5C8A"/>
    <w:rsid w:val="009E66C2"/>
    <w:rsid w:val="009E7B84"/>
    <w:rsid w:val="009F30D0"/>
    <w:rsid w:val="009F3A0F"/>
    <w:rsid w:val="00A005A1"/>
    <w:rsid w:val="00A04605"/>
    <w:rsid w:val="00A12F5C"/>
    <w:rsid w:val="00A20801"/>
    <w:rsid w:val="00A2108A"/>
    <w:rsid w:val="00A233AC"/>
    <w:rsid w:val="00A334E9"/>
    <w:rsid w:val="00A335A2"/>
    <w:rsid w:val="00A33FE5"/>
    <w:rsid w:val="00A40BEA"/>
    <w:rsid w:val="00A672BE"/>
    <w:rsid w:val="00A72253"/>
    <w:rsid w:val="00A74ECF"/>
    <w:rsid w:val="00A75906"/>
    <w:rsid w:val="00A849AB"/>
    <w:rsid w:val="00A85D8B"/>
    <w:rsid w:val="00A911F1"/>
    <w:rsid w:val="00AA2E9D"/>
    <w:rsid w:val="00AA5BE5"/>
    <w:rsid w:val="00AA5D07"/>
    <w:rsid w:val="00AB5370"/>
    <w:rsid w:val="00AC16B0"/>
    <w:rsid w:val="00AD7133"/>
    <w:rsid w:val="00AE0490"/>
    <w:rsid w:val="00AE2B5A"/>
    <w:rsid w:val="00AE72A2"/>
    <w:rsid w:val="00AF035A"/>
    <w:rsid w:val="00AF3326"/>
    <w:rsid w:val="00AF3CD1"/>
    <w:rsid w:val="00B1052F"/>
    <w:rsid w:val="00B20B42"/>
    <w:rsid w:val="00B225AC"/>
    <w:rsid w:val="00B3369F"/>
    <w:rsid w:val="00B46AD0"/>
    <w:rsid w:val="00B50310"/>
    <w:rsid w:val="00B57D77"/>
    <w:rsid w:val="00B61C1E"/>
    <w:rsid w:val="00B70107"/>
    <w:rsid w:val="00B75700"/>
    <w:rsid w:val="00B761CB"/>
    <w:rsid w:val="00B8038F"/>
    <w:rsid w:val="00B80B11"/>
    <w:rsid w:val="00B85220"/>
    <w:rsid w:val="00B85BC0"/>
    <w:rsid w:val="00B863C3"/>
    <w:rsid w:val="00B9027B"/>
    <w:rsid w:val="00BA047F"/>
    <w:rsid w:val="00BA20BF"/>
    <w:rsid w:val="00BA4642"/>
    <w:rsid w:val="00BA6662"/>
    <w:rsid w:val="00BA6A99"/>
    <w:rsid w:val="00BB0D36"/>
    <w:rsid w:val="00BB4EBC"/>
    <w:rsid w:val="00BC54D8"/>
    <w:rsid w:val="00BD000E"/>
    <w:rsid w:val="00BD0BE9"/>
    <w:rsid w:val="00BD4B2A"/>
    <w:rsid w:val="00BD5589"/>
    <w:rsid w:val="00BE3B14"/>
    <w:rsid w:val="00BE7CE7"/>
    <w:rsid w:val="00BE7FC6"/>
    <w:rsid w:val="00C04BF2"/>
    <w:rsid w:val="00C124D5"/>
    <w:rsid w:val="00C15F1E"/>
    <w:rsid w:val="00C16CCB"/>
    <w:rsid w:val="00C25839"/>
    <w:rsid w:val="00C32C62"/>
    <w:rsid w:val="00C34806"/>
    <w:rsid w:val="00C36CEE"/>
    <w:rsid w:val="00C40B58"/>
    <w:rsid w:val="00C447BA"/>
    <w:rsid w:val="00C502C0"/>
    <w:rsid w:val="00C55A33"/>
    <w:rsid w:val="00C701C8"/>
    <w:rsid w:val="00C70E83"/>
    <w:rsid w:val="00C74C5A"/>
    <w:rsid w:val="00C7659A"/>
    <w:rsid w:val="00C816EB"/>
    <w:rsid w:val="00C8478B"/>
    <w:rsid w:val="00C8506B"/>
    <w:rsid w:val="00C86335"/>
    <w:rsid w:val="00C94F74"/>
    <w:rsid w:val="00C9501A"/>
    <w:rsid w:val="00C97C01"/>
    <w:rsid w:val="00CA299A"/>
    <w:rsid w:val="00CA7C82"/>
    <w:rsid w:val="00CB63C0"/>
    <w:rsid w:val="00CD10B1"/>
    <w:rsid w:val="00CD7840"/>
    <w:rsid w:val="00CE21BA"/>
    <w:rsid w:val="00CE4322"/>
    <w:rsid w:val="00CF0E44"/>
    <w:rsid w:val="00CF70B9"/>
    <w:rsid w:val="00CF765B"/>
    <w:rsid w:val="00D20D04"/>
    <w:rsid w:val="00D21BBB"/>
    <w:rsid w:val="00D21D93"/>
    <w:rsid w:val="00D230F7"/>
    <w:rsid w:val="00D240EB"/>
    <w:rsid w:val="00D24170"/>
    <w:rsid w:val="00D25BFA"/>
    <w:rsid w:val="00D33217"/>
    <w:rsid w:val="00D41513"/>
    <w:rsid w:val="00D54576"/>
    <w:rsid w:val="00D60544"/>
    <w:rsid w:val="00D61342"/>
    <w:rsid w:val="00D649E9"/>
    <w:rsid w:val="00D72577"/>
    <w:rsid w:val="00D808C0"/>
    <w:rsid w:val="00D82FCC"/>
    <w:rsid w:val="00D86A31"/>
    <w:rsid w:val="00D9007A"/>
    <w:rsid w:val="00D91E60"/>
    <w:rsid w:val="00D92B36"/>
    <w:rsid w:val="00D92FC9"/>
    <w:rsid w:val="00D95E1B"/>
    <w:rsid w:val="00DA50DE"/>
    <w:rsid w:val="00DA7DC1"/>
    <w:rsid w:val="00DB117C"/>
    <w:rsid w:val="00DB3F27"/>
    <w:rsid w:val="00DF042F"/>
    <w:rsid w:val="00DF2A0C"/>
    <w:rsid w:val="00DF2B71"/>
    <w:rsid w:val="00DF6E52"/>
    <w:rsid w:val="00DF7290"/>
    <w:rsid w:val="00E0263A"/>
    <w:rsid w:val="00E0364A"/>
    <w:rsid w:val="00E07F75"/>
    <w:rsid w:val="00E1197D"/>
    <w:rsid w:val="00E14058"/>
    <w:rsid w:val="00E20008"/>
    <w:rsid w:val="00E414A5"/>
    <w:rsid w:val="00E45C16"/>
    <w:rsid w:val="00E46B4D"/>
    <w:rsid w:val="00E50675"/>
    <w:rsid w:val="00E528BB"/>
    <w:rsid w:val="00E55BBD"/>
    <w:rsid w:val="00E576F4"/>
    <w:rsid w:val="00E62AFB"/>
    <w:rsid w:val="00E63E53"/>
    <w:rsid w:val="00E654FD"/>
    <w:rsid w:val="00E7221E"/>
    <w:rsid w:val="00E81DE4"/>
    <w:rsid w:val="00E90089"/>
    <w:rsid w:val="00E92ED9"/>
    <w:rsid w:val="00E95026"/>
    <w:rsid w:val="00E97483"/>
    <w:rsid w:val="00EA5E51"/>
    <w:rsid w:val="00EA79AE"/>
    <w:rsid w:val="00EB740A"/>
    <w:rsid w:val="00EC12EC"/>
    <w:rsid w:val="00ED121C"/>
    <w:rsid w:val="00ED12DB"/>
    <w:rsid w:val="00ED1517"/>
    <w:rsid w:val="00ED50CC"/>
    <w:rsid w:val="00ED621E"/>
    <w:rsid w:val="00ED6B52"/>
    <w:rsid w:val="00EE0FC7"/>
    <w:rsid w:val="00EE2F69"/>
    <w:rsid w:val="00EE3453"/>
    <w:rsid w:val="00EE6CDA"/>
    <w:rsid w:val="00EF2F1A"/>
    <w:rsid w:val="00EF3F65"/>
    <w:rsid w:val="00F0602E"/>
    <w:rsid w:val="00F06065"/>
    <w:rsid w:val="00F0751D"/>
    <w:rsid w:val="00F271F5"/>
    <w:rsid w:val="00F323E7"/>
    <w:rsid w:val="00F34258"/>
    <w:rsid w:val="00F45074"/>
    <w:rsid w:val="00F5213C"/>
    <w:rsid w:val="00F55B13"/>
    <w:rsid w:val="00F56761"/>
    <w:rsid w:val="00F65AA1"/>
    <w:rsid w:val="00F7091C"/>
    <w:rsid w:val="00F76544"/>
    <w:rsid w:val="00F80FCD"/>
    <w:rsid w:val="00F833E7"/>
    <w:rsid w:val="00F95E39"/>
    <w:rsid w:val="00FA2207"/>
    <w:rsid w:val="00FA43A5"/>
    <w:rsid w:val="00FA677C"/>
    <w:rsid w:val="00FA67B7"/>
    <w:rsid w:val="00FB0F76"/>
    <w:rsid w:val="00FC1297"/>
    <w:rsid w:val="00FC446C"/>
    <w:rsid w:val="00FD193C"/>
    <w:rsid w:val="00FD1B3A"/>
    <w:rsid w:val="00FD6751"/>
    <w:rsid w:val="00FD6BF4"/>
    <w:rsid w:val="00FE4F04"/>
    <w:rsid w:val="00FE63E3"/>
    <w:rsid w:val="00FE6447"/>
    <w:rsid w:val="00FF2C37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38E93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3644"/>
    <w:pPr>
      <w:spacing w:after="0" w:line="240" w:lineRule="auto"/>
    </w:pPr>
  </w:style>
  <w:style w:type="character" w:styleId="CommentReference">
    <w:name w:val="annotation reference"/>
    <w:uiPriority w:val="99"/>
    <w:semiHidden/>
    <w:rsid w:val="007E54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5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4AD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4AD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16A0"/>
  </w:style>
  <w:style w:type="table" w:styleId="TableGrid">
    <w:name w:val="Table Grid"/>
    <w:basedOn w:val="TableNormal"/>
    <w:uiPriority w:val="59"/>
    <w:rsid w:val="000F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16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6A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0FC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0FC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0FC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E0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FC7"/>
  </w:style>
  <w:style w:type="paragraph" w:styleId="Footer">
    <w:name w:val="footer"/>
    <w:basedOn w:val="Normal"/>
    <w:link w:val="FooterChar"/>
    <w:uiPriority w:val="99"/>
    <w:unhideWhenUsed/>
    <w:rsid w:val="00EE0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FC7"/>
  </w:style>
  <w:style w:type="paragraph" w:styleId="HTMLPreformatted">
    <w:name w:val="HTML Preformatted"/>
    <w:basedOn w:val="Normal"/>
    <w:link w:val="HTMLPreformattedChar"/>
    <w:uiPriority w:val="99"/>
    <w:unhideWhenUsed/>
    <w:rsid w:val="005140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40D9"/>
    <w:rPr>
      <w:rFonts w:ascii="Courier" w:eastAsiaTheme="minorEastAsia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F118B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36CEE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6CE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36CEE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36CEE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5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hyperlink" Target="http://www.cebm.net/levels_of_evidence.asp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38C1F3-E455-554B-A218-075169C80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31</Pages>
  <Words>10881</Words>
  <Characters>62028</Characters>
  <Application>Microsoft Macintosh Word</Application>
  <DocSecurity>0</DocSecurity>
  <Lines>516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</dc:creator>
  <cp:lastModifiedBy>Lindsay Tetreault</cp:lastModifiedBy>
  <cp:revision>31</cp:revision>
  <cp:lastPrinted>2015-06-18T15:44:00Z</cp:lastPrinted>
  <dcterms:created xsi:type="dcterms:W3CDTF">2016-03-02T22:02:00Z</dcterms:created>
  <dcterms:modified xsi:type="dcterms:W3CDTF">2017-01-28T16:33:00Z</dcterms:modified>
</cp:coreProperties>
</file>