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A12D2" w14:textId="331B71F0" w:rsidR="00D17CD4" w:rsidRPr="00A0609D" w:rsidRDefault="00374FB8" w:rsidP="00374FB8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A0609D">
        <w:rPr>
          <w:rFonts w:ascii="Times New Roman" w:hAnsi="Times New Roman" w:cs="Times New Roman"/>
          <w:b/>
          <w:bCs/>
          <w:sz w:val="24"/>
          <w:szCs w:val="24"/>
        </w:rPr>
        <w:t xml:space="preserve">Online </w:t>
      </w:r>
      <w:r w:rsidR="00F346DC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A0609D">
        <w:rPr>
          <w:rFonts w:ascii="Times New Roman" w:hAnsi="Times New Roman" w:cs="Times New Roman"/>
          <w:b/>
          <w:bCs/>
          <w:sz w:val="24"/>
          <w:szCs w:val="24"/>
        </w:rPr>
        <w:t>esource 1: Supplementary material showing respondent demographics, specialist staff available in clinical sites mapped by country, and survey questionnaire</w:t>
      </w:r>
    </w:p>
    <w:p w14:paraId="0AE68A28" w14:textId="77777777" w:rsidR="00D17CD4" w:rsidRPr="00757D1D" w:rsidRDefault="00D17CD4" w:rsidP="00DD2C70">
      <w:pPr>
        <w:pStyle w:val="H2"/>
        <w:spacing w:after="120"/>
        <w:rPr>
          <w:rFonts w:ascii="Times New Roman" w:hAnsi="Times New Roman" w:cs="Times New Roman"/>
          <w:sz w:val="20"/>
          <w:szCs w:val="20"/>
        </w:rPr>
      </w:pPr>
    </w:p>
    <w:p w14:paraId="12C93683" w14:textId="0780A0E0" w:rsidR="004E6418" w:rsidRPr="00D17CD4" w:rsidRDefault="004E6418" w:rsidP="00DD2C70">
      <w:pPr>
        <w:pStyle w:val="H2"/>
        <w:spacing w:after="120"/>
        <w:rPr>
          <w:rFonts w:ascii="Times New Roman" w:hAnsi="Times New Roman" w:cs="Times New Roman"/>
          <w:sz w:val="22"/>
          <w:szCs w:val="22"/>
        </w:rPr>
      </w:pPr>
      <w:r w:rsidRPr="00D17CD4">
        <w:rPr>
          <w:rFonts w:ascii="Times New Roman" w:hAnsi="Times New Roman" w:cs="Times New Roman"/>
          <w:sz w:val="22"/>
          <w:szCs w:val="22"/>
        </w:rPr>
        <w:t>Table S</w:t>
      </w:r>
      <w:r w:rsidR="009E6CBE" w:rsidRPr="00D17CD4">
        <w:rPr>
          <w:rFonts w:ascii="Times New Roman" w:hAnsi="Times New Roman" w:cs="Times New Roman"/>
          <w:sz w:val="22"/>
          <w:szCs w:val="22"/>
        </w:rPr>
        <w:t>1</w:t>
      </w:r>
      <w:r w:rsidRPr="00D17CD4">
        <w:rPr>
          <w:rFonts w:ascii="Times New Roman" w:hAnsi="Times New Roman" w:cs="Times New Roman"/>
          <w:sz w:val="22"/>
          <w:szCs w:val="22"/>
        </w:rPr>
        <w:t xml:space="preserve"> </w:t>
      </w:r>
      <w:r w:rsidR="007570B6" w:rsidRPr="00D17CD4">
        <w:rPr>
          <w:rFonts w:ascii="Times New Roman" w:hAnsi="Times New Roman" w:cs="Times New Roman"/>
          <w:b w:val="0"/>
          <w:bCs/>
          <w:sz w:val="22"/>
          <w:szCs w:val="22"/>
        </w:rPr>
        <w:t>Respondent demographics</w:t>
      </w:r>
      <w:r w:rsidRPr="00D17CD4">
        <w:rPr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="007570B6" w:rsidRPr="00D17CD4">
        <w:rPr>
          <w:rFonts w:ascii="Times New Roman" w:hAnsi="Times New Roman" w:cs="Times New Roman"/>
          <w:b w:val="0"/>
          <w:bCs/>
          <w:sz w:val="22"/>
          <w:szCs w:val="22"/>
        </w:rPr>
        <w:t>(n=</w:t>
      </w:r>
      <w:r w:rsidR="009E6CBE" w:rsidRPr="00D17CD4">
        <w:rPr>
          <w:rFonts w:ascii="Times New Roman" w:hAnsi="Times New Roman" w:cs="Times New Roman"/>
          <w:b w:val="0"/>
          <w:bCs/>
          <w:sz w:val="22"/>
          <w:szCs w:val="22"/>
        </w:rPr>
        <w:t>24</w:t>
      </w:r>
      <w:r w:rsidR="00956636" w:rsidRPr="00D17CD4">
        <w:rPr>
          <w:rFonts w:ascii="Times New Roman" w:hAnsi="Times New Roman" w:cs="Times New Roman"/>
          <w:b w:val="0"/>
          <w:bCs/>
          <w:sz w:val="22"/>
          <w:szCs w:val="22"/>
        </w:rPr>
        <w:t>0</w:t>
      </w:r>
      <w:r w:rsidR="007570B6" w:rsidRPr="00D17CD4">
        <w:rPr>
          <w:rFonts w:ascii="Times New Roman" w:hAnsi="Times New Roman" w:cs="Times New Roman"/>
          <w:b w:val="0"/>
          <w:bCs/>
          <w:sz w:val="22"/>
          <w:szCs w:val="22"/>
        </w:rPr>
        <w:t>)</w:t>
      </w:r>
    </w:p>
    <w:tbl>
      <w:tblPr>
        <w:tblW w:w="8080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51"/>
        <w:gridCol w:w="1984"/>
        <w:gridCol w:w="1276"/>
        <w:gridCol w:w="2268"/>
        <w:gridCol w:w="1701"/>
      </w:tblGrid>
      <w:tr w:rsidR="00956636" w:rsidRPr="00D17CD4" w14:paraId="22C498D2" w14:textId="77777777" w:rsidTr="00D17CD4">
        <w:trPr>
          <w:trHeight w:val="428"/>
          <w:jc w:val="center"/>
        </w:trPr>
        <w:tc>
          <w:tcPr>
            <w:tcW w:w="2835" w:type="dxa"/>
            <w:gridSpan w:val="2"/>
            <w:noWrap/>
            <w:vAlign w:val="bottom"/>
            <w:hideMark/>
          </w:tcPr>
          <w:p w14:paraId="684DD7FE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Region, country</w:t>
            </w:r>
          </w:p>
        </w:tc>
        <w:tc>
          <w:tcPr>
            <w:tcW w:w="1276" w:type="dxa"/>
            <w:noWrap/>
            <w:vAlign w:val="bottom"/>
            <w:hideMark/>
          </w:tcPr>
          <w:p w14:paraId="0D6426FC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No.</w:t>
            </w:r>
          </w:p>
        </w:tc>
        <w:tc>
          <w:tcPr>
            <w:tcW w:w="2268" w:type="dxa"/>
            <w:noWrap/>
            <w:vAlign w:val="bottom"/>
            <w:hideMark/>
          </w:tcPr>
          <w:p w14:paraId="563840C0" w14:textId="78A78EB8" w:rsidR="00956636" w:rsidRPr="00D17CD4" w:rsidRDefault="00841B55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Proportion</w:t>
            </w:r>
          </w:p>
        </w:tc>
        <w:tc>
          <w:tcPr>
            <w:tcW w:w="1701" w:type="dxa"/>
            <w:vAlign w:val="bottom"/>
            <w:hideMark/>
          </w:tcPr>
          <w:p w14:paraId="4718F039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Subtotal</w:t>
            </w:r>
          </w:p>
        </w:tc>
      </w:tr>
      <w:tr w:rsidR="00956636" w:rsidRPr="00D17CD4" w14:paraId="74AAB320" w14:textId="77777777" w:rsidTr="00D17CD4">
        <w:trPr>
          <w:trHeight w:val="300"/>
          <w:jc w:val="center"/>
        </w:trPr>
        <w:tc>
          <w:tcPr>
            <w:tcW w:w="851" w:type="dxa"/>
            <w:vMerge w:val="restart"/>
            <w:shd w:val="clear" w:color="000000" w:fill="F2F2F2"/>
            <w:noWrap/>
            <w:textDirection w:val="btLr"/>
            <w:vAlign w:val="center"/>
            <w:hideMark/>
          </w:tcPr>
          <w:p w14:paraId="6B276928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Eastern Europe</w:t>
            </w:r>
          </w:p>
        </w:tc>
        <w:tc>
          <w:tcPr>
            <w:tcW w:w="1984" w:type="dxa"/>
            <w:shd w:val="clear" w:color="000000" w:fill="F2F2F2"/>
            <w:noWrap/>
            <w:vAlign w:val="bottom"/>
            <w:hideMark/>
          </w:tcPr>
          <w:p w14:paraId="61FA1E90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Bulgaria</w:t>
            </w:r>
          </w:p>
        </w:tc>
        <w:tc>
          <w:tcPr>
            <w:tcW w:w="1276" w:type="dxa"/>
            <w:shd w:val="clear" w:color="000000" w:fill="F2F2F2"/>
            <w:noWrap/>
            <w:vAlign w:val="bottom"/>
            <w:hideMark/>
          </w:tcPr>
          <w:p w14:paraId="53735E0B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2268" w:type="dxa"/>
            <w:shd w:val="clear" w:color="000000" w:fill="F2F2F2"/>
            <w:noWrap/>
            <w:vAlign w:val="bottom"/>
            <w:hideMark/>
          </w:tcPr>
          <w:p w14:paraId="0BEB9CC6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0.4%</w:t>
            </w:r>
          </w:p>
        </w:tc>
        <w:tc>
          <w:tcPr>
            <w:tcW w:w="1701" w:type="dxa"/>
            <w:vMerge w:val="restart"/>
            <w:shd w:val="clear" w:color="000000" w:fill="F2F2F2"/>
            <w:vAlign w:val="bottom"/>
            <w:hideMark/>
          </w:tcPr>
          <w:p w14:paraId="68EA040F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</w:t>
            </w:r>
          </w:p>
        </w:tc>
      </w:tr>
      <w:tr w:rsidR="00841B55" w:rsidRPr="00D17CD4" w14:paraId="5548D9D7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53A6C03F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F2F2F2"/>
            <w:noWrap/>
            <w:vAlign w:val="bottom"/>
            <w:hideMark/>
          </w:tcPr>
          <w:p w14:paraId="3F2A00D6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Czechia</w:t>
            </w:r>
          </w:p>
        </w:tc>
        <w:tc>
          <w:tcPr>
            <w:tcW w:w="1276" w:type="dxa"/>
            <w:shd w:val="clear" w:color="000000" w:fill="F2F2F2"/>
            <w:noWrap/>
            <w:vAlign w:val="bottom"/>
            <w:hideMark/>
          </w:tcPr>
          <w:p w14:paraId="496EE450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2268" w:type="dxa"/>
            <w:shd w:val="clear" w:color="000000" w:fill="F2F2F2"/>
            <w:noWrap/>
            <w:vAlign w:val="bottom"/>
            <w:hideMark/>
          </w:tcPr>
          <w:p w14:paraId="3E39B159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0.8%</w:t>
            </w:r>
          </w:p>
        </w:tc>
        <w:tc>
          <w:tcPr>
            <w:tcW w:w="1701" w:type="dxa"/>
            <w:vMerge/>
            <w:vAlign w:val="center"/>
            <w:hideMark/>
          </w:tcPr>
          <w:p w14:paraId="46556678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4B093A2F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66D9FB8C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F2F2F2"/>
            <w:noWrap/>
            <w:vAlign w:val="bottom"/>
            <w:hideMark/>
          </w:tcPr>
          <w:p w14:paraId="53942005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Poland</w:t>
            </w:r>
          </w:p>
        </w:tc>
        <w:tc>
          <w:tcPr>
            <w:tcW w:w="1276" w:type="dxa"/>
            <w:shd w:val="clear" w:color="000000" w:fill="F2F2F2"/>
            <w:noWrap/>
            <w:vAlign w:val="bottom"/>
            <w:hideMark/>
          </w:tcPr>
          <w:p w14:paraId="749D4AD0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2268" w:type="dxa"/>
            <w:shd w:val="clear" w:color="000000" w:fill="F2F2F2"/>
            <w:noWrap/>
            <w:vAlign w:val="bottom"/>
            <w:hideMark/>
          </w:tcPr>
          <w:p w14:paraId="514BF616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2.1%</w:t>
            </w:r>
          </w:p>
        </w:tc>
        <w:tc>
          <w:tcPr>
            <w:tcW w:w="1701" w:type="dxa"/>
            <w:vMerge/>
            <w:vAlign w:val="center"/>
            <w:hideMark/>
          </w:tcPr>
          <w:p w14:paraId="6A2C92D1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7804D17F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3C0A0A3F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F2F2F2"/>
            <w:noWrap/>
            <w:vAlign w:val="bottom"/>
            <w:hideMark/>
          </w:tcPr>
          <w:p w14:paraId="6837DF50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Romania</w:t>
            </w:r>
          </w:p>
        </w:tc>
        <w:tc>
          <w:tcPr>
            <w:tcW w:w="1276" w:type="dxa"/>
            <w:shd w:val="clear" w:color="000000" w:fill="F2F2F2"/>
            <w:noWrap/>
            <w:vAlign w:val="bottom"/>
            <w:hideMark/>
          </w:tcPr>
          <w:p w14:paraId="427EE464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2268" w:type="dxa"/>
            <w:shd w:val="clear" w:color="000000" w:fill="F2F2F2"/>
            <w:noWrap/>
            <w:vAlign w:val="bottom"/>
            <w:hideMark/>
          </w:tcPr>
          <w:p w14:paraId="190CB27D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1.3%</w:t>
            </w:r>
          </w:p>
        </w:tc>
        <w:tc>
          <w:tcPr>
            <w:tcW w:w="1701" w:type="dxa"/>
            <w:vMerge/>
            <w:vAlign w:val="center"/>
            <w:hideMark/>
          </w:tcPr>
          <w:p w14:paraId="172816F1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4504467D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6BE5ECF2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F2F2F2"/>
            <w:noWrap/>
            <w:vAlign w:val="bottom"/>
            <w:hideMark/>
          </w:tcPr>
          <w:p w14:paraId="6EBFEAD6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Russia</w:t>
            </w:r>
          </w:p>
        </w:tc>
        <w:tc>
          <w:tcPr>
            <w:tcW w:w="1276" w:type="dxa"/>
            <w:shd w:val="clear" w:color="000000" w:fill="F2F2F2"/>
            <w:noWrap/>
            <w:vAlign w:val="bottom"/>
            <w:hideMark/>
          </w:tcPr>
          <w:p w14:paraId="53A0F55F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2268" w:type="dxa"/>
            <w:shd w:val="clear" w:color="000000" w:fill="F2F2F2"/>
            <w:noWrap/>
            <w:vAlign w:val="bottom"/>
            <w:hideMark/>
          </w:tcPr>
          <w:p w14:paraId="60F2316D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0.4%</w:t>
            </w:r>
          </w:p>
        </w:tc>
        <w:tc>
          <w:tcPr>
            <w:tcW w:w="1701" w:type="dxa"/>
            <w:vMerge/>
            <w:vAlign w:val="center"/>
            <w:hideMark/>
          </w:tcPr>
          <w:p w14:paraId="465EFC5D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956636" w:rsidRPr="00D17CD4" w14:paraId="4C91C5AC" w14:textId="77777777" w:rsidTr="00D17CD4">
        <w:trPr>
          <w:trHeight w:val="300"/>
          <w:jc w:val="center"/>
        </w:trPr>
        <w:tc>
          <w:tcPr>
            <w:tcW w:w="851" w:type="dxa"/>
            <w:vMerge w:val="restart"/>
            <w:shd w:val="clear" w:color="000000" w:fill="D9D9D9"/>
            <w:noWrap/>
            <w:textDirection w:val="btLr"/>
            <w:vAlign w:val="center"/>
            <w:hideMark/>
          </w:tcPr>
          <w:p w14:paraId="501106EC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Southern Europe</w:t>
            </w:r>
          </w:p>
        </w:tc>
        <w:tc>
          <w:tcPr>
            <w:tcW w:w="1984" w:type="dxa"/>
            <w:shd w:val="clear" w:color="000000" w:fill="D9D9D9"/>
            <w:noWrap/>
            <w:vAlign w:val="bottom"/>
            <w:hideMark/>
          </w:tcPr>
          <w:p w14:paraId="38435996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Albania</w:t>
            </w:r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0AD09EC5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2268" w:type="dxa"/>
            <w:shd w:val="clear" w:color="000000" w:fill="D9D9D9"/>
            <w:noWrap/>
            <w:vAlign w:val="bottom"/>
            <w:hideMark/>
          </w:tcPr>
          <w:p w14:paraId="0067A5CA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0.0%</w:t>
            </w:r>
          </w:p>
        </w:tc>
        <w:tc>
          <w:tcPr>
            <w:tcW w:w="1701" w:type="dxa"/>
            <w:vMerge w:val="restart"/>
            <w:shd w:val="clear" w:color="000000" w:fill="D9D9D9"/>
            <w:vAlign w:val="bottom"/>
            <w:hideMark/>
          </w:tcPr>
          <w:p w14:paraId="234FEF08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76</w:t>
            </w:r>
          </w:p>
        </w:tc>
      </w:tr>
      <w:tr w:rsidR="00841B55" w:rsidRPr="00D17CD4" w14:paraId="1A950A30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0F592F74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9D9D9"/>
            <w:noWrap/>
            <w:vAlign w:val="bottom"/>
            <w:hideMark/>
          </w:tcPr>
          <w:p w14:paraId="6B7E320E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Greece</w:t>
            </w:r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635336C6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</w:t>
            </w:r>
          </w:p>
        </w:tc>
        <w:tc>
          <w:tcPr>
            <w:tcW w:w="2268" w:type="dxa"/>
            <w:shd w:val="clear" w:color="000000" w:fill="D9D9D9"/>
            <w:noWrap/>
            <w:vAlign w:val="bottom"/>
            <w:hideMark/>
          </w:tcPr>
          <w:p w14:paraId="0A693528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2.5%</w:t>
            </w:r>
          </w:p>
        </w:tc>
        <w:tc>
          <w:tcPr>
            <w:tcW w:w="1701" w:type="dxa"/>
            <w:vMerge/>
            <w:vAlign w:val="center"/>
            <w:hideMark/>
          </w:tcPr>
          <w:p w14:paraId="0128F03D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4A1D07A8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62B4857D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9D9D9"/>
            <w:noWrap/>
            <w:vAlign w:val="bottom"/>
            <w:hideMark/>
          </w:tcPr>
          <w:p w14:paraId="4271FEA3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Italy</w:t>
            </w:r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2A429CDE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</w:t>
            </w:r>
          </w:p>
        </w:tc>
        <w:tc>
          <w:tcPr>
            <w:tcW w:w="2268" w:type="dxa"/>
            <w:shd w:val="clear" w:color="000000" w:fill="D9D9D9"/>
            <w:noWrap/>
            <w:vAlign w:val="bottom"/>
            <w:hideMark/>
          </w:tcPr>
          <w:p w14:paraId="5888A878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8.3%</w:t>
            </w:r>
          </w:p>
        </w:tc>
        <w:tc>
          <w:tcPr>
            <w:tcW w:w="1701" w:type="dxa"/>
            <w:vMerge/>
            <w:vAlign w:val="center"/>
            <w:hideMark/>
          </w:tcPr>
          <w:p w14:paraId="0DB3E9CD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5AA10CF9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56BB9BFC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9D9D9"/>
            <w:noWrap/>
            <w:vAlign w:val="bottom"/>
            <w:hideMark/>
          </w:tcPr>
          <w:p w14:paraId="765BF839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Malta</w:t>
            </w:r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414E8F34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2268" w:type="dxa"/>
            <w:shd w:val="clear" w:color="000000" w:fill="D9D9D9"/>
            <w:noWrap/>
            <w:vAlign w:val="bottom"/>
            <w:hideMark/>
          </w:tcPr>
          <w:p w14:paraId="7DD89853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1.7%</w:t>
            </w:r>
          </w:p>
        </w:tc>
        <w:tc>
          <w:tcPr>
            <w:tcW w:w="1701" w:type="dxa"/>
            <w:vMerge/>
            <w:vAlign w:val="center"/>
            <w:hideMark/>
          </w:tcPr>
          <w:p w14:paraId="7958B191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2EA0F4ED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6F7B8BB0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9D9D9"/>
            <w:noWrap/>
            <w:vAlign w:val="bottom"/>
            <w:hideMark/>
          </w:tcPr>
          <w:p w14:paraId="71AAD9F8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North Macedonia</w:t>
            </w:r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4278E2D3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2268" w:type="dxa"/>
            <w:shd w:val="clear" w:color="000000" w:fill="D9D9D9"/>
            <w:noWrap/>
            <w:vAlign w:val="bottom"/>
            <w:hideMark/>
          </w:tcPr>
          <w:p w14:paraId="32A28980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0.0%</w:t>
            </w:r>
          </w:p>
        </w:tc>
        <w:tc>
          <w:tcPr>
            <w:tcW w:w="1701" w:type="dxa"/>
            <w:vMerge/>
            <w:vAlign w:val="center"/>
            <w:hideMark/>
          </w:tcPr>
          <w:p w14:paraId="2081CCF7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3971CE21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6FE0EFBA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9D9D9"/>
            <w:noWrap/>
            <w:vAlign w:val="bottom"/>
            <w:hideMark/>
          </w:tcPr>
          <w:p w14:paraId="2359A54A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Portugal</w:t>
            </w:r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4126BEF5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2268" w:type="dxa"/>
            <w:shd w:val="clear" w:color="000000" w:fill="D9D9D9"/>
            <w:noWrap/>
            <w:vAlign w:val="bottom"/>
            <w:hideMark/>
          </w:tcPr>
          <w:p w14:paraId="067883E4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3.8%</w:t>
            </w:r>
          </w:p>
        </w:tc>
        <w:tc>
          <w:tcPr>
            <w:tcW w:w="1701" w:type="dxa"/>
            <w:vMerge/>
            <w:vAlign w:val="center"/>
            <w:hideMark/>
          </w:tcPr>
          <w:p w14:paraId="58686EDC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4470C76B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5DFDAA84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9D9D9"/>
            <w:noWrap/>
            <w:vAlign w:val="bottom"/>
            <w:hideMark/>
          </w:tcPr>
          <w:p w14:paraId="678384AF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Serbia</w:t>
            </w:r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3B861BA5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2268" w:type="dxa"/>
            <w:shd w:val="clear" w:color="000000" w:fill="D9D9D9"/>
            <w:noWrap/>
            <w:vAlign w:val="bottom"/>
            <w:hideMark/>
          </w:tcPr>
          <w:p w14:paraId="22DF5C44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0.0%</w:t>
            </w:r>
          </w:p>
        </w:tc>
        <w:tc>
          <w:tcPr>
            <w:tcW w:w="1701" w:type="dxa"/>
            <w:vMerge/>
            <w:vAlign w:val="center"/>
            <w:hideMark/>
          </w:tcPr>
          <w:p w14:paraId="6DE34F94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30A311AF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359F2804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9D9D9"/>
            <w:noWrap/>
            <w:vAlign w:val="bottom"/>
            <w:hideMark/>
          </w:tcPr>
          <w:p w14:paraId="35CEFA9E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Slovenia</w:t>
            </w:r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60715F15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2268" w:type="dxa"/>
            <w:shd w:val="clear" w:color="000000" w:fill="D9D9D9"/>
            <w:noWrap/>
            <w:vAlign w:val="bottom"/>
            <w:hideMark/>
          </w:tcPr>
          <w:p w14:paraId="785980BE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0.4%</w:t>
            </w:r>
          </w:p>
        </w:tc>
        <w:tc>
          <w:tcPr>
            <w:tcW w:w="1701" w:type="dxa"/>
            <w:vMerge/>
            <w:vAlign w:val="center"/>
            <w:hideMark/>
          </w:tcPr>
          <w:p w14:paraId="1CACEA3E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562B7CE6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7AEA3326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9D9D9"/>
            <w:noWrap/>
            <w:vAlign w:val="bottom"/>
            <w:hideMark/>
          </w:tcPr>
          <w:p w14:paraId="05B92B13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Spain</w:t>
            </w:r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2BB62B88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16</w:t>
            </w:r>
          </w:p>
        </w:tc>
        <w:tc>
          <w:tcPr>
            <w:tcW w:w="2268" w:type="dxa"/>
            <w:shd w:val="clear" w:color="000000" w:fill="D9D9D9"/>
            <w:noWrap/>
            <w:vAlign w:val="bottom"/>
            <w:hideMark/>
          </w:tcPr>
          <w:p w14:paraId="06B0B9A8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6.7%</w:t>
            </w:r>
          </w:p>
        </w:tc>
        <w:tc>
          <w:tcPr>
            <w:tcW w:w="1701" w:type="dxa"/>
            <w:vMerge/>
            <w:vAlign w:val="center"/>
            <w:hideMark/>
          </w:tcPr>
          <w:p w14:paraId="44CF0CD1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7675B410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5D636EA0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9D9D9"/>
            <w:noWrap/>
            <w:vAlign w:val="bottom"/>
            <w:hideMark/>
          </w:tcPr>
          <w:p w14:paraId="4A97DF9E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Turkiye</w:t>
            </w:r>
            <w:proofErr w:type="spellEnd"/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3F6A9507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</w:t>
            </w:r>
          </w:p>
        </w:tc>
        <w:tc>
          <w:tcPr>
            <w:tcW w:w="2268" w:type="dxa"/>
            <w:shd w:val="clear" w:color="000000" w:fill="D9D9D9"/>
            <w:noWrap/>
            <w:vAlign w:val="bottom"/>
            <w:hideMark/>
          </w:tcPr>
          <w:p w14:paraId="76E40535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8.3%</w:t>
            </w:r>
          </w:p>
        </w:tc>
        <w:tc>
          <w:tcPr>
            <w:tcW w:w="1701" w:type="dxa"/>
            <w:vMerge/>
            <w:vAlign w:val="center"/>
            <w:hideMark/>
          </w:tcPr>
          <w:p w14:paraId="24A8B007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956636" w:rsidRPr="00D17CD4" w14:paraId="414ED113" w14:textId="77777777" w:rsidTr="00D17CD4">
        <w:trPr>
          <w:trHeight w:val="300"/>
          <w:jc w:val="center"/>
        </w:trPr>
        <w:tc>
          <w:tcPr>
            <w:tcW w:w="851" w:type="dxa"/>
            <w:vMerge w:val="restart"/>
            <w:shd w:val="clear" w:color="000000" w:fill="DAE9F8"/>
            <w:noWrap/>
            <w:textDirection w:val="btLr"/>
            <w:vAlign w:val="center"/>
            <w:hideMark/>
          </w:tcPr>
          <w:p w14:paraId="1C89BA82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Western Europe</w:t>
            </w:r>
          </w:p>
        </w:tc>
        <w:tc>
          <w:tcPr>
            <w:tcW w:w="1984" w:type="dxa"/>
            <w:shd w:val="clear" w:color="000000" w:fill="DAE9F8"/>
            <w:noWrap/>
            <w:vAlign w:val="bottom"/>
            <w:hideMark/>
          </w:tcPr>
          <w:p w14:paraId="6AC4C7E5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Austria</w:t>
            </w:r>
          </w:p>
        </w:tc>
        <w:tc>
          <w:tcPr>
            <w:tcW w:w="1276" w:type="dxa"/>
            <w:shd w:val="clear" w:color="000000" w:fill="DAE9F8"/>
            <w:noWrap/>
            <w:vAlign w:val="bottom"/>
            <w:hideMark/>
          </w:tcPr>
          <w:p w14:paraId="1A357EA6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2268" w:type="dxa"/>
            <w:shd w:val="clear" w:color="000000" w:fill="DAE9F8"/>
            <w:noWrap/>
            <w:vAlign w:val="bottom"/>
            <w:hideMark/>
          </w:tcPr>
          <w:p w14:paraId="114873B5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2.1%</w:t>
            </w:r>
          </w:p>
        </w:tc>
        <w:tc>
          <w:tcPr>
            <w:tcW w:w="1701" w:type="dxa"/>
            <w:vMerge w:val="restart"/>
            <w:shd w:val="clear" w:color="000000" w:fill="DAE9F8"/>
            <w:vAlign w:val="bottom"/>
            <w:hideMark/>
          </w:tcPr>
          <w:p w14:paraId="238BB295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64</w:t>
            </w:r>
          </w:p>
        </w:tc>
      </w:tr>
      <w:tr w:rsidR="00841B55" w:rsidRPr="00D17CD4" w14:paraId="34629141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07B7A2AB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AE9F8"/>
            <w:noWrap/>
            <w:vAlign w:val="bottom"/>
            <w:hideMark/>
          </w:tcPr>
          <w:p w14:paraId="2AE828A7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Belgium</w:t>
            </w:r>
          </w:p>
        </w:tc>
        <w:tc>
          <w:tcPr>
            <w:tcW w:w="1276" w:type="dxa"/>
            <w:shd w:val="clear" w:color="000000" w:fill="DAE9F8"/>
            <w:noWrap/>
            <w:vAlign w:val="bottom"/>
            <w:hideMark/>
          </w:tcPr>
          <w:p w14:paraId="276C60CB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2268" w:type="dxa"/>
            <w:shd w:val="clear" w:color="000000" w:fill="DAE9F8"/>
            <w:noWrap/>
            <w:vAlign w:val="bottom"/>
            <w:hideMark/>
          </w:tcPr>
          <w:p w14:paraId="03CA0239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3.8%</w:t>
            </w:r>
          </w:p>
        </w:tc>
        <w:tc>
          <w:tcPr>
            <w:tcW w:w="1701" w:type="dxa"/>
            <w:vMerge/>
            <w:vAlign w:val="center"/>
            <w:hideMark/>
          </w:tcPr>
          <w:p w14:paraId="77C3FA34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78278A2A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446B47E6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AE9F8"/>
            <w:noWrap/>
            <w:vAlign w:val="bottom"/>
            <w:hideMark/>
          </w:tcPr>
          <w:p w14:paraId="62B221DD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France</w:t>
            </w:r>
          </w:p>
        </w:tc>
        <w:tc>
          <w:tcPr>
            <w:tcW w:w="1276" w:type="dxa"/>
            <w:shd w:val="clear" w:color="000000" w:fill="DAE9F8"/>
            <w:noWrap/>
            <w:vAlign w:val="bottom"/>
            <w:hideMark/>
          </w:tcPr>
          <w:p w14:paraId="66C9F6EC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</w:t>
            </w:r>
          </w:p>
        </w:tc>
        <w:tc>
          <w:tcPr>
            <w:tcW w:w="2268" w:type="dxa"/>
            <w:shd w:val="clear" w:color="000000" w:fill="DAE9F8"/>
            <w:noWrap/>
            <w:vAlign w:val="bottom"/>
            <w:hideMark/>
          </w:tcPr>
          <w:p w14:paraId="6D129B31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4.6%</w:t>
            </w:r>
          </w:p>
        </w:tc>
        <w:tc>
          <w:tcPr>
            <w:tcW w:w="1701" w:type="dxa"/>
            <w:vMerge/>
            <w:vAlign w:val="center"/>
            <w:hideMark/>
          </w:tcPr>
          <w:p w14:paraId="7DD8905F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6F5D0B23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1FEC5EA0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AE9F8"/>
            <w:noWrap/>
            <w:vAlign w:val="bottom"/>
            <w:hideMark/>
          </w:tcPr>
          <w:p w14:paraId="49F6F338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Germany</w:t>
            </w:r>
          </w:p>
        </w:tc>
        <w:tc>
          <w:tcPr>
            <w:tcW w:w="1276" w:type="dxa"/>
            <w:shd w:val="clear" w:color="000000" w:fill="DAE9F8"/>
            <w:noWrap/>
            <w:vAlign w:val="bottom"/>
            <w:hideMark/>
          </w:tcPr>
          <w:p w14:paraId="21DD960B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</w:t>
            </w:r>
          </w:p>
        </w:tc>
        <w:tc>
          <w:tcPr>
            <w:tcW w:w="2268" w:type="dxa"/>
            <w:shd w:val="clear" w:color="000000" w:fill="DAE9F8"/>
            <w:noWrap/>
            <w:vAlign w:val="bottom"/>
            <w:hideMark/>
          </w:tcPr>
          <w:p w14:paraId="4CD1F0A6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7.1%</w:t>
            </w:r>
          </w:p>
        </w:tc>
        <w:tc>
          <w:tcPr>
            <w:tcW w:w="1701" w:type="dxa"/>
            <w:vMerge/>
            <w:vAlign w:val="center"/>
            <w:hideMark/>
          </w:tcPr>
          <w:p w14:paraId="2D09E32D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325CCF60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5F813D17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AE9F8"/>
            <w:noWrap/>
            <w:vAlign w:val="bottom"/>
            <w:hideMark/>
          </w:tcPr>
          <w:p w14:paraId="7C119376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Luxembourg</w:t>
            </w:r>
          </w:p>
        </w:tc>
        <w:tc>
          <w:tcPr>
            <w:tcW w:w="1276" w:type="dxa"/>
            <w:shd w:val="clear" w:color="000000" w:fill="DAE9F8"/>
            <w:noWrap/>
            <w:vAlign w:val="bottom"/>
            <w:hideMark/>
          </w:tcPr>
          <w:p w14:paraId="49531C97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2268" w:type="dxa"/>
            <w:shd w:val="clear" w:color="000000" w:fill="DAE9F8"/>
            <w:noWrap/>
            <w:vAlign w:val="bottom"/>
            <w:hideMark/>
          </w:tcPr>
          <w:p w14:paraId="147C971D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1.3%</w:t>
            </w:r>
          </w:p>
        </w:tc>
        <w:tc>
          <w:tcPr>
            <w:tcW w:w="1701" w:type="dxa"/>
            <w:vMerge/>
            <w:vAlign w:val="center"/>
            <w:hideMark/>
          </w:tcPr>
          <w:p w14:paraId="0ABDE73D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1009E835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2D8C62E7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AE9F8"/>
            <w:noWrap/>
            <w:vAlign w:val="bottom"/>
            <w:hideMark/>
          </w:tcPr>
          <w:p w14:paraId="7DBB0743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Netherlands</w:t>
            </w:r>
          </w:p>
        </w:tc>
        <w:tc>
          <w:tcPr>
            <w:tcW w:w="1276" w:type="dxa"/>
            <w:shd w:val="clear" w:color="000000" w:fill="DAE9F8"/>
            <w:noWrap/>
            <w:vAlign w:val="bottom"/>
            <w:hideMark/>
          </w:tcPr>
          <w:p w14:paraId="0B12A342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</w:t>
            </w:r>
          </w:p>
        </w:tc>
        <w:tc>
          <w:tcPr>
            <w:tcW w:w="2268" w:type="dxa"/>
            <w:shd w:val="clear" w:color="000000" w:fill="DAE9F8"/>
            <w:noWrap/>
            <w:vAlign w:val="bottom"/>
            <w:hideMark/>
          </w:tcPr>
          <w:p w14:paraId="650DCFA6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4.6%</w:t>
            </w:r>
          </w:p>
        </w:tc>
        <w:tc>
          <w:tcPr>
            <w:tcW w:w="1701" w:type="dxa"/>
            <w:vMerge/>
            <w:vAlign w:val="center"/>
            <w:hideMark/>
          </w:tcPr>
          <w:p w14:paraId="5DE407BE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7BC5A45A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671DE71C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DAE9F8"/>
            <w:noWrap/>
            <w:vAlign w:val="bottom"/>
            <w:hideMark/>
          </w:tcPr>
          <w:p w14:paraId="0137FD4F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Switzerland</w:t>
            </w:r>
          </w:p>
        </w:tc>
        <w:tc>
          <w:tcPr>
            <w:tcW w:w="1276" w:type="dxa"/>
            <w:shd w:val="clear" w:color="000000" w:fill="DAE9F8"/>
            <w:noWrap/>
            <w:vAlign w:val="bottom"/>
            <w:hideMark/>
          </w:tcPr>
          <w:p w14:paraId="5BFD74E6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2268" w:type="dxa"/>
            <w:shd w:val="clear" w:color="000000" w:fill="DAE9F8"/>
            <w:noWrap/>
            <w:vAlign w:val="bottom"/>
            <w:hideMark/>
          </w:tcPr>
          <w:p w14:paraId="257A740C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3.3%</w:t>
            </w:r>
          </w:p>
        </w:tc>
        <w:tc>
          <w:tcPr>
            <w:tcW w:w="1701" w:type="dxa"/>
            <w:vMerge/>
            <w:vAlign w:val="center"/>
            <w:hideMark/>
          </w:tcPr>
          <w:p w14:paraId="65C2C327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956636" w:rsidRPr="00D17CD4" w14:paraId="0AAFD931" w14:textId="77777777" w:rsidTr="00D17CD4">
        <w:trPr>
          <w:trHeight w:val="300"/>
          <w:jc w:val="center"/>
        </w:trPr>
        <w:tc>
          <w:tcPr>
            <w:tcW w:w="851" w:type="dxa"/>
            <w:vMerge w:val="restart"/>
            <w:shd w:val="clear" w:color="000000" w:fill="F7C7AC"/>
            <w:noWrap/>
            <w:textDirection w:val="btLr"/>
            <w:vAlign w:val="center"/>
            <w:hideMark/>
          </w:tcPr>
          <w:p w14:paraId="683F1431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Northern Europe</w:t>
            </w:r>
          </w:p>
        </w:tc>
        <w:tc>
          <w:tcPr>
            <w:tcW w:w="1984" w:type="dxa"/>
            <w:shd w:val="clear" w:color="000000" w:fill="F7C7AC"/>
            <w:noWrap/>
            <w:vAlign w:val="bottom"/>
            <w:hideMark/>
          </w:tcPr>
          <w:p w14:paraId="56F6939C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Denmark</w:t>
            </w:r>
          </w:p>
        </w:tc>
        <w:tc>
          <w:tcPr>
            <w:tcW w:w="1276" w:type="dxa"/>
            <w:shd w:val="clear" w:color="000000" w:fill="F7C7AC"/>
            <w:noWrap/>
            <w:vAlign w:val="bottom"/>
            <w:hideMark/>
          </w:tcPr>
          <w:p w14:paraId="4C89B285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2268" w:type="dxa"/>
            <w:shd w:val="clear" w:color="000000" w:fill="F7C7AC"/>
            <w:noWrap/>
            <w:vAlign w:val="bottom"/>
            <w:hideMark/>
          </w:tcPr>
          <w:p w14:paraId="599272E7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3.8%</w:t>
            </w:r>
          </w:p>
        </w:tc>
        <w:tc>
          <w:tcPr>
            <w:tcW w:w="1701" w:type="dxa"/>
            <w:vMerge w:val="restart"/>
            <w:shd w:val="clear" w:color="000000" w:fill="F7C7AC"/>
            <w:vAlign w:val="bottom"/>
            <w:hideMark/>
          </w:tcPr>
          <w:p w14:paraId="624EF8E8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88</w:t>
            </w:r>
          </w:p>
        </w:tc>
      </w:tr>
      <w:tr w:rsidR="00841B55" w:rsidRPr="00D17CD4" w14:paraId="4EFF498F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172BD869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F7C7AC"/>
            <w:noWrap/>
            <w:vAlign w:val="bottom"/>
            <w:hideMark/>
          </w:tcPr>
          <w:p w14:paraId="081A030C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Finland</w:t>
            </w:r>
          </w:p>
        </w:tc>
        <w:tc>
          <w:tcPr>
            <w:tcW w:w="1276" w:type="dxa"/>
            <w:shd w:val="clear" w:color="000000" w:fill="F7C7AC"/>
            <w:noWrap/>
            <w:vAlign w:val="bottom"/>
            <w:hideMark/>
          </w:tcPr>
          <w:p w14:paraId="68F3A119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2268" w:type="dxa"/>
            <w:shd w:val="clear" w:color="000000" w:fill="F7C7AC"/>
            <w:noWrap/>
            <w:vAlign w:val="bottom"/>
            <w:hideMark/>
          </w:tcPr>
          <w:p w14:paraId="65782FB2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2.9%</w:t>
            </w:r>
          </w:p>
        </w:tc>
        <w:tc>
          <w:tcPr>
            <w:tcW w:w="1701" w:type="dxa"/>
            <w:vMerge/>
            <w:vAlign w:val="center"/>
            <w:hideMark/>
          </w:tcPr>
          <w:p w14:paraId="4ECAA3EB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00F0784E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32B5CEF6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F7C7AC"/>
            <w:noWrap/>
            <w:vAlign w:val="bottom"/>
            <w:hideMark/>
          </w:tcPr>
          <w:p w14:paraId="03D18F4F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Iceland</w:t>
            </w:r>
          </w:p>
        </w:tc>
        <w:tc>
          <w:tcPr>
            <w:tcW w:w="1276" w:type="dxa"/>
            <w:shd w:val="clear" w:color="000000" w:fill="F7C7AC"/>
            <w:noWrap/>
            <w:vAlign w:val="bottom"/>
            <w:hideMark/>
          </w:tcPr>
          <w:p w14:paraId="1973784F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2268" w:type="dxa"/>
            <w:shd w:val="clear" w:color="000000" w:fill="F7C7AC"/>
            <w:noWrap/>
            <w:vAlign w:val="bottom"/>
            <w:hideMark/>
          </w:tcPr>
          <w:p w14:paraId="7DDB216C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0.8%</w:t>
            </w:r>
          </w:p>
        </w:tc>
        <w:tc>
          <w:tcPr>
            <w:tcW w:w="1701" w:type="dxa"/>
            <w:vMerge/>
            <w:vAlign w:val="center"/>
            <w:hideMark/>
          </w:tcPr>
          <w:p w14:paraId="5A9E2B50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5DD422ED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2443EC74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F7C7AC"/>
            <w:noWrap/>
            <w:vAlign w:val="bottom"/>
            <w:hideMark/>
          </w:tcPr>
          <w:p w14:paraId="5CD2E6BF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Lithuania</w:t>
            </w:r>
          </w:p>
        </w:tc>
        <w:tc>
          <w:tcPr>
            <w:tcW w:w="1276" w:type="dxa"/>
            <w:shd w:val="clear" w:color="000000" w:fill="F7C7AC"/>
            <w:noWrap/>
            <w:vAlign w:val="bottom"/>
            <w:hideMark/>
          </w:tcPr>
          <w:p w14:paraId="21EB131B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2268" w:type="dxa"/>
            <w:shd w:val="clear" w:color="000000" w:fill="F7C7AC"/>
            <w:noWrap/>
            <w:vAlign w:val="bottom"/>
            <w:hideMark/>
          </w:tcPr>
          <w:p w14:paraId="5248A935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0.4%</w:t>
            </w:r>
          </w:p>
        </w:tc>
        <w:tc>
          <w:tcPr>
            <w:tcW w:w="1701" w:type="dxa"/>
            <w:vMerge/>
            <w:vAlign w:val="center"/>
            <w:hideMark/>
          </w:tcPr>
          <w:p w14:paraId="48902B26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5690F273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2E4CBAEF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F7C7AC"/>
            <w:noWrap/>
            <w:vAlign w:val="bottom"/>
            <w:hideMark/>
          </w:tcPr>
          <w:p w14:paraId="50AC3EB0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Norway</w:t>
            </w:r>
          </w:p>
        </w:tc>
        <w:tc>
          <w:tcPr>
            <w:tcW w:w="1276" w:type="dxa"/>
            <w:shd w:val="clear" w:color="000000" w:fill="F7C7AC"/>
            <w:noWrap/>
            <w:vAlign w:val="bottom"/>
            <w:hideMark/>
          </w:tcPr>
          <w:p w14:paraId="7AEDB3EF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</w:t>
            </w:r>
          </w:p>
        </w:tc>
        <w:tc>
          <w:tcPr>
            <w:tcW w:w="2268" w:type="dxa"/>
            <w:shd w:val="clear" w:color="000000" w:fill="F7C7AC"/>
            <w:noWrap/>
            <w:vAlign w:val="bottom"/>
            <w:hideMark/>
          </w:tcPr>
          <w:p w14:paraId="0C1CDB67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6.3%</w:t>
            </w:r>
          </w:p>
        </w:tc>
        <w:tc>
          <w:tcPr>
            <w:tcW w:w="1701" w:type="dxa"/>
            <w:vMerge/>
            <w:vAlign w:val="center"/>
            <w:hideMark/>
          </w:tcPr>
          <w:p w14:paraId="4A19B065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0C7E57A0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11B204DD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F7C7AC"/>
            <w:noWrap/>
            <w:vAlign w:val="bottom"/>
            <w:hideMark/>
          </w:tcPr>
          <w:p w14:paraId="75715904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Republic of Ireland</w:t>
            </w:r>
          </w:p>
        </w:tc>
        <w:tc>
          <w:tcPr>
            <w:tcW w:w="1276" w:type="dxa"/>
            <w:shd w:val="clear" w:color="000000" w:fill="F7C7AC"/>
            <w:noWrap/>
            <w:vAlign w:val="bottom"/>
            <w:hideMark/>
          </w:tcPr>
          <w:p w14:paraId="1870DA47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31</w:t>
            </w:r>
          </w:p>
        </w:tc>
        <w:tc>
          <w:tcPr>
            <w:tcW w:w="2268" w:type="dxa"/>
            <w:shd w:val="clear" w:color="000000" w:fill="F7C7AC"/>
            <w:noWrap/>
            <w:vAlign w:val="bottom"/>
            <w:hideMark/>
          </w:tcPr>
          <w:p w14:paraId="3C7297F5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12.9%</w:t>
            </w:r>
          </w:p>
        </w:tc>
        <w:tc>
          <w:tcPr>
            <w:tcW w:w="1701" w:type="dxa"/>
            <w:vMerge/>
            <w:vAlign w:val="center"/>
            <w:hideMark/>
          </w:tcPr>
          <w:p w14:paraId="133C5465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51024131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65F439B0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F7C7AC"/>
            <w:noWrap/>
            <w:vAlign w:val="bottom"/>
            <w:hideMark/>
          </w:tcPr>
          <w:p w14:paraId="6556075A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Sweden</w:t>
            </w:r>
          </w:p>
        </w:tc>
        <w:tc>
          <w:tcPr>
            <w:tcW w:w="1276" w:type="dxa"/>
            <w:shd w:val="clear" w:color="000000" w:fill="F7C7AC"/>
            <w:noWrap/>
            <w:vAlign w:val="bottom"/>
            <w:hideMark/>
          </w:tcPr>
          <w:p w14:paraId="3064EF8C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2268" w:type="dxa"/>
            <w:shd w:val="clear" w:color="000000" w:fill="F7C7AC"/>
            <w:noWrap/>
            <w:vAlign w:val="bottom"/>
            <w:hideMark/>
          </w:tcPr>
          <w:p w14:paraId="2B469E42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0.8%</w:t>
            </w:r>
          </w:p>
        </w:tc>
        <w:tc>
          <w:tcPr>
            <w:tcW w:w="1701" w:type="dxa"/>
            <w:vMerge/>
            <w:vAlign w:val="center"/>
            <w:hideMark/>
          </w:tcPr>
          <w:p w14:paraId="4F321FFE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41B55" w:rsidRPr="00D17CD4" w14:paraId="3F7B299F" w14:textId="77777777" w:rsidTr="00D17CD4">
        <w:trPr>
          <w:trHeight w:val="300"/>
          <w:jc w:val="center"/>
        </w:trPr>
        <w:tc>
          <w:tcPr>
            <w:tcW w:w="851" w:type="dxa"/>
            <w:vMerge/>
            <w:vAlign w:val="center"/>
            <w:hideMark/>
          </w:tcPr>
          <w:p w14:paraId="5E8BE08C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84" w:type="dxa"/>
            <w:shd w:val="clear" w:color="000000" w:fill="F7C7AC"/>
            <w:noWrap/>
            <w:vAlign w:val="bottom"/>
            <w:hideMark/>
          </w:tcPr>
          <w:p w14:paraId="37323C58" w14:textId="77777777" w:rsidR="00956636" w:rsidRPr="00D17CD4" w:rsidRDefault="00956636" w:rsidP="0095663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UK</w:t>
            </w:r>
          </w:p>
        </w:tc>
        <w:tc>
          <w:tcPr>
            <w:tcW w:w="1276" w:type="dxa"/>
            <w:shd w:val="clear" w:color="000000" w:fill="F7C7AC"/>
            <w:noWrap/>
            <w:vAlign w:val="bottom"/>
            <w:hideMark/>
          </w:tcPr>
          <w:p w14:paraId="1D41BB83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21</w:t>
            </w:r>
          </w:p>
        </w:tc>
        <w:tc>
          <w:tcPr>
            <w:tcW w:w="2268" w:type="dxa"/>
            <w:shd w:val="clear" w:color="000000" w:fill="F7C7AC"/>
            <w:noWrap/>
            <w:vAlign w:val="bottom"/>
            <w:hideMark/>
          </w:tcPr>
          <w:p w14:paraId="7DC34543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17CD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8.8%</w:t>
            </w:r>
          </w:p>
        </w:tc>
        <w:tc>
          <w:tcPr>
            <w:tcW w:w="1701" w:type="dxa"/>
            <w:vMerge/>
            <w:vAlign w:val="center"/>
            <w:hideMark/>
          </w:tcPr>
          <w:p w14:paraId="47450FC7" w14:textId="77777777" w:rsidR="00956636" w:rsidRPr="00D17CD4" w:rsidRDefault="00956636" w:rsidP="009566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bookmarkEnd w:id="0"/>
    </w:tbl>
    <w:p w14:paraId="7E2770AE" w14:textId="62C8679A" w:rsidR="009E6CBE" w:rsidRPr="00D17CD4" w:rsidRDefault="009E6CBE" w:rsidP="00195059">
      <w:pPr>
        <w:spacing w:line="480" w:lineRule="auto"/>
        <w:rPr>
          <w:rFonts w:ascii="Times New Roman" w:eastAsia="Calibri" w:hAnsi="Times New Roman" w:cs="Times New Roman"/>
          <w:kern w:val="2"/>
          <w:lang w:val="en-GB"/>
          <w14:ligatures w14:val="standardContextual"/>
        </w:rPr>
      </w:pPr>
    </w:p>
    <w:sectPr w:rsidR="009E6CBE" w:rsidRPr="00D17CD4" w:rsidSect="00C315FF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E99111" w14:textId="77777777" w:rsidR="005B316F" w:rsidRDefault="005B316F">
      <w:pPr>
        <w:spacing w:line="240" w:lineRule="auto"/>
      </w:pPr>
      <w:r>
        <w:separator/>
      </w:r>
    </w:p>
  </w:endnote>
  <w:endnote w:type="continuationSeparator" w:id="0">
    <w:p w14:paraId="4C24DC03" w14:textId="77777777" w:rsidR="005B316F" w:rsidRDefault="005B31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0B2FA" w14:textId="77777777" w:rsidR="00D17CD4" w:rsidRDefault="00D17C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CE50F1" w14:textId="77777777" w:rsidR="005B316F" w:rsidRDefault="005B316F">
      <w:pPr>
        <w:spacing w:line="240" w:lineRule="auto"/>
      </w:pPr>
      <w:r>
        <w:separator/>
      </w:r>
    </w:p>
  </w:footnote>
  <w:footnote w:type="continuationSeparator" w:id="0">
    <w:p w14:paraId="6F405D23" w14:textId="77777777" w:rsidR="005B316F" w:rsidRDefault="005B31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B15"/>
    <w:rsid w:val="00011DBB"/>
    <w:rsid w:val="000817CD"/>
    <w:rsid w:val="000836A0"/>
    <w:rsid w:val="000953FF"/>
    <w:rsid w:val="000A7073"/>
    <w:rsid w:val="000B6B78"/>
    <w:rsid w:val="00136054"/>
    <w:rsid w:val="001846B6"/>
    <w:rsid w:val="00195059"/>
    <w:rsid w:val="001A52B2"/>
    <w:rsid w:val="001C62F3"/>
    <w:rsid w:val="00212174"/>
    <w:rsid w:val="002D628B"/>
    <w:rsid w:val="003135ED"/>
    <w:rsid w:val="003163CB"/>
    <w:rsid w:val="00321AB2"/>
    <w:rsid w:val="00346656"/>
    <w:rsid w:val="00374FB8"/>
    <w:rsid w:val="00381FB9"/>
    <w:rsid w:val="0041003E"/>
    <w:rsid w:val="004319CB"/>
    <w:rsid w:val="004E6418"/>
    <w:rsid w:val="004F52BA"/>
    <w:rsid w:val="00516A95"/>
    <w:rsid w:val="00580489"/>
    <w:rsid w:val="00596CC6"/>
    <w:rsid w:val="005B316F"/>
    <w:rsid w:val="005C6C0C"/>
    <w:rsid w:val="005F5666"/>
    <w:rsid w:val="00620032"/>
    <w:rsid w:val="00636DCD"/>
    <w:rsid w:val="00650B74"/>
    <w:rsid w:val="00697EAC"/>
    <w:rsid w:val="006C5411"/>
    <w:rsid w:val="006F27B0"/>
    <w:rsid w:val="00722BF4"/>
    <w:rsid w:val="00725FB5"/>
    <w:rsid w:val="00727F6B"/>
    <w:rsid w:val="00737277"/>
    <w:rsid w:val="007415B8"/>
    <w:rsid w:val="007570B6"/>
    <w:rsid w:val="00757D1D"/>
    <w:rsid w:val="00776314"/>
    <w:rsid w:val="007B0D53"/>
    <w:rsid w:val="00841B55"/>
    <w:rsid w:val="00847F7A"/>
    <w:rsid w:val="008867FF"/>
    <w:rsid w:val="008A380A"/>
    <w:rsid w:val="008C24E0"/>
    <w:rsid w:val="008E009B"/>
    <w:rsid w:val="008E30BB"/>
    <w:rsid w:val="009004DA"/>
    <w:rsid w:val="00904E67"/>
    <w:rsid w:val="00916BB2"/>
    <w:rsid w:val="00956636"/>
    <w:rsid w:val="0097242B"/>
    <w:rsid w:val="00976482"/>
    <w:rsid w:val="009C542B"/>
    <w:rsid w:val="009E6CBE"/>
    <w:rsid w:val="00A00D50"/>
    <w:rsid w:val="00A0609D"/>
    <w:rsid w:val="00A45AAF"/>
    <w:rsid w:val="00A61F8C"/>
    <w:rsid w:val="00A71E5E"/>
    <w:rsid w:val="00A9160D"/>
    <w:rsid w:val="00AD4E23"/>
    <w:rsid w:val="00AF44B6"/>
    <w:rsid w:val="00B5585F"/>
    <w:rsid w:val="00B70267"/>
    <w:rsid w:val="00B80C9D"/>
    <w:rsid w:val="00BA10A7"/>
    <w:rsid w:val="00C17569"/>
    <w:rsid w:val="00C315FF"/>
    <w:rsid w:val="00C67C05"/>
    <w:rsid w:val="00C71EAD"/>
    <w:rsid w:val="00D002E9"/>
    <w:rsid w:val="00D01A4F"/>
    <w:rsid w:val="00D10B96"/>
    <w:rsid w:val="00D15233"/>
    <w:rsid w:val="00D17CD4"/>
    <w:rsid w:val="00D4180B"/>
    <w:rsid w:val="00D575A7"/>
    <w:rsid w:val="00D64D78"/>
    <w:rsid w:val="00D73A01"/>
    <w:rsid w:val="00DD2C70"/>
    <w:rsid w:val="00E311A1"/>
    <w:rsid w:val="00E654D1"/>
    <w:rsid w:val="00E767D7"/>
    <w:rsid w:val="00E76AAB"/>
    <w:rsid w:val="00EA063F"/>
    <w:rsid w:val="00EE4B6E"/>
    <w:rsid w:val="00F1330E"/>
    <w:rsid w:val="00F22B15"/>
    <w:rsid w:val="00F346DC"/>
    <w:rsid w:val="00F7702D"/>
    <w:rsid w:val="00FA5857"/>
    <w:rsid w:val="00FC1336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FC5CB"/>
  <w15:docId w15:val="{352BF8DA-12C8-47F7-B297-35B8BB01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GB" w:eastAsia="en-GB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table" w:styleId="PlainTable2">
    <w:name w:val="Plain Table 2"/>
    <w:basedOn w:val="TableNormal"/>
    <w:uiPriority w:val="42"/>
    <w:rsid w:val="00A61F8C"/>
    <w:pPr>
      <w:spacing w:line="240" w:lineRule="auto"/>
    </w:pPr>
    <w:rPr>
      <w:rFonts w:eastAsiaTheme="minorHAnsi"/>
      <w:kern w:val="2"/>
      <w:lang w:val="en-GB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E00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00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00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00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009B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E641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5585F"/>
    <w:pPr>
      <w:spacing w:line="240" w:lineRule="auto"/>
    </w:pPr>
  </w:style>
  <w:style w:type="table" w:styleId="GridTable1Light-Accent1">
    <w:name w:val="Grid Table 1 Light Accent 1"/>
    <w:basedOn w:val="TableNormal"/>
    <w:uiPriority w:val="46"/>
    <w:rsid w:val="00B5585F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B5585F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B5585F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QQuestionTable1">
    <w:name w:val="QQuestionTable1"/>
    <w:uiPriority w:val="99"/>
    <w:qFormat/>
    <w:rsid w:val="00650B74"/>
    <w:pPr>
      <w:spacing w:line="240" w:lineRule="auto"/>
      <w:jc w:val="center"/>
    </w:pPr>
    <w:rPr>
      <w:sz w:val="18"/>
      <w:szCs w:val="20"/>
      <w:lang w:val="en-GB" w:eastAsia="en-GB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5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The relationships between dementia, delirium and frailty as perceived by geriatricians across Europe</vt:lpstr>
      <vt:lpstr>The relationships between dementia, delirium and frailty as perceived by geriatricians across Europe</vt:lpstr>
    </vt:vector>
  </TitlesOfParts>
  <Company>Qualtrics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relationships between dementia, delirium and frailty as perceived by geriatricians across Europe</dc:title>
  <dc:subject/>
  <dc:creator>Qualtrics</dc:creator>
  <cp:keywords/>
  <dc:description/>
  <cp:lastModifiedBy>Vignesh G</cp:lastModifiedBy>
  <cp:revision>10</cp:revision>
  <dcterms:created xsi:type="dcterms:W3CDTF">2025-07-17T10:44:00Z</dcterms:created>
  <dcterms:modified xsi:type="dcterms:W3CDTF">2025-12-04T17:52:00Z</dcterms:modified>
</cp:coreProperties>
</file>