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756" w:rsidRDefault="003A0756" w:rsidP="003A0756">
      <w:pPr>
        <w:pStyle w:val="Heading1"/>
        <w:numPr>
          <w:ilvl w:val="0"/>
          <w:numId w:val="0"/>
        </w:numPr>
        <w:ind w:left="432" w:hanging="432"/>
      </w:pPr>
      <w:r>
        <w:t>Supplementary data</w:t>
      </w:r>
    </w:p>
    <w:p w:rsidR="003A0756" w:rsidRPr="00E34A10" w:rsidRDefault="003A0756" w:rsidP="003A0756">
      <w:pPr>
        <w:rPr>
          <w:lang w:val="en-IE" w:bidi="th-TH"/>
        </w:rPr>
      </w:pPr>
    </w:p>
    <w:p w:rsidR="003A0756" w:rsidRPr="00732747" w:rsidRDefault="003A0756" w:rsidP="003A0756">
      <w:pPr>
        <w:spacing w:line="480" w:lineRule="auto"/>
        <w:jc w:val="center"/>
        <w:rPr>
          <w:rFonts w:eastAsia="Times New Roman" w:cs="Times New Roman"/>
          <w:b/>
          <w:bCs/>
          <w:iCs/>
          <w:sz w:val="48"/>
          <w:szCs w:val="48"/>
          <w:lang w:bidi="th-TH"/>
        </w:rPr>
      </w:pPr>
      <w:r w:rsidRPr="00732747">
        <w:rPr>
          <w:rFonts w:eastAsia="Times New Roman" w:cs="Times New Roman"/>
          <w:b/>
          <w:bCs/>
          <w:iCs/>
          <w:sz w:val="48"/>
          <w:szCs w:val="48"/>
          <w:lang w:bidi="th-TH"/>
        </w:rPr>
        <w:t>Characterization of</w:t>
      </w:r>
      <w:r w:rsidRPr="00732747" w:rsidDel="00612845">
        <w:rPr>
          <w:rFonts w:eastAsia="Times New Roman" w:cs="Times New Roman"/>
          <w:b/>
          <w:bCs/>
          <w:iCs/>
          <w:sz w:val="48"/>
          <w:szCs w:val="48"/>
          <w:lang w:bidi="th-TH"/>
        </w:rPr>
        <w:t xml:space="preserve"> </w:t>
      </w:r>
      <w:r>
        <w:rPr>
          <w:rFonts w:eastAsia="Times New Roman" w:cs="Times New Roman"/>
          <w:b/>
          <w:bCs/>
          <w:iCs/>
          <w:sz w:val="48"/>
          <w:szCs w:val="48"/>
          <w:lang w:bidi="th-TH"/>
        </w:rPr>
        <w:t>gastrointestinal transit conditions in pigs using a telemetric motility capsule</w:t>
      </w:r>
    </w:p>
    <w:p w:rsidR="003A0756" w:rsidRPr="00732747" w:rsidRDefault="003A0756" w:rsidP="003A0756">
      <w:pPr>
        <w:spacing w:line="480" w:lineRule="auto"/>
        <w:rPr>
          <w:rFonts w:eastAsia="Times New Roman" w:cs="Times New Roman"/>
          <w:b/>
          <w:bCs/>
          <w:iCs/>
          <w:lang w:bidi="th-TH"/>
        </w:rPr>
      </w:pPr>
    </w:p>
    <w:p w:rsidR="003A0756" w:rsidRPr="00354761" w:rsidRDefault="003A0756" w:rsidP="003A0756">
      <w:pPr>
        <w:ind w:firstLine="0"/>
        <w:rPr>
          <w:rFonts w:eastAsia="Times New Roman"/>
          <w:lang w:val="de-DE" w:bidi="th-TH"/>
        </w:rPr>
      </w:pPr>
      <w:r w:rsidRPr="003D5F7A">
        <w:rPr>
          <w:rFonts w:eastAsia="Times New Roman"/>
          <w:lang w:val="de-DE" w:bidi="th-TH"/>
        </w:rPr>
        <w:t>Laura J. Henze</w:t>
      </w:r>
      <w:r w:rsidRPr="003D5F7A">
        <w:rPr>
          <w:rFonts w:eastAsia="Times New Roman"/>
          <w:vertAlign w:val="superscript"/>
          <w:lang w:val="de-DE" w:bidi="th-TH"/>
        </w:rPr>
        <w:t>1</w:t>
      </w:r>
      <w:r w:rsidRPr="003D5F7A">
        <w:rPr>
          <w:rFonts w:eastAsia="Times New Roman"/>
          <w:lang w:val="de-DE" w:bidi="th-TH"/>
        </w:rPr>
        <w:t>, Niklas J. Koehl</w:t>
      </w:r>
      <w:r w:rsidRPr="003D5F7A">
        <w:rPr>
          <w:rFonts w:eastAsia="Times New Roman"/>
          <w:vertAlign w:val="superscript"/>
          <w:lang w:val="de-DE" w:bidi="th-TH"/>
        </w:rPr>
        <w:t>1</w:t>
      </w:r>
      <w:r w:rsidRPr="003D5F7A">
        <w:rPr>
          <w:rFonts w:eastAsia="Times New Roman"/>
          <w:lang w:val="de-DE" w:bidi="th-TH"/>
        </w:rPr>
        <w:t>,</w:t>
      </w:r>
      <w:r>
        <w:rPr>
          <w:rFonts w:eastAsia="Times New Roman"/>
          <w:lang w:val="de-DE" w:bidi="th-TH"/>
        </w:rPr>
        <w:t xml:space="preserve"> Harriet Bennett-Lenane</w:t>
      </w:r>
      <w:r>
        <w:rPr>
          <w:rFonts w:eastAsia="Times New Roman"/>
          <w:vertAlign w:val="superscript"/>
          <w:lang w:val="de-DE" w:bidi="th-TH"/>
        </w:rPr>
        <w:t>1</w:t>
      </w:r>
      <w:r>
        <w:rPr>
          <w:rFonts w:eastAsia="Times New Roman"/>
          <w:lang w:val="de-DE" w:bidi="th-TH"/>
        </w:rPr>
        <w:t>,</w:t>
      </w:r>
      <w:r w:rsidRPr="003D5F7A">
        <w:rPr>
          <w:rFonts w:eastAsia="Times New Roman"/>
          <w:lang w:val="de-DE" w:bidi="th-TH"/>
        </w:rPr>
        <w:t xml:space="preserve"> </w:t>
      </w:r>
      <w:r w:rsidRPr="00E520E6">
        <w:rPr>
          <w:rFonts w:eastAsia="Times New Roman"/>
          <w:lang w:val="de-DE" w:bidi="th-TH"/>
        </w:rPr>
        <w:t xml:space="preserve">René </w:t>
      </w:r>
      <w:r w:rsidRPr="003D5F7A">
        <w:rPr>
          <w:rFonts w:eastAsia="Times New Roman"/>
          <w:lang w:val="de-DE" w:bidi="th-TH"/>
        </w:rPr>
        <w:t>Holm</w:t>
      </w:r>
      <w:r>
        <w:rPr>
          <w:rFonts w:eastAsia="Times New Roman"/>
          <w:vertAlign w:val="superscript"/>
          <w:lang w:val="de-DE" w:bidi="th-TH"/>
        </w:rPr>
        <w:t>2,3</w:t>
      </w:r>
      <w:r>
        <w:rPr>
          <w:rFonts w:eastAsia="Times New Roman"/>
          <w:lang w:val="de-DE" w:bidi="th-TH"/>
        </w:rPr>
        <w:t>, Michael Grimm</w:t>
      </w:r>
      <w:r>
        <w:rPr>
          <w:rFonts w:eastAsia="Times New Roman"/>
          <w:vertAlign w:val="superscript"/>
          <w:lang w:val="de-DE" w:bidi="th-TH"/>
        </w:rPr>
        <w:t>4</w:t>
      </w:r>
      <w:r w:rsidRPr="003D5F7A">
        <w:rPr>
          <w:rFonts w:eastAsia="Times New Roman"/>
          <w:lang w:val="de-DE" w:bidi="th-TH"/>
        </w:rPr>
        <w:t>,</w:t>
      </w:r>
      <w:r>
        <w:rPr>
          <w:rFonts w:eastAsia="Times New Roman"/>
          <w:lang w:val="de-DE" w:bidi="th-TH"/>
        </w:rPr>
        <w:t xml:space="preserve"> Felix Schneider</w:t>
      </w:r>
      <w:r>
        <w:rPr>
          <w:rFonts w:eastAsia="Times New Roman"/>
          <w:vertAlign w:val="superscript"/>
          <w:lang w:val="de-DE" w:bidi="th-TH"/>
        </w:rPr>
        <w:t>4</w:t>
      </w:r>
      <w:r>
        <w:rPr>
          <w:rFonts w:eastAsia="Times New Roman"/>
          <w:lang w:val="de-DE" w:bidi="th-TH"/>
        </w:rPr>
        <w:t>, Werner Weitschies</w:t>
      </w:r>
      <w:r>
        <w:rPr>
          <w:rFonts w:eastAsia="Times New Roman"/>
          <w:vertAlign w:val="superscript"/>
          <w:lang w:val="de-DE" w:bidi="th-TH"/>
        </w:rPr>
        <w:t>4</w:t>
      </w:r>
      <w:r>
        <w:rPr>
          <w:rFonts w:eastAsia="Times New Roman"/>
          <w:lang w:val="de-DE" w:bidi="th-TH"/>
        </w:rPr>
        <w:t>, Mirko Koziolek</w:t>
      </w:r>
      <w:r>
        <w:rPr>
          <w:rFonts w:eastAsia="Times New Roman"/>
          <w:vertAlign w:val="superscript"/>
          <w:lang w:val="de-DE" w:bidi="th-TH"/>
        </w:rPr>
        <w:t>4</w:t>
      </w:r>
      <w:r>
        <w:rPr>
          <w:rFonts w:eastAsia="Times New Roman"/>
          <w:lang w:val="de-DE" w:bidi="th-TH"/>
        </w:rPr>
        <w:t xml:space="preserve">, </w:t>
      </w:r>
      <w:r w:rsidRPr="00354761">
        <w:rPr>
          <w:rFonts w:eastAsia="Times New Roman"/>
          <w:lang w:val="de-DE" w:bidi="th-TH"/>
        </w:rPr>
        <w:t>Brendan T. Griffin</w:t>
      </w:r>
      <w:r w:rsidRPr="00354761">
        <w:rPr>
          <w:rFonts w:eastAsia="Times New Roman"/>
          <w:vertAlign w:val="superscript"/>
          <w:lang w:val="de-DE" w:bidi="th-TH"/>
        </w:rPr>
        <w:t>1</w:t>
      </w:r>
    </w:p>
    <w:p w:rsidR="003A0756" w:rsidRPr="00354761" w:rsidRDefault="003A0756" w:rsidP="003A0756">
      <w:pPr>
        <w:rPr>
          <w:rFonts w:eastAsia="Times New Roman"/>
          <w:lang w:val="de-DE" w:bidi="th-TH"/>
        </w:rPr>
      </w:pPr>
    </w:p>
    <w:p w:rsidR="003A0756" w:rsidRPr="00354761" w:rsidRDefault="003A0756" w:rsidP="003A0756">
      <w:pPr>
        <w:spacing w:line="480" w:lineRule="auto"/>
        <w:rPr>
          <w:rFonts w:eastAsia="Times New Roman" w:cs="Times New Roman"/>
          <w:b/>
          <w:bCs/>
          <w:iCs/>
          <w:lang w:val="de-DE" w:bidi="th-TH"/>
        </w:rPr>
      </w:pPr>
    </w:p>
    <w:p w:rsidR="003A0756" w:rsidRPr="00876C22" w:rsidRDefault="003A0756" w:rsidP="003A0756">
      <w:pPr>
        <w:ind w:firstLine="0"/>
      </w:pPr>
      <w:r w:rsidRPr="00876C22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876C22">
        <w:t xml:space="preserve">School of Pharmacy, University College Cork; </w:t>
      </w:r>
      <w:r>
        <w:t>Cork, Ireland</w:t>
      </w:r>
    </w:p>
    <w:p w:rsidR="003A0756" w:rsidRDefault="003A0756" w:rsidP="003A0756">
      <w:pPr>
        <w:ind w:firstLine="0"/>
      </w:pPr>
      <w:r w:rsidRPr="00876C22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876C22">
        <w:t xml:space="preserve">Drug Product Development, Janssen Research and Development, Johnson &amp; Johnson, </w:t>
      </w:r>
      <w:proofErr w:type="spellStart"/>
      <w:r w:rsidRPr="00876C22">
        <w:t>Turnhoutseweg</w:t>
      </w:r>
      <w:proofErr w:type="spellEnd"/>
      <w:r w:rsidRPr="00876C22">
        <w:t xml:space="preserve"> 30, 2340 </w:t>
      </w:r>
      <w:proofErr w:type="spellStart"/>
      <w:r w:rsidRPr="00876C22">
        <w:t>Beerse</w:t>
      </w:r>
      <w:proofErr w:type="spellEnd"/>
      <w:r w:rsidRPr="00876C22">
        <w:t>, Belgium</w:t>
      </w:r>
    </w:p>
    <w:p w:rsidR="003A0756" w:rsidRDefault="003A0756" w:rsidP="003A0756">
      <w:pPr>
        <w:ind w:firstLine="0"/>
      </w:pPr>
      <w:r>
        <w:rPr>
          <w:vertAlign w:val="superscript"/>
        </w:rPr>
        <w:t>3</w:t>
      </w:r>
      <w:r>
        <w:t xml:space="preserve"> </w:t>
      </w:r>
      <w:r w:rsidRPr="00607BAF">
        <w:t xml:space="preserve">Department of Science and Environment, Roskilde University, </w:t>
      </w:r>
      <w:proofErr w:type="spellStart"/>
      <w:r w:rsidRPr="00607BAF">
        <w:t>Universitetsvej</w:t>
      </w:r>
      <w:proofErr w:type="spellEnd"/>
      <w:r w:rsidRPr="00607BAF">
        <w:t xml:space="preserve"> 1, DK-4000 Roskilde, Denmark</w:t>
      </w:r>
    </w:p>
    <w:p w:rsidR="003A0756" w:rsidRPr="00876C22" w:rsidRDefault="003A0756" w:rsidP="003A0756">
      <w:pPr>
        <w:ind w:firstLine="0"/>
      </w:pPr>
      <w:r>
        <w:rPr>
          <w:vertAlign w:val="superscript"/>
        </w:rPr>
        <w:t xml:space="preserve">4 </w:t>
      </w:r>
      <w:r w:rsidRPr="00CE65BE">
        <w:t>Department of Biopharmaceutics and Pharmaceutical Technology, Institute of Pharmacy, University of Greifswald, Felix-</w:t>
      </w:r>
      <w:proofErr w:type="spellStart"/>
      <w:r w:rsidRPr="00CE65BE">
        <w:t>Hausdorff</w:t>
      </w:r>
      <w:proofErr w:type="spellEnd"/>
      <w:r w:rsidRPr="00CE65BE">
        <w:t>-</w:t>
      </w:r>
      <w:proofErr w:type="spellStart"/>
      <w:r w:rsidRPr="00CE65BE">
        <w:t>Straße</w:t>
      </w:r>
      <w:proofErr w:type="spellEnd"/>
      <w:r w:rsidRPr="00CE65BE">
        <w:t xml:space="preserve"> 3, 17489 Greifswald, Germany</w:t>
      </w:r>
    </w:p>
    <w:p w:rsidR="003A0756" w:rsidRPr="0018077A" w:rsidRDefault="003A0756" w:rsidP="003A0756">
      <w:pPr>
        <w:spacing w:line="480" w:lineRule="auto"/>
        <w:rPr>
          <w:rFonts w:cs="Times New Roma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078"/>
      </w:tblGrid>
      <w:tr w:rsidR="003A0756" w:rsidRPr="0046559B" w:rsidTr="005F24CE">
        <w:tc>
          <w:tcPr>
            <w:tcW w:w="7938" w:type="dxa"/>
            <w:tcBorders>
              <w:bottom w:val="single" w:sz="4" w:space="0" w:color="auto"/>
            </w:tcBorders>
          </w:tcPr>
          <w:p w:rsidR="003A0756" w:rsidRPr="0046559B" w:rsidRDefault="003A0756" w:rsidP="005F24CE">
            <w:pPr>
              <w:spacing w:before="0" w:line="240" w:lineRule="auto"/>
              <w:ind w:firstLine="0"/>
              <w:rPr>
                <w:rFonts w:cs="Times New Roman"/>
              </w:rPr>
            </w:pPr>
            <w:r w:rsidRPr="0046559B">
              <w:rPr>
                <w:rFonts w:cs="Times New Roman"/>
              </w:rPr>
              <w:t>Content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3A0756" w:rsidRPr="0046559B" w:rsidRDefault="003A0756" w:rsidP="005F24CE">
            <w:pPr>
              <w:spacing w:before="0" w:line="240" w:lineRule="auto"/>
              <w:ind w:firstLine="0"/>
              <w:rPr>
                <w:rFonts w:cs="Times New Roman"/>
              </w:rPr>
            </w:pPr>
            <w:r w:rsidRPr="0046559B">
              <w:rPr>
                <w:rFonts w:cs="Times New Roman"/>
              </w:rPr>
              <w:t>Page</w:t>
            </w:r>
          </w:p>
        </w:tc>
      </w:tr>
      <w:tr w:rsidR="003A0756" w:rsidRPr="0046559B" w:rsidTr="005F24CE">
        <w:tc>
          <w:tcPr>
            <w:tcW w:w="7938" w:type="dxa"/>
          </w:tcPr>
          <w:p w:rsidR="003A0756" w:rsidRPr="0046559B" w:rsidRDefault="003A0756" w:rsidP="005F24CE">
            <w:pPr>
              <w:spacing w:before="0" w:line="240" w:lineRule="auto"/>
              <w:ind w:firstLine="0"/>
              <w:rPr>
                <w:rFonts w:cs="Times New Roman"/>
                <w:lang w:val="en-IE"/>
              </w:rPr>
            </w:pPr>
            <w:r w:rsidRPr="00C51CB4">
              <w:rPr>
                <w:lang w:val="en-IE"/>
              </w:rPr>
              <w:t xml:space="preserve">Individual gastric profiles </w:t>
            </w:r>
            <w:r>
              <w:rPr>
                <w:lang w:val="en-IE"/>
              </w:rPr>
              <w:t>P3, P6, P44</w:t>
            </w:r>
            <w:r w:rsidRPr="0046559B">
              <w:rPr>
                <w:rFonts w:cs="Times New Roman"/>
                <w:lang w:val="en-IE" w:bidi="th-TH"/>
              </w:rPr>
              <w:t xml:space="preserve"> (</w:t>
            </w:r>
            <w:r>
              <w:rPr>
                <w:rFonts w:cs="Times New Roman"/>
                <w:lang w:val="en-IE" w:bidi="th-TH"/>
              </w:rPr>
              <w:t>Fig.</w:t>
            </w:r>
            <w:r w:rsidRPr="0046559B">
              <w:rPr>
                <w:rFonts w:cs="Times New Roman"/>
                <w:lang w:val="en-IE" w:bidi="th-TH"/>
              </w:rPr>
              <w:t xml:space="preserve"> S1)</w:t>
            </w:r>
          </w:p>
        </w:tc>
        <w:tc>
          <w:tcPr>
            <w:tcW w:w="1078" w:type="dxa"/>
          </w:tcPr>
          <w:p w:rsidR="003A0756" w:rsidRPr="0046559B" w:rsidRDefault="00176B52" w:rsidP="005F24CE">
            <w:pPr>
              <w:spacing w:before="0" w:line="240" w:lineRule="auto"/>
              <w:ind w:firstLine="0"/>
              <w:rPr>
                <w:rFonts w:cs="Times New Roman"/>
                <w:lang w:val="en-IE"/>
              </w:rPr>
            </w:pPr>
            <w:r>
              <w:rPr>
                <w:rFonts w:cs="Times New Roman"/>
                <w:lang w:val="en-IE"/>
              </w:rPr>
              <w:t>2</w:t>
            </w:r>
          </w:p>
        </w:tc>
      </w:tr>
      <w:tr w:rsidR="003A0756" w:rsidRPr="0046559B" w:rsidTr="00D70ECA">
        <w:tc>
          <w:tcPr>
            <w:tcW w:w="7938" w:type="dxa"/>
          </w:tcPr>
          <w:p w:rsidR="003A0756" w:rsidRPr="0046559B" w:rsidRDefault="003A0756" w:rsidP="005F24CE">
            <w:pPr>
              <w:spacing w:before="0" w:line="240" w:lineRule="auto"/>
              <w:ind w:firstLine="0"/>
              <w:rPr>
                <w:rFonts w:cs="Times New Roman"/>
                <w:lang w:val="en-IE" w:bidi="th-TH"/>
              </w:rPr>
            </w:pPr>
            <w:r w:rsidRPr="00C51CB4">
              <w:rPr>
                <w:lang w:val="en-IE"/>
              </w:rPr>
              <w:t xml:space="preserve">Summary of the meal type and study protocols, used in the assessment of gastrointestinal transit with the </w:t>
            </w:r>
            <w:r w:rsidRPr="00C51CB4">
              <w:rPr>
                <w:rFonts w:cs="Times New Roman"/>
                <w:lang w:val="en-IE"/>
              </w:rPr>
              <w:t>SmartPill</w:t>
            </w:r>
            <w:r w:rsidRPr="00C51CB4">
              <w:rPr>
                <w:rFonts w:cs="Times New Roman"/>
                <w:vertAlign w:val="superscript"/>
                <w:lang w:val="en-IE"/>
              </w:rPr>
              <w:t>®</w:t>
            </w:r>
            <w:r w:rsidRPr="00C51CB4">
              <w:rPr>
                <w:rFonts w:cs="Times New Roman"/>
                <w:lang w:val="en-IE"/>
              </w:rPr>
              <w:t xml:space="preserve"> </w:t>
            </w:r>
            <w:r w:rsidRPr="00C51CB4">
              <w:rPr>
                <w:lang w:val="en-IE"/>
              </w:rPr>
              <w:t>in humans, dogs and pigs.</w:t>
            </w:r>
            <w:r w:rsidRPr="0046559B">
              <w:rPr>
                <w:rFonts w:cs="Times New Roman"/>
                <w:lang w:val="en-IE" w:bidi="th-TH"/>
              </w:rPr>
              <w:t xml:space="preserve"> (</w:t>
            </w:r>
            <w:r>
              <w:rPr>
                <w:rFonts w:cs="Times New Roman"/>
                <w:lang w:val="en-IE" w:bidi="th-TH"/>
              </w:rPr>
              <w:t xml:space="preserve">Table </w:t>
            </w:r>
            <w:r w:rsidRPr="0046559B">
              <w:rPr>
                <w:rFonts w:cs="Times New Roman"/>
                <w:lang w:val="en-IE" w:bidi="th-TH"/>
              </w:rPr>
              <w:t>S1)</w:t>
            </w:r>
          </w:p>
        </w:tc>
        <w:tc>
          <w:tcPr>
            <w:tcW w:w="1078" w:type="dxa"/>
          </w:tcPr>
          <w:p w:rsidR="003A0756" w:rsidRPr="0046559B" w:rsidRDefault="00176B52" w:rsidP="005F24CE">
            <w:pPr>
              <w:spacing w:before="0" w:line="240" w:lineRule="auto"/>
              <w:ind w:firstLine="0"/>
              <w:rPr>
                <w:rFonts w:cs="Times New Roman"/>
                <w:lang w:val="en-IE"/>
              </w:rPr>
            </w:pPr>
            <w:r>
              <w:rPr>
                <w:rFonts w:cs="Times New Roman"/>
                <w:lang w:val="en-IE"/>
              </w:rPr>
              <w:t>3</w:t>
            </w:r>
          </w:p>
        </w:tc>
      </w:tr>
      <w:tr w:rsidR="00D70ECA" w:rsidRPr="0046559B" w:rsidTr="005F24CE">
        <w:tc>
          <w:tcPr>
            <w:tcW w:w="7938" w:type="dxa"/>
            <w:tcBorders>
              <w:bottom w:val="single" w:sz="4" w:space="0" w:color="auto"/>
            </w:tcBorders>
          </w:tcPr>
          <w:p w:rsidR="00D70ECA" w:rsidRPr="00C51CB4" w:rsidRDefault="00D70ECA" w:rsidP="005F24CE">
            <w:pPr>
              <w:spacing w:before="0" w:line="240" w:lineRule="auto"/>
              <w:ind w:firstLine="0"/>
              <w:rPr>
                <w:lang w:val="en-IE"/>
              </w:rPr>
            </w:pPr>
            <w:r>
              <w:rPr>
                <w:lang w:val="en-IE"/>
              </w:rPr>
              <w:t>Video</w:t>
            </w:r>
            <w:bookmarkStart w:id="0" w:name="_GoBack"/>
            <w:bookmarkEnd w:id="0"/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D70ECA" w:rsidRDefault="00D70ECA" w:rsidP="005F24CE">
            <w:pPr>
              <w:spacing w:before="0" w:line="240" w:lineRule="auto"/>
              <w:ind w:firstLine="0"/>
              <w:rPr>
                <w:rFonts w:cs="Times New Roman"/>
                <w:lang w:val="en-IE"/>
              </w:rPr>
            </w:pPr>
          </w:p>
        </w:tc>
      </w:tr>
    </w:tbl>
    <w:p w:rsidR="003A0756" w:rsidRDefault="003A0756" w:rsidP="003A0756">
      <w:pPr>
        <w:spacing w:line="480" w:lineRule="auto"/>
        <w:ind w:firstLine="0"/>
        <w:rPr>
          <w:rFonts w:cs="Times New Roman"/>
          <w:lang w:val="en-IE" w:bidi="th-TH"/>
        </w:rPr>
      </w:pPr>
      <w:r>
        <w:rPr>
          <w:rFonts w:cs="Times New Roman"/>
          <w:lang w:val="en-IE" w:bidi="th-TH"/>
        </w:rPr>
        <w:br w:type="page"/>
      </w:r>
    </w:p>
    <w:p w:rsidR="003A0756" w:rsidRDefault="003A0756" w:rsidP="003A0756">
      <w:pPr>
        <w:pStyle w:val="ListParagraph"/>
        <w:keepNext/>
        <w:spacing w:line="480" w:lineRule="auto"/>
        <w:ind w:left="0"/>
        <w:sectPr w:rsidR="003A0756" w:rsidSect="004B3703">
          <w:foot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A0756" w:rsidRDefault="003A0756" w:rsidP="003A0756">
      <w:pPr>
        <w:pStyle w:val="ListParagraph"/>
        <w:keepNext/>
        <w:spacing w:line="480" w:lineRule="auto"/>
        <w:ind w:left="0"/>
      </w:pPr>
      <w:r>
        <w:rPr>
          <w:rFonts w:cs="Times New Roman"/>
          <w:noProof/>
          <w:lang w:val="en-IE" w:eastAsia="en-IE"/>
        </w:rPr>
        <w:lastRenderedPageBreak/>
        <w:drawing>
          <wp:inline distT="0" distB="0" distL="0" distR="0" wp14:anchorId="38736AD8" wp14:editId="3ED6B1FE">
            <wp:extent cx="8863119" cy="199318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martpill recovered from the stomach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9" b="44150"/>
                    <a:stretch/>
                  </pic:blipFill>
                  <pic:spPr bwMode="auto">
                    <a:xfrm>
                      <a:off x="0" y="0"/>
                      <a:ext cx="8863330" cy="199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756" w:rsidRDefault="003A0756" w:rsidP="003A0756">
      <w:pPr>
        <w:spacing w:line="480" w:lineRule="auto"/>
        <w:ind w:firstLine="0"/>
      </w:pPr>
      <w:r w:rsidRPr="00536C2D">
        <w:rPr>
          <w:b/>
          <w:bCs/>
        </w:rPr>
        <w:t>Fig</w:t>
      </w:r>
      <w:r>
        <w:rPr>
          <w:b/>
          <w:bCs/>
        </w:rPr>
        <w:t>.</w:t>
      </w:r>
      <w:r w:rsidRPr="00536C2D">
        <w:rPr>
          <w:b/>
          <w:bCs/>
        </w:rPr>
        <w:t xml:space="preserve"> </w:t>
      </w:r>
      <w:r>
        <w:rPr>
          <w:b/>
          <w:bCs/>
        </w:rPr>
        <w:t>S1.</w:t>
      </w:r>
      <w:r>
        <w:t xml:space="preserve"> </w:t>
      </w:r>
      <w:r w:rsidRPr="00536C2D">
        <w:t xml:space="preserve">Individual gastric profiles after the </w:t>
      </w:r>
      <w:r>
        <w:rPr>
          <w:rFonts w:cs="Times New Roman"/>
        </w:rPr>
        <w:t>SmartPill</w:t>
      </w:r>
      <w:r w:rsidRPr="0013467F">
        <w:rPr>
          <w:rFonts w:cs="Times New Roman"/>
          <w:vertAlign w:val="superscript"/>
        </w:rPr>
        <w:t>®</w:t>
      </w:r>
      <w:r>
        <w:rPr>
          <w:rFonts w:cs="Times New Roman"/>
        </w:rPr>
        <w:t xml:space="preserve"> </w:t>
      </w:r>
      <w:r w:rsidRPr="00536C2D">
        <w:t xml:space="preserve">administration in three landrace pigs at different intake conditions. (P3, P44 fasted; P6 fed). </w:t>
      </w:r>
      <w:r w:rsidRPr="00536C2D">
        <w:rPr>
          <w:i/>
          <w:iCs/>
        </w:rPr>
        <w:t>Post mortem</w:t>
      </w:r>
      <w:r w:rsidRPr="00536C2D">
        <w:t xml:space="preserve"> investigations detected that the capsule was remained in the stomach of pigs.</w:t>
      </w:r>
      <w:r>
        <w:br w:type="page"/>
      </w:r>
    </w:p>
    <w:p w:rsidR="003A0756" w:rsidRDefault="003A0756" w:rsidP="003A0756">
      <w:pPr>
        <w:spacing w:line="480" w:lineRule="auto"/>
        <w:ind w:firstLine="0"/>
        <w:rPr>
          <w:rFonts w:cs="Times New Roman"/>
          <w:lang w:val="en-IE" w:bidi="th-TH"/>
        </w:rPr>
        <w:sectPr w:rsidR="003A0756" w:rsidSect="002D799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3A0756" w:rsidRDefault="003A0756" w:rsidP="003A0756">
      <w:pPr>
        <w:pStyle w:val="Caption"/>
        <w:keepNext/>
      </w:pPr>
      <w:r w:rsidRPr="00665786">
        <w:rPr>
          <w:b/>
        </w:rPr>
        <w:lastRenderedPageBreak/>
        <w:t xml:space="preserve">Table </w:t>
      </w:r>
      <w:r>
        <w:rPr>
          <w:b/>
        </w:rPr>
        <w:t>S1</w:t>
      </w:r>
      <w:r>
        <w:t xml:space="preserve"> Summary of the meal type and study protocols, used in the assessment of gastrointestinal transit with the </w:t>
      </w:r>
      <w:r>
        <w:rPr>
          <w:rFonts w:cs="Times New Roman"/>
        </w:rPr>
        <w:t>SmartPill</w:t>
      </w:r>
      <w:r w:rsidRPr="0013467F">
        <w:rPr>
          <w:rFonts w:cs="Times New Roman"/>
          <w:vertAlign w:val="superscript"/>
        </w:rPr>
        <w:t>®</w:t>
      </w:r>
      <w:r>
        <w:rPr>
          <w:rFonts w:cs="Times New Roman"/>
        </w:rPr>
        <w:t xml:space="preserve"> </w:t>
      </w:r>
      <w:r>
        <w:t>in humans, dogs and pigs.</w:t>
      </w:r>
    </w:p>
    <w:tbl>
      <w:tblPr>
        <w:tblW w:w="95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1134"/>
        <w:gridCol w:w="1417"/>
        <w:gridCol w:w="1984"/>
        <w:gridCol w:w="1986"/>
        <w:gridCol w:w="1986"/>
      </w:tblGrid>
      <w:tr w:rsidR="003A0756" w:rsidRPr="00235BFD" w:rsidTr="005F24CE">
        <w:trPr>
          <w:trHeight w:val="612"/>
        </w:trPr>
        <w:tc>
          <w:tcPr>
            <w:tcW w:w="10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A0756" w:rsidRPr="00EB2D84" w:rsidRDefault="003A0756" w:rsidP="005F24CE">
            <w:pPr>
              <w:spacing w:after="120" w:line="22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Postprandial study conditions </w:t>
            </w:r>
          </w:p>
        </w:tc>
      </w:tr>
      <w:tr w:rsidR="003A0756" w:rsidRPr="00235BFD" w:rsidTr="005F24CE">
        <w:trPr>
          <w:trHeight w:val="612"/>
        </w:trPr>
        <w:tc>
          <w:tcPr>
            <w:tcW w:w="10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i/>
                <w:iCs/>
                <w:sz w:val="22"/>
                <w:szCs w:val="22"/>
              </w:rPr>
            </w:pPr>
            <w:r>
              <w:rPr>
                <w:rFonts w:eastAsia="DengXian" w:cs="Times New Roman"/>
                <w:i/>
                <w:iCs/>
                <w:sz w:val="22"/>
                <w:szCs w:val="22"/>
              </w:rPr>
              <w:t>Kcal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i/>
                <w:iCs/>
                <w:sz w:val="22"/>
                <w:szCs w:val="22"/>
              </w:rPr>
            </w:pPr>
            <w:r>
              <w:rPr>
                <w:rFonts w:eastAsia="DengXian" w:cs="Times New Roman"/>
                <w:i/>
                <w:iCs/>
                <w:sz w:val="22"/>
                <w:szCs w:val="22"/>
              </w:rPr>
              <w:t>Kcal/ kg body weight ratio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>
              <w:rPr>
                <w:rFonts w:eastAsia="DengXian" w:cs="Times New Roman"/>
                <w:i/>
                <w:iCs/>
                <w:sz w:val="22"/>
                <w:szCs w:val="22"/>
              </w:rPr>
              <w:t>Preparation</w:t>
            </w:r>
          </w:p>
        </w:tc>
        <w:tc>
          <w:tcPr>
            <w:tcW w:w="19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Time of food intake before 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</w:rPr>
              <w:t>SmartPill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  <w:vertAlign w:val="superscript"/>
              </w:rPr>
              <w:t>®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 administration</w:t>
            </w:r>
          </w:p>
        </w:tc>
        <w:tc>
          <w:tcPr>
            <w:tcW w:w="19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0756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i/>
                <w:iCs/>
                <w:sz w:val="22"/>
                <w:szCs w:val="22"/>
              </w:rPr>
            </w:pPr>
            <w:r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Time of food intake after 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</w:rPr>
              <w:t>SmartPill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  <w:vertAlign w:val="superscript"/>
              </w:rPr>
              <w:t>®</w:t>
            </w:r>
            <w:r w:rsidRPr="00666427"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DengXian" w:cs="Times New Roman"/>
                <w:i/>
                <w:iCs/>
                <w:sz w:val="22"/>
                <w:szCs w:val="22"/>
              </w:rPr>
              <w:t xml:space="preserve"> administration</w:t>
            </w:r>
          </w:p>
        </w:tc>
      </w:tr>
      <w:tr w:rsidR="003A0756" w:rsidRPr="00235BFD" w:rsidTr="005F24CE">
        <w:trPr>
          <w:trHeight w:val="612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Humans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>965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 xml:space="preserve">13.8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non-homogenized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 min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3A0756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4.5 h</w:t>
            </w:r>
          </w:p>
        </w:tc>
      </w:tr>
      <w:tr w:rsidR="003A0756" w:rsidRPr="00235BFD" w:rsidTr="005F24CE">
        <w:trPr>
          <w:trHeight w:val="612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rPr>
                <w:rFonts w:cs="Times New Roman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Pigs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>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 xml:space="preserve">26.1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non-homogenized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 min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3A0756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 h</w:t>
            </w:r>
          </w:p>
        </w:tc>
      </w:tr>
      <w:tr w:rsidR="003A0756" w:rsidRPr="00235BFD" w:rsidTr="005F24CE">
        <w:trPr>
          <w:trHeight w:val="612"/>
        </w:trPr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Dogs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Pr="00843165" w:rsidRDefault="003A0756" w:rsidP="005F24CE">
            <w:pPr>
              <w:spacing w:after="120" w:line="22" w:lineRule="atLeast"/>
              <w:ind w:firstLine="0"/>
              <w:jc w:val="center"/>
              <w:rPr>
                <w:rFonts w:eastAsia="DengXian" w:cs="Times New Roman"/>
                <w:sz w:val="22"/>
                <w:szCs w:val="22"/>
              </w:rPr>
            </w:pPr>
            <w:r>
              <w:rPr>
                <w:rFonts w:eastAsia="DengXian" w:cs="Times New Roman"/>
                <w:sz w:val="22"/>
                <w:szCs w:val="22"/>
              </w:rPr>
              <w:t xml:space="preserve">11.3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Default="003A0756" w:rsidP="005F24CE">
            <w:pPr>
              <w:spacing w:after="120" w:line="2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‘</w:t>
            </w:r>
            <w:proofErr w:type="spellStart"/>
            <w:r>
              <w:rPr>
                <w:rFonts w:cs="Times New Roman"/>
                <w:sz w:val="22"/>
                <w:szCs w:val="22"/>
              </w:rPr>
              <w:t>Mastermix</w:t>
            </w:r>
            <w:proofErr w:type="spellEnd"/>
            <w:r>
              <w:rPr>
                <w:rFonts w:cs="Times New Roman"/>
                <w:sz w:val="22"/>
                <w:szCs w:val="22"/>
              </w:rPr>
              <w:t>’</w:t>
            </w:r>
          </w:p>
          <w:p w:rsidR="003A0756" w:rsidRPr="00843165" w:rsidRDefault="003A0756" w:rsidP="005F24CE">
            <w:pPr>
              <w:spacing w:after="120" w:line="2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(9 mL/kg)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Pr="00EB2D84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 min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0756" w:rsidRDefault="003A0756" w:rsidP="005F24CE">
            <w:pPr>
              <w:spacing w:after="120" w:line="22" w:lineRule="atLeas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h</w:t>
            </w:r>
          </w:p>
        </w:tc>
      </w:tr>
    </w:tbl>
    <w:p w:rsidR="00F152D2" w:rsidRDefault="00F152D2" w:rsidP="00176B52">
      <w:pPr>
        <w:ind w:firstLine="0"/>
      </w:pPr>
    </w:p>
    <w:sectPr w:rsidR="00F152D2" w:rsidSect="00C51CB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54" w:rsidRDefault="006A1054" w:rsidP="00176B52">
      <w:pPr>
        <w:spacing w:before="0" w:line="240" w:lineRule="auto"/>
      </w:pPr>
      <w:r>
        <w:separator/>
      </w:r>
    </w:p>
  </w:endnote>
  <w:endnote w:type="continuationSeparator" w:id="0">
    <w:p w:rsidR="006A1054" w:rsidRDefault="006A1054" w:rsidP="00176B5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573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B52" w:rsidRDefault="00176B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E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76A5" w:rsidRDefault="006A1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54" w:rsidRDefault="006A1054" w:rsidP="00176B52">
      <w:pPr>
        <w:spacing w:before="0" w:line="240" w:lineRule="auto"/>
      </w:pPr>
      <w:r>
        <w:separator/>
      </w:r>
    </w:p>
  </w:footnote>
  <w:footnote w:type="continuationSeparator" w:id="0">
    <w:p w:rsidR="006A1054" w:rsidRDefault="006A1054" w:rsidP="00176B5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E06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56"/>
    <w:rsid w:val="00117910"/>
    <w:rsid w:val="00176B52"/>
    <w:rsid w:val="003A0756"/>
    <w:rsid w:val="006A1054"/>
    <w:rsid w:val="00D70ECA"/>
    <w:rsid w:val="00F1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5A4F"/>
  <w15:chartTrackingRefBased/>
  <w15:docId w15:val="{64EDAEDA-26A6-48DE-8E16-748CB77C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756"/>
    <w:pPr>
      <w:spacing w:before="120" w:after="0" w:line="360" w:lineRule="auto"/>
      <w:ind w:firstLine="227"/>
      <w:jc w:val="both"/>
    </w:pPr>
    <w:rPr>
      <w:rFonts w:ascii="Times New Roman" w:eastAsiaTheme="minorEastAsia" w:hAnsi="Times New Roman"/>
      <w:sz w:val="24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756"/>
    <w:pPr>
      <w:keepNext/>
      <w:keepLines/>
      <w:numPr>
        <w:numId w:val="1"/>
      </w:numPr>
      <w:spacing w:after="120" w:line="240" w:lineRule="auto"/>
      <w:outlineLvl w:val="0"/>
    </w:pPr>
    <w:rPr>
      <w:rFonts w:eastAsiaTheme="majorEastAsia" w:cs="Times New Roman"/>
      <w:b/>
      <w:bCs/>
      <w:sz w:val="28"/>
      <w:szCs w:val="35"/>
      <w:lang w:val="en-IE" w:bidi="th-T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756"/>
    <w:pPr>
      <w:keepNext/>
      <w:keepLines/>
      <w:numPr>
        <w:ilvl w:val="1"/>
        <w:numId w:val="1"/>
      </w:numPr>
      <w:spacing w:after="120" w:line="240" w:lineRule="auto"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0756"/>
    <w:pPr>
      <w:keepNext/>
      <w:keepLines/>
      <w:numPr>
        <w:ilvl w:val="2"/>
        <w:numId w:val="1"/>
      </w:numPr>
      <w:spacing w:after="120" w:line="240" w:lineRule="auto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75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75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75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75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75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75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756"/>
    <w:rPr>
      <w:rFonts w:ascii="Times New Roman" w:eastAsiaTheme="majorEastAsia" w:hAnsi="Times New Roman" w:cs="Times New Roman"/>
      <w:b/>
      <w:bCs/>
      <w:sz w:val="28"/>
      <w:szCs w:val="35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A0756"/>
    <w:rPr>
      <w:rFonts w:ascii="Times New Roman" w:eastAsiaTheme="majorEastAsia" w:hAnsi="Times New Roman" w:cstheme="majorBidi"/>
      <w:i/>
      <w:color w:val="000000" w:themeColor="text1"/>
      <w:sz w:val="24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3A0756"/>
    <w:rPr>
      <w:rFonts w:ascii="Times New Roman" w:eastAsiaTheme="majorEastAsia" w:hAnsi="Times New Roman" w:cstheme="majorBidi"/>
      <w:sz w:val="24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75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75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7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75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75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7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zh-CN"/>
    </w:rPr>
  </w:style>
  <w:style w:type="paragraph" w:styleId="ListParagraph">
    <w:name w:val="List Paragraph"/>
    <w:basedOn w:val="Normal"/>
    <w:uiPriority w:val="34"/>
    <w:qFormat/>
    <w:rsid w:val="003A075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A0756"/>
    <w:pPr>
      <w:spacing w:after="120" w:line="240" w:lineRule="auto"/>
      <w:ind w:firstLine="0"/>
    </w:pPr>
    <w:rPr>
      <w:iCs/>
      <w:color w:val="000000" w:themeColor="text1"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rsid w:val="003A075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756"/>
    <w:rPr>
      <w:rFonts w:ascii="Times New Roman" w:eastAsiaTheme="minorEastAsia" w:hAnsi="Times New Roman"/>
      <w:sz w:val="24"/>
      <w:szCs w:val="24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rsid w:val="003A0756"/>
    <w:pPr>
      <w:spacing w:after="0" w:line="240" w:lineRule="auto"/>
    </w:pPr>
    <w:rPr>
      <w:rFonts w:eastAsiaTheme="minorEastAsia"/>
      <w:sz w:val="24"/>
      <w:szCs w:val="24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A0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B5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B52"/>
    <w:rPr>
      <w:rFonts w:ascii="Times New Roman" w:eastAsiaTheme="minorEastAsia" w:hAnsi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Henze, Laura</dc:creator>
  <cp:keywords/>
  <dc:description/>
  <cp:lastModifiedBy>Henze, Laura</cp:lastModifiedBy>
  <cp:revision>3</cp:revision>
  <dcterms:created xsi:type="dcterms:W3CDTF">2020-07-03T12:20:00Z</dcterms:created>
  <dcterms:modified xsi:type="dcterms:W3CDTF">2020-07-06T06:54:00Z</dcterms:modified>
</cp:coreProperties>
</file>