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417"/>
        <w:gridCol w:w="3261"/>
        <w:gridCol w:w="1134"/>
        <w:gridCol w:w="2977"/>
        <w:gridCol w:w="2551"/>
      </w:tblGrid>
      <w:tr w:rsidR="007F0E15" w:rsidRPr="005F45B6" w:rsidTr="00090288">
        <w:tc>
          <w:tcPr>
            <w:tcW w:w="2127" w:type="dxa"/>
          </w:tcPr>
          <w:p w:rsidR="007F0E15" w:rsidRPr="005F45B6" w:rsidRDefault="004E4908" w:rsidP="00642578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</w:t>
            </w:r>
            <w:r w:rsidR="007F0E15" w:rsidRPr="005F45B6">
              <w:rPr>
                <w:rFonts w:ascii="Arial" w:hAnsi="Arial" w:cs="Arial"/>
                <w:b/>
              </w:rPr>
              <w:t>opulation</w:t>
            </w:r>
          </w:p>
        </w:tc>
        <w:tc>
          <w:tcPr>
            <w:tcW w:w="1417" w:type="dxa"/>
          </w:tcPr>
          <w:p w:rsidR="007F0E15" w:rsidRPr="005F45B6" w:rsidRDefault="004E4908" w:rsidP="0006596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  <w:r w:rsidR="007F0E15" w:rsidRPr="005F45B6">
              <w:rPr>
                <w:rFonts w:ascii="Arial" w:hAnsi="Arial" w:cs="Arial"/>
                <w:b/>
              </w:rPr>
              <w:t>o of individuals caught</w:t>
            </w:r>
            <w:r w:rsidR="00470483">
              <w:rPr>
                <w:rFonts w:ascii="Arial" w:hAnsi="Arial" w:cs="Arial"/>
                <w:b/>
              </w:rPr>
              <w:t xml:space="preserve"> for CORT</w:t>
            </w:r>
          </w:p>
        </w:tc>
        <w:tc>
          <w:tcPr>
            <w:tcW w:w="1417" w:type="dxa"/>
          </w:tcPr>
          <w:p w:rsidR="007F0E15" w:rsidRPr="005F45B6" w:rsidRDefault="004E4908" w:rsidP="006425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  <w:r w:rsidR="007F0E15" w:rsidRPr="005F45B6">
              <w:rPr>
                <w:rFonts w:ascii="Arial" w:hAnsi="Arial" w:cs="Arial"/>
                <w:b/>
              </w:rPr>
              <w:t>igration</w:t>
            </w:r>
          </w:p>
        </w:tc>
        <w:tc>
          <w:tcPr>
            <w:tcW w:w="3261" w:type="dxa"/>
          </w:tcPr>
          <w:p w:rsidR="007F0E15" w:rsidRPr="005F45B6" w:rsidRDefault="004E4908" w:rsidP="006425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</w:t>
            </w:r>
            <w:r w:rsidR="007F0E15" w:rsidRPr="005F45B6">
              <w:rPr>
                <w:rFonts w:ascii="Arial" w:hAnsi="Arial" w:cs="Arial"/>
                <w:b/>
              </w:rPr>
              <w:t>atitude</w:t>
            </w:r>
            <w:r w:rsidR="007F0E15" w:rsidRPr="005F45B6">
              <w:rPr>
                <w:rFonts w:ascii="Arial" w:hAnsi="Arial" w:cs="Arial"/>
              </w:rPr>
              <w:t xml:space="preserve">, </w:t>
            </w:r>
            <w:r w:rsidR="007F0E15" w:rsidRPr="005F45B6">
              <w:rPr>
                <w:rFonts w:ascii="Arial" w:hAnsi="Arial" w:cs="Arial"/>
                <w:b/>
              </w:rPr>
              <w:t xml:space="preserve">longitude and </w:t>
            </w:r>
          </w:p>
          <w:p w:rsidR="007F0E15" w:rsidRPr="005F45B6" w:rsidRDefault="007F0E15" w:rsidP="00642578">
            <w:pPr>
              <w:rPr>
                <w:rFonts w:ascii="Arial" w:hAnsi="Arial" w:cs="Arial"/>
                <w:b/>
              </w:rPr>
            </w:pPr>
            <w:r w:rsidRPr="005F45B6">
              <w:rPr>
                <w:rFonts w:ascii="Arial" w:hAnsi="Arial" w:cs="Arial"/>
                <w:b/>
              </w:rPr>
              <w:t>altitude</w:t>
            </w:r>
          </w:p>
        </w:tc>
        <w:tc>
          <w:tcPr>
            <w:tcW w:w="1134" w:type="dxa"/>
          </w:tcPr>
          <w:p w:rsidR="007F0E15" w:rsidRPr="005F45B6" w:rsidRDefault="004E4908" w:rsidP="006425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  <w:r w:rsidR="007F0E15" w:rsidRPr="005F45B6">
              <w:rPr>
                <w:rFonts w:ascii="Arial" w:hAnsi="Arial" w:cs="Arial"/>
                <w:b/>
              </w:rPr>
              <w:t>o of nests</w:t>
            </w:r>
          </w:p>
        </w:tc>
        <w:tc>
          <w:tcPr>
            <w:tcW w:w="2977" w:type="dxa"/>
          </w:tcPr>
          <w:p w:rsidR="007F0E15" w:rsidRPr="005F45B6" w:rsidRDefault="004E4908" w:rsidP="006425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="007F0E15" w:rsidRPr="005F45B6">
              <w:rPr>
                <w:rFonts w:ascii="Arial" w:hAnsi="Arial" w:cs="Arial"/>
                <w:b/>
              </w:rPr>
              <w:t>lutch size:</w:t>
            </w:r>
          </w:p>
          <w:p w:rsidR="007F0E15" w:rsidRPr="005F45B6" w:rsidRDefault="007F0E15" w:rsidP="00642578">
            <w:pPr>
              <w:rPr>
                <w:rFonts w:ascii="Arial" w:hAnsi="Arial" w:cs="Arial"/>
                <w:b/>
              </w:rPr>
            </w:pPr>
            <w:r w:rsidRPr="005F45B6">
              <w:rPr>
                <w:rFonts w:ascii="Arial" w:hAnsi="Arial" w:cs="Arial"/>
                <w:b/>
              </w:rPr>
              <w:t>mean ± se, (range)</w:t>
            </w:r>
          </w:p>
        </w:tc>
        <w:tc>
          <w:tcPr>
            <w:tcW w:w="2551" w:type="dxa"/>
          </w:tcPr>
          <w:p w:rsidR="007F0E15" w:rsidRPr="005F45B6" w:rsidRDefault="007F0E15" w:rsidP="00642578">
            <w:pPr>
              <w:rPr>
                <w:rFonts w:ascii="Arial" w:hAnsi="Arial" w:cs="Arial"/>
                <w:b/>
              </w:rPr>
            </w:pPr>
            <w:r w:rsidRPr="005F45B6">
              <w:rPr>
                <w:rFonts w:ascii="Arial" w:hAnsi="Arial" w:cs="Arial"/>
                <w:b/>
              </w:rPr>
              <w:t>Ref.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0C47C3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Ireland</w:t>
            </w:r>
          </w:p>
          <w:p w:rsidR="007F0E15" w:rsidRPr="005F45B6" w:rsidRDefault="007F0E15" w:rsidP="00642578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28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partial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51°49`N, 8°00`W, 21 m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NA,</w:t>
            </w:r>
          </w:p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</w:tcPr>
          <w:p w:rsidR="007F0E15" w:rsidRDefault="007F0E15" w:rsidP="006748F0">
            <w:pPr>
              <w:rPr>
                <w:rFonts w:ascii="Arial" w:eastAsia="Times New Roman" w:hAnsi="Arial" w:cs="Arial"/>
              </w:rPr>
            </w:pPr>
            <w:r w:rsidRPr="005F45B6">
              <w:rPr>
                <w:rFonts w:ascii="Arial" w:eastAsia="Times New Roman" w:hAnsi="Arial" w:cs="Arial"/>
              </w:rPr>
              <w:t xml:space="preserve">5.0 </w:t>
            </w:r>
            <w:r w:rsidRPr="005F45B6">
              <w:rPr>
                <w:rFonts w:ascii="Arial" w:hAnsi="Arial" w:cs="Arial"/>
                <w:color w:val="000000"/>
              </w:rPr>
              <w:t>± 0.1</w:t>
            </w:r>
            <w:r>
              <w:rPr>
                <w:rFonts w:ascii="Arial" w:hAnsi="Arial" w:cs="Arial"/>
                <w:color w:val="000000"/>
              </w:rPr>
              <w:t xml:space="preserve"> - </w:t>
            </w:r>
            <w:r w:rsidRPr="00E54D0B">
              <w:rPr>
                <w:rFonts w:ascii="Arial" w:hAnsi="Arial" w:cs="Arial"/>
                <w:color w:val="000000"/>
              </w:rPr>
              <w:t>5.5 ± 0.1</w:t>
            </w:r>
            <w:r>
              <w:rPr>
                <w:rFonts w:ascii="Arial" w:hAnsi="Arial" w:cs="Arial"/>
                <w:color w:val="000000"/>
              </w:rPr>
              <w:t>,</w:t>
            </w:r>
          </w:p>
          <w:p w:rsidR="007F0E15" w:rsidRPr="005F45B6" w:rsidRDefault="007F0E15" w:rsidP="006748F0">
            <w:pPr>
              <w:rPr>
                <w:rFonts w:ascii="Arial" w:hAnsi="Arial" w:cs="Arial"/>
                <w:color w:val="000000"/>
              </w:rPr>
            </w:pPr>
            <w:r w:rsidRPr="005F45B6">
              <w:rPr>
                <w:rFonts w:ascii="Arial" w:hAnsi="Arial" w:cs="Arial"/>
                <w:color w:val="000000"/>
              </w:rPr>
              <w:t>5.2 ± 0.8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5F45B6">
              <w:rPr>
                <w:rFonts w:ascii="Arial" w:hAnsi="Arial" w:cs="Arial"/>
                <w:color w:val="000000"/>
              </w:rPr>
              <w:t xml:space="preserve"> (4 -6)</w:t>
            </w:r>
          </w:p>
        </w:tc>
        <w:tc>
          <w:tcPr>
            <w:tcW w:w="255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[1]</w:t>
            </w:r>
            <w:r>
              <w:rPr>
                <w:rFonts w:ascii="Arial" w:hAnsi="Arial" w:cs="Arial"/>
              </w:rPr>
              <w:t>,</w:t>
            </w:r>
          </w:p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this study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Germany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9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short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51°47`N, 6°01`E, 15 m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748F0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237;</w:t>
            </w:r>
          </w:p>
        </w:tc>
        <w:tc>
          <w:tcPr>
            <w:tcW w:w="2977" w:type="dxa"/>
          </w:tcPr>
          <w:p w:rsidR="007F0E15" w:rsidRPr="005F45B6" w:rsidRDefault="007F0E15" w:rsidP="006748F0">
            <w:pPr>
              <w:jc w:val="both"/>
              <w:rPr>
                <w:rFonts w:ascii="Arial" w:eastAsia="Times New Roman" w:hAnsi="Arial" w:cs="Arial"/>
              </w:rPr>
            </w:pPr>
            <w:r w:rsidRPr="005F45B6">
              <w:rPr>
                <w:rFonts w:ascii="Arial" w:eastAsia="Times New Roman" w:hAnsi="Arial" w:cs="Arial"/>
              </w:rPr>
              <w:t xml:space="preserve">5.2 </w:t>
            </w:r>
            <w:r w:rsidRPr="005F45B6">
              <w:rPr>
                <w:rFonts w:ascii="Arial" w:hAnsi="Arial" w:cs="Arial"/>
                <w:color w:val="000000"/>
              </w:rPr>
              <w:t>± 0.1</w:t>
            </w:r>
            <w:r w:rsidRPr="005F45B6">
              <w:rPr>
                <w:rFonts w:ascii="Arial" w:eastAsia="Times New Roman" w:hAnsi="Arial" w:cs="Arial"/>
              </w:rPr>
              <w:t>, (3-7);</w:t>
            </w:r>
          </w:p>
        </w:tc>
        <w:tc>
          <w:tcPr>
            <w:tcW w:w="2551" w:type="dxa"/>
          </w:tcPr>
          <w:p w:rsidR="007F0E15" w:rsidRPr="005F45B6" w:rsidRDefault="007F0E15" w:rsidP="00644E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[2]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0C47C3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Central Spain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24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short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40°32`N, 4°49`W, 1350 m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19</w:t>
            </w:r>
          </w:p>
        </w:tc>
        <w:tc>
          <w:tcPr>
            <w:tcW w:w="2977" w:type="dxa"/>
          </w:tcPr>
          <w:p w:rsidR="007F0E15" w:rsidRPr="005F45B6" w:rsidRDefault="007F0E15" w:rsidP="00642578">
            <w:pPr>
              <w:pStyle w:val="Standard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5.2</w:t>
            </w:r>
            <w:r w:rsidRPr="005F45B6">
              <w:rPr>
                <w:rFonts w:ascii="Arial" w:eastAsia="Times New Roman" w:hAnsi="Arial" w:cs="Arial"/>
                <w:sz w:val="22"/>
                <w:szCs w:val="22"/>
              </w:rPr>
              <w:t>, (3-6)</w:t>
            </w:r>
          </w:p>
        </w:tc>
        <w:tc>
          <w:tcPr>
            <w:tcW w:w="2551" w:type="dxa"/>
          </w:tcPr>
          <w:p w:rsidR="007F0E15" w:rsidRPr="005F45B6" w:rsidRDefault="007F0E15" w:rsidP="00644E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[3]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0C47C3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Southern Spain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28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resident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37°39`N, 5°34`W, 40 m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38</w:t>
            </w:r>
          </w:p>
        </w:tc>
        <w:tc>
          <w:tcPr>
            <w:tcW w:w="2977" w:type="dxa"/>
          </w:tcPr>
          <w:p w:rsidR="007F0E15" w:rsidRPr="005F45B6" w:rsidRDefault="007F0E15" w:rsidP="00642578">
            <w:pPr>
              <w:jc w:val="both"/>
              <w:rPr>
                <w:rFonts w:ascii="Arial" w:eastAsia="Times New Roman" w:hAnsi="Arial" w:cs="Arial"/>
              </w:rPr>
            </w:pPr>
            <w:r w:rsidRPr="005F45B6">
              <w:rPr>
                <w:rFonts w:ascii="Arial" w:eastAsia="Times New Roman" w:hAnsi="Arial" w:cs="Arial"/>
              </w:rPr>
              <w:t xml:space="preserve">4.2 </w:t>
            </w:r>
            <w:r w:rsidRPr="005F45B6">
              <w:rPr>
                <w:rFonts w:ascii="Arial" w:hAnsi="Arial" w:cs="Arial"/>
                <w:color w:val="000000"/>
              </w:rPr>
              <w:t>±</w:t>
            </w:r>
            <w:r w:rsidRPr="005F45B6">
              <w:rPr>
                <w:rFonts w:ascii="Arial" w:eastAsia="Times New Roman" w:hAnsi="Arial" w:cs="Arial"/>
              </w:rPr>
              <w:t xml:space="preserve"> 0.1, (3-5)</w:t>
            </w:r>
          </w:p>
        </w:tc>
        <w:tc>
          <w:tcPr>
            <w:tcW w:w="255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pers. comm. David Serrano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Canary Islands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20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resident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28°46`N, 14°31`W, 57 – 359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128</w:t>
            </w:r>
          </w:p>
        </w:tc>
        <w:tc>
          <w:tcPr>
            <w:tcW w:w="2977" w:type="dxa"/>
          </w:tcPr>
          <w:p w:rsidR="007F0E15" w:rsidRPr="005F45B6" w:rsidRDefault="007F0E15" w:rsidP="00642578">
            <w:pPr>
              <w:jc w:val="both"/>
              <w:rPr>
                <w:rFonts w:ascii="Arial" w:eastAsia="Times New Roman" w:hAnsi="Arial" w:cs="Arial"/>
              </w:rPr>
            </w:pPr>
            <w:r w:rsidRPr="005F45B6">
              <w:rPr>
                <w:rFonts w:ascii="Arial" w:eastAsia="Times New Roman" w:hAnsi="Arial" w:cs="Arial"/>
              </w:rPr>
              <w:t xml:space="preserve">2.7 </w:t>
            </w:r>
            <w:r w:rsidRPr="005F45B6">
              <w:rPr>
                <w:rFonts w:ascii="Arial" w:hAnsi="Arial" w:cs="Arial"/>
                <w:color w:val="000000"/>
              </w:rPr>
              <w:t>±</w:t>
            </w:r>
            <w:r w:rsidRPr="005F45B6">
              <w:rPr>
                <w:rFonts w:ascii="Arial" w:eastAsia="Times New Roman" w:hAnsi="Arial" w:cs="Arial"/>
              </w:rPr>
              <w:t xml:space="preserve"> 0.2 – 3.3 </w:t>
            </w:r>
            <w:r w:rsidRPr="005F45B6">
              <w:rPr>
                <w:rFonts w:ascii="Arial" w:hAnsi="Arial" w:cs="Arial"/>
                <w:color w:val="000000"/>
              </w:rPr>
              <w:t>±</w:t>
            </w:r>
            <w:r w:rsidRPr="005F45B6">
              <w:rPr>
                <w:rFonts w:ascii="Arial" w:eastAsia="Times New Roman" w:hAnsi="Arial" w:cs="Arial"/>
              </w:rPr>
              <w:t xml:space="preserve"> 0.1, (2-5)</w:t>
            </w:r>
          </w:p>
        </w:tc>
        <w:tc>
          <w:tcPr>
            <w:tcW w:w="2551" w:type="dxa"/>
          </w:tcPr>
          <w:p w:rsidR="007F0E15" w:rsidRPr="005F45B6" w:rsidRDefault="007F0E15" w:rsidP="00644E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[4]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Kenya, Mount Kenya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9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resident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0°09’ N, 37°18’ E; 2269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NA</w:t>
            </w:r>
          </w:p>
        </w:tc>
        <w:tc>
          <w:tcPr>
            <w:tcW w:w="2977" w:type="dxa"/>
          </w:tcPr>
          <w:p w:rsidR="007F0E15" w:rsidRPr="005F45B6" w:rsidRDefault="007F0E15" w:rsidP="00642578">
            <w:pPr>
              <w:jc w:val="both"/>
              <w:rPr>
                <w:rFonts w:ascii="Arial" w:eastAsia="Times New Roman" w:hAnsi="Arial" w:cs="Arial"/>
              </w:rPr>
            </w:pPr>
            <w:r w:rsidRPr="005F45B6">
              <w:rPr>
                <w:rFonts w:ascii="Arial" w:eastAsia="Times New Roman" w:hAnsi="Arial" w:cs="Arial"/>
              </w:rPr>
              <w:t>NA</w:t>
            </w:r>
          </w:p>
        </w:tc>
        <w:tc>
          <w:tcPr>
            <w:tcW w:w="255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NA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Kenya, </w:t>
            </w:r>
            <w:proofErr w:type="spellStart"/>
            <w:r w:rsidRPr="005F45B6">
              <w:rPr>
                <w:rFonts w:ascii="Arial" w:hAnsi="Arial" w:cs="Arial"/>
              </w:rPr>
              <w:t>Olkalou</w:t>
            </w:r>
            <w:proofErr w:type="spellEnd"/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9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resident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0°16’ N, 36°21’ E; 2416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7F0E15" w:rsidRPr="005F45B6" w:rsidRDefault="007F0E15" w:rsidP="00642578">
            <w:pPr>
              <w:jc w:val="both"/>
              <w:rPr>
                <w:rFonts w:ascii="Arial" w:eastAsia="Times New Roman" w:hAnsi="Arial" w:cs="Arial"/>
              </w:rPr>
            </w:pPr>
            <w:r w:rsidRPr="005F45B6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5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this study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Kenya,</w:t>
            </w:r>
          </w:p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Kinangop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15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resident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0°37’ N, 36°29’ E; 2470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21</w:t>
            </w:r>
          </w:p>
        </w:tc>
        <w:tc>
          <w:tcPr>
            <w:tcW w:w="2977" w:type="dxa"/>
          </w:tcPr>
          <w:p w:rsidR="007F0E15" w:rsidRPr="005F45B6" w:rsidRDefault="007F0E15" w:rsidP="00642578">
            <w:pPr>
              <w:jc w:val="both"/>
              <w:rPr>
                <w:rFonts w:ascii="Arial" w:eastAsia="Times New Roman" w:hAnsi="Arial" w:cs="Arial"/>
              </w:rPr>
            </w:pPr>
            <w:r w:rsidRPr="005F45B6">
              <w:rPr>
                <w:rFonts w:ascii="Arial" w:eastAsia="Times New Roman" w:hAnsi="Arial" w:cs="Arial"/>
              </w:rPr>
              <w:t xml:space="preserve">3.2 </w:t>
            </w:r>
            <w:r w:rsidRPr="005F45B6">
              <w:rPr>
                <w:rFonts w:ascii="Arial" w:hAnsi="Arial" w:cs="Arial"/>
                <w:color w:val="000000"/>
              </w:rPr>
              <w:t xml:space="preserve">± 0.1, </w:t>
            </w:r>
            <w:r w:rsidRPr="005F45B6">
              <w:rPr>
                <w:rFonts w:ascii="Arial" w:eastAsia="Times New Roman" w:hAnsi="Arial" w:cs="Arial"/>
              </w:rPr>
              <w:t>(3-4)</w:t>
            </w:r>
          </w:p>
        </w:tc>
        <w:tc>
          <w:tcPr>
            <w:tcW w:w="255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this study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Tanzania, </w:t>
            </w:r>
            <w:proofErr w:type="spellStart"/>
            <w:r w:rsidRPr="005F45B6">
              <w:rPr>
                <w:rFonts w:ascii="Arial" w:hAnsi="Arial" w:cs="Arial"/>
              </w:rPr>
              <w:t>Ngorongoro</w:t>
            </w:r>
            <w:proofErr w:type="spellEnd"/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13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proofErr w:type="gramStart"/>
            <w:r w:rsidRPr="005F45B6">
              <w:rPr>
                <w:rFonts w:ascii="Arial" w:hAnsi="Arial" w:cs="Arial"/>
              </w:rPr>
              <w:t>r</w:t>
            </w:r>
            <w:r w:rsidR="005274F4">
              <w:rPr>
                <w:rFonts w:ascii="Arial" w:hAnsi="Arial" w:cs="Arial"/>
              </w:rPr>
              <w:t>esident</w:t>
            </w:r>
            <w:proofErr w:type="gramEnd"/>
            <w:r w:rsidR="005274F4">
              <w:rPr>
                <w:rFonts w:ascii="Arial" w:hAnsi="Arial" w:cs="Arial"/>
              </w:rPr>
              <w:t>, altitudinal migrants?*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3°08`S, 35°40`E; 2335 m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7F0E15" w:rsidRPr="005F45B6" w:rsidRDefault="007F0E15" w:rsidP="00642578">
            <w:pPr>
              <w:jc w:val="both"/>
              <w:rPr>
                <w:rFonts w:ascii="Arial" w:eastAsia="Times New Roman" w:hAnsi="Arial" w:cs="Arial"/>
              </w:rPr>
            </w:pPr>
            <w:r w:rsidRPr="005F45B6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55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this study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Tanzania, Arusha National Park</w:t>
            </w:r>
          </w:p>
        </w:tc>
        <w:tc>
          <w:tcPr>
            <w:tcW w:w="1417" w:type="dxa"/>
          </w:tcPr>
          <w:p w:rsidR="007F0E15" w:rsidRPr="005F45B6" w:rsidRDefault="00470483" w:rsidP="006425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  <w:highlight w:val="yellow"/>
              </w:rPr>
            </w:pPr>
            <w:r w:rsidRPr="005F45B6">
              <w:rPr>
                <w:rFonts w:ascii="Arial" w:hAnsi="Arial" w:cs="Arial"/>
              </w:rPr>
              <w:t>resident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3°16`S, 36°51`E; 1573 m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8</w:t>
            </w:r>
          </w:p>
          <w:p w:rsidR="007F0E15" w:rsidRPr="005F45B6" w:rsidRDefault="007F0E15" w:rsidP="006425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</w:p>
        </w:tc>
        <w:tc>
          <w:tcPr>
            <w:tcW w:w="297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2.8 </w:t>
            </w:r>
            <w:r w:rsidRPr="005F45B6">
              <w:rPr>
                <w:rFonts w:ascii="Arial" w:hAnsi="Arial" w:cs="Arial"/>
                <w:color w:val="000000"/>
              </w:rPr>
              <w:t xml:space="preserve">± 0.2, </w:t>
            </w:r>
            <w:r w:rsidRPr="005F45B6">
              <w:rPr>
                <w:rFonts w:ascii="Arial" w:hAnsi="Arial" w:cs="Arial"/>
              </w:rPr>
              <w:t>(2-3)</w:t>
            </w:r>
            <w:r>
              <w:rPr>
                <w:rFonts w:ascii="Arial" w:hAnsi="Arial" w:cs="Arial"/>
              </w:rPr>
              <w:t>,</w:t>
            </w:r>
          </w:p>
          <w:p w:rsidR="007F0E15" w:rsidRPr="005F45B6" w:rsidRDefault="007F0E15" w:rsidP="006425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2.9</w:t>
            </w:r>
            <w:r w:rsidRPr="005F45B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± 0.06</w:t>
            </w:r>
            <w:r w:rsidRPr="005F45B6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</w:rPr>
              <w:t>(1-4</w:t>
            </w:r>
            <w:r w:rsidRPr="005F45B6">
              <w:rPr>
                <w:rFonts w:ascii="Arial" w:hAnsi="Arial" w:cs="Arial"/>
              </w:rPr>
              <w:t>)</w:t>
            </w:r>
          </w:p>
        </w:tc>
        <w:tc>
          <w:tcPr>
            <w:tcW w:w="255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this study,</w:t>
            </w:r>
          </w:p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pers. comm. Alexander </w:t>
            </w:r>
            <w:proofErr w:type="spellStart"/>
            <w:r w:rsidRPr="005F45B6">
              <w:rPr>
                <w:rFonts w:ascii="Arial" w:hAnsi="Arial" w:cs="Arial"/>
              </w:rPr>
              <w:t>Scheuerlein</w:t>
            </w:r>
            <w:proofErr w:type="spellEnd"/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Tanzania,</w:t>
            </w:r>
          </w:p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Monduli</w:t>
            </w:r>
          </w:p>
        </w:tc>
        <w:tc>
          <w:tcPr>
            <w:tcW w:w="1417" w:type="dxa"/>
          </w:tcPr>
          <w:p w:rsidR="007F0E15" w:rsidRPr="005F45B6" w:rsidRDefault="00470483" w:rsidP="006425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resident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3°14`S, 36°25`E; 1923 m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30</w:t>
            </w:r>
          </w:p>
        </w:tc>
        <w:tc>
          <w:tcPr>
            <w:tcW w:w="297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2.8 </w:t>
            </w:r>
            <w:r w:rsidRPr="005F45B6">
              <w:rPr>
                <w:rFonts w:ascii="Arial" w:hAnsi="Arial" w:cs="Arial"/>
                <w:color w:val="000000"/>
              </w:rPr>
              <w:t>± 0.2,</w:t>
            </w:r>
            <w:r w:rsidRPr="005F45B6">
              <w:rPr>
                <w:rFonts w:ascii="Arial" w:hAnsi="Arial" w:cs="Arial"/>
              </w:rPr>
              <w:t xml:space="preserve"> (2-4)</w:t>
            </w:r>
          </w:p>
        </w:tc>
        <w:tc>
          <w:tcPr>
            <w:tcW w:w="255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this study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Tanzania,</w:t>
            </w:r>
          </w:p>
          <w:p w:rsidR="007F0E15" w:rsidRPr="005F45B6" w:rsidRDefault="007F0E15" w:rsidP="0094678F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Usambara Mountains </w:t>
            </w:r>
          </w:p>
        </w:tc>
        <w:tc>
          <w:tcPr>
            <w:tcW w:w="1417" w:type="dxa"/>
          </w:tcPr>
          <w:p w:rsidR="007F0E15" w:rsidRPr="005F45B6" w:rsidRDefault="00470483" w:rsidP="006425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resident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4°30`S, 38°13`E; 1533 m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2.8 </w:t>
            </w:r>
            <w:r w:rsidRPr="005F45B6">
              <w:rPr>
                <w:rFonts w:ascii="Arial" w:hAnsi="Arial" w:cs="Arial"/>
                <w:color w:val="000000"/>
              </w:rPr>
              <w:t xml:space="preserve">± 0.2, </w:t>
            </w:r>
            <w:r w:rsidRPr="005F45B6">
              <w:rPr>
                <w:rFonts w:ascii="Arial" w:hAnsi="Arial" w:cs="Arial"/>
              </w:rPr>
              <w:t>(2-3)</w:t>
            </w:r>
          </w:p>
        </w:tc>
        <w:tc>
          <w:tcPr>
            <w:tcW w:w="255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this study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Tanzania, Pare Mountains</w:t>
            </w:r>
          </w:p>
        </w:tc>
        <w:tc>
          <w:tcPr>
            <w:tcW w:w="1417" w:type="dxa"/>
          </w:tcPr>
          <w:p w:rsidR="007F0E15" w:rsidRPr="005F45B6" w:rsidRDefault="00470483" w:rsidP="006425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resident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4°18`S, 37°57`E; 1563 m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D11C62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</w:tcPr>
          <w:p w:rsidR="007F0E15" w:rsidRPr="005F45B6" w:rsidRDefault="007F0E15" w:rsidP="00D11C62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2.8 </w:t>
            </w:r>
            <w:r w:rsidRPr="005F45B6">
              <w:rPr>
                <w:rFonts w:ascii="Arial" w:hAnsi="Arial" w:cs="Arial"/>
                <w:color w:val="000000"/>
              </w:rPr>
              <w:t xml:space="preserve">± 0.2, </w:t>
            </w:r>
            <w:r w:rsidRPr="005F45B6">
              <w:rPr>
                <w:rFonts w:ascii="Arial" w:hAnsi="Arial" w:cs="Arial"/>
              </w:rPr>
              <w:t>(2-3)</w:t>
            </w:r>
          </w:p>
        </w:tc>
        <w:tc>
          <w:tcPr>
            <w:tcW w:w="2551" w:type="dxa"/>
          </w:tcPr>
          <w:p w:rsidR="007F0E15" w:rsidRPr="005F45B6" w:rsidRDefault="007F0E15" w:rsidP="00D11C62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this study</w:t>
            </w:r>
          </w:p>
        </w:tc>
      </w:tr>
    </w:tbl>
    <w:p w:rsidR="007F0E15" w:rsidRDefault="007F0E15">
      <w:pPr>
        <w:rPr>
          <w:rFonts w:ascii="Arial" w:hAnsi="Arial" w:cs="Arial"/>
        </w:rPr>
      </w:pPr>
      <w:r w:rsidRPr="005F45B6">
        <w:rPr>
          <w:rFonts w:ascii="Arial" w:hAnsi="Arial" w:cs="Arial"/>
        </w:rPr>
        <w:t xml:space="preserve">Supplementary material Table 1. Geographical and life history information of populations studied. No of nests: Number of nests on which clutch size </w:t>
      </w:r>
      <w:r>
        <w:rPr>
          <w:rFonts w:ascii="Arial" w:hAnsi="Arial" w:cs="Arial"/>
        </w:rPr>
        <w:t xml:space="preserve">estimate </w:t>
      </w:r>
      <w:r w:rsidRPr="005F45B6">
        <w:rPr>
          <w:rFonts w:ascii="Arial" w:hAnsi="Arial" w:cs="Arial"/>
        </w:rPr>
        <w:t xml:space="preserve">is based. </w:t>
      </w:r>
      <w:r w:rsidRPr="00F56100">
        <w:rPr>
          <w:rFonts w:ascii="Arial" w:hAnsi="Arial" w:cs="Arial"/>
        </w:rPr>
        <w:t>Multiple entries in a field represent estimates from different studies; if only single studies are cited, multiple entries refer to different clutches or ye</w:t>
      </w:r>
      <w:r>
        <w:rPr>
          <w:rFonts w:ascii="Arial" w:hAnsi="Arial" w:cs="Arial"/>
        </w:rPr>
        <w:t xml:space="preserve">ars, as specified in the table. </w:t>
      </w:r>
      <w:r w:rsidRPr="005F45B6">
        <w:rPr>
          <w:rFonts w:ascii="Arial" w:hAnsi="Arial" w:cs="Arial"/>
        </w:rPr>
        <w:t>Life history information of stone</w:t>
      </w:r>
      <w:r>
        <w:rPr>
          <w:rFonts w:ascii="Arial" w:hAnsi="Arial" w:cs="Arial"/>
        </w:rPr>
        <w:t>chats breeding in Southern</w:t>
      </w:r>
      <w:r w:rsidRPr="005F45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Central Spain </w:t>
      </w:r>
      <w:r w:rsidRPr="005F45B6">
        <w:rPr>
          <w:rFonts w:ascii="Arial" w:hAnsi="Arial" w:cs="Arial"/>
        </w:rPr>
        <w:t>is</w:t>
      </w:r>
      <w:r>
        <w:rPr>
          <w:rFonts w:ascii="Arial" w:hAnsi="Arial" w:cs="Arial"/>
        </w:rPr>
        <w:t xml:space="preserve"> from</w:t>
      </w:r>
      <w:r w:rsidRPr="005F45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 w:rsidRPr="005F45B6">
        <w:rPr>
          <w:rFonts w:ascii="Arial" w:hAnsi="Arial" w:cs="Arial"/>
        </w:rPr>
        <w:t>population close to the one that was sampled in our study</w:t>
      </w:r>
      <w:r w:rsidR="00633E4E">
        <w:rPr>
          <w:rFonts w:ascii="Arial" w:hAnsi="Arial" w:cs="Arial"/>
        </w:rPr>
        <w:t xml:space="preserve"> and from a population in </w:t>
      </w:r>
      <w:proofErr w:type="spellStart"/>
      <w:r w:rsidR="00633E4E">
        <w:rPr>
          <w:rFonts w:ascii="Arial" w:hAnsi="Arial" w:cs="Arial"/>
        </w:rPr>
        <w:t>C</w:t>
      </w:r>
      <w:r>
        <w:rPr>
          <w:rFonts w:ascii="Arial" w:hAnsi="Arial" w:cs="Arial"/>
        </w:rPr>
        <w:t>atalunya</w:t>
      </w:r>
      <w:proofErr w:type="spellEnd"/>
      <w:r>
        <w:rPr>
          <w:rFonts w:ascii="Arial" w:hAnsi="Arial" w:cs="Arial"/>
        </w:rPr>
        <w:t xml:space="preserve"> (North East of Spain), respectively</w:t>
      </w:r>
      <w:r w:rsidR="005274F4">
        <w:rPr>
          <w:rFonts w:ascii="Arial" w:hAnsi="Arial" w:cs="Arial"/>
        </w:rPr>
        <w:t xml:space="preserve">. </w:t>
      </w:r>
      <w:r w:rsidRPr="005F45B6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</w:t>
      </w:r>
      <w:r w:rsidRPr="005F45B6">
        <w:rPr>
          <w:rFonts w:ascii="Arial" w:hAnsi="Arial" w:cs="Arial"/>
        </w:rPr>
        <w:t>Based on one observation of one ringed individual during the nonbreeding season.</w:t>
      </w:r>
    </w:p>
    <w:p w:rsidR="007F0E15" w:rsidRPr="00633E4E" w:rsidRDefault="007F0E15" w:rsidP="00644EEF">
      <w:pPr>
        <w:spacing w:after="0" w:line="240" w:lineRule="auto"/>
        <w:ind w:left="720" w:hanging="720"/>
        <w:rPr>
          <w:rFonts w:ascii="Arial" w:hAnsi="Arial" w:cs="Arial"/>
          <w:lang w:val="de-DE"/>
        </w:rPr>
      </w:pPr>
      <w:bookmarkStart w:id="1" w:name="_ENREF_1"/>
      <w:r w:rsidRPr="00A9320D">
        <w:rPr>
          <w:rFonts w:ascii="Arial" w:hAnsi="Arial" w:cs="Arial"/>
        </w:rPr>
        <w:lastRenderedPageBreak/>
        <w:t>1.</w:t>
      </w:r>
      <w:r w:rsidRPr="00A9320D">
        <w:rPr>
          <w:rFonts w:ascii="Arial" w:hAnsi="Arial" w:cs="Arial"/>
        </w:rPr>
        <w:tab/>
        <w:t xml:space="preserve">Cummins ST and O'Halloran J. The breeding biology of the stonechat Saxicola torquata in southwest Ireland. . </w:t>
      </w:r>
      <w:r w:rsidRPr="00633E4E">
        <w:rPr>
          <w:rFonts w:ascii="Arial" w:hAnsi="Arial" w:cs="Arial"/>
          <w:lang w:val="de-DE"/>
        </w:rPr>
        <w:t>Ir Birds. 2003;72:177-186.</w:t>
      </w:r>
      <w:bookmarkEnd w:id="1"/>
    </w:p>
    <w:p w:rsidR="007F0E15" w:rsidRPr="00A9320D" w:rsidRDefault="007F0E15" w:rsidP="00644EEF">
      <w:pPr>
        <w:spacing w:after="0" w:line="240" w:lineRule="auto"/>
        <w:ind w:left="720" w:hanging="720"/>
        <w:rPr>
          <w:rFonts w:ascii="Arial" w:hAnsi="Arial" w:cs="Arial"/>
        </w:rPr>
      </w:pPr>
      <w:bookmarkStart w:id="2" w:name="_ENREF_2"/>
      <w:r w:rsidRPr="00633E4E">
        <w:rPr>
          <w:rFonts w:ascii="Arial" w:hAnsi="Arial" w:cs="Arial"/>
          <w:lang w:val="de-DE"/>
        </w:rPr>
        <w:t>2.</w:t>
      </w:r>
      <w:r w:rsidRPr="00633E4E">
        <w:rPr>
          <w:rFonts w:ascii="Arial" w:hAnsi="Arial" w:cs="Arial"/>
          <w:lang w:val="de-DE"/>
        </w:rPr>
        <w:tab/>
        <w:t xml:space="preserve">Flinks H and Pfeifer F. Brutzeit, Gelegegröße und Bruterfolg beim Schwarzkehlchen (Saxicola torquata). </w:t>
      </w:r>
      <w:proofErr w:type="spellStart"/>
      <w:r w:rsidRPr="00A9320D">
        <w:rPr>
          <w:rFonts w:ascii="Arial" w:hAnsi="Arial" w:cs="Arial"/>
        </w:rPr>
        <w:t>Charadrius</w:t>
      </w:r>
      <w:proofErr w:type="spellEnd"/>
      <w:r w:rsidRPr="00A9320D">
        <w:rPr>
          <w:rFonts w:ascii="Arial" w:hAnsi="Arial" w:cs="Arial"/>
        </w:rPr>
        <w:t>. 1987;23:128-140.</w:t>
      </w:r>
      <w:bookmarkEnd w:id="2"/>
    </w:p>
    <w:p w:rsidR="007F0E15" w:rsidRPr="00A9320D" w:rsidRDefault="007F0E15" w:rsidP="00644EEF">
      <w:pPr>
        <w:spacing w:after="0" w:line="240" w:lineRule="auto"/>
        <w:ind w:left="720" w:hanging="720"/>
        <w:rPr>
          <w:rFonts w:ascii="Arial" w:hAnsi="Arial" w:cs="Arial"/>
        </w:rPr>
      </w:pPr>
      <w:bookmarkStart w:id="3" w:name="_ENREF_3"/>
      <w:r w:rsidRPr="00A9320D">
        <w:rPr>
          <w:rFonts w:ascii="Arial" w:hAnsi="Arial" w:cs="Arial"/>
        </w:rPr>
        <w:t>3.</w:t>
      </w:r>
      <w:r w:rsidRPr="00A9320D">
        <w:rPr>
          <w:rFonts w:ascii="Arial" w:hAnsi="Arial" w:cs="Arial"/>
        </w:rPr>
        <w:tab/>
        <w:t>Muntaner J, Ferrer X, and Martínez-Vilalta A. Atles dels ocells nidificants de Catalunya i Andorra. Barcelona: Ketres Editora; 1983.</w:t>
      </w:r>
      <w:bookmarkEnd w:id="3"/>
    </w:p>
    <w:p w:rsidR="00576A14" w:rsidRPr="0060712C" w:rsidRDefault="007F0E15" w:rsidP="00032309">
      <w:pPr>
        <w:spacing w:after="0" w:line="240" w:lineRule="auto"/>
        <w:ind w:left="720" w:hanging="720"/>
        <w:rPr>
          <w:rFonts w:ascii="Arial" w:hAnsi="Arial" w:cs="Arial"/>
        </w:rPr>
      </w:pPr>
      <w:bookmarkStart w:id="4" w:name="_ENREF_4"/>
      <w:r w:rsidRPr="00A9320D">
        <w:rPr>
          <w:rFonts w:ascii="Arial" w:hAnsi="Arial" w:cs="Arial"/>
        </w:rPr>
        <w:t>4.</w:t>
      </w:r>
      <w:r w:rsidRPr="00A9320D">
        <w:rPr>
          <w:rFonts w:ascii="Arial" w:hAnsi="Arial" w:cs="Arial"/>
        </w:rPr>
        <w:tab/>
        <w:t>Illera JC and Díaz M. Reproduction in an endemic bird of a semiarid island: a food-mediated process. J Avian Biol. 2006</w:t>
      </w:r>
      <w:proofErr w:type="gramStart"/>
      <w:r w:rsidRPr="00A9320D">
        <w:rPr>
          <w:rFonts w:ascii="Arial" w:hAnsi="Arial" w:cs="Arial"/>
        </w:rPr>
        <w:t>;37:447</w:t>
      </w:r>
      <w:proofErr w:type="gramEnd"/>
      <w:r w:rsidRPr="00A9320D">
        <w:rPr>
          <w:rFonts w:ascii="Arial" w:hAnsi="Arial" w:cs="Arial"/>
        </w:rPr>
        <w:t>-456.</w:t>
      </w:r>
      <w:bookmarkEnd w:id="4"/>
    </w:p>
    <w:sectPr w:rsidR="00576A14" w:rsidRPr="0060712C" w:rsidSect="007F0E15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F0E15"/>
    <w:rsid w:val="00024EF8"/>
    <w:rsid w:val="00032309"/>
    <w:rsid w:val="00065964"/>
    <w:rsid w:val="000F5807"/>
    <w:rsid w:val="0028753F"/>
    <w:rsid w:val="002E3951"/>
    <w:rsid w:val="00470483"/>
    <w:rsid w:val="004E4908"/>
    <w:rsid w:val="005274F4"/>
    <w:rsid w:val="0060712C"/>
    <w:rsid w:val="00633E4E"/>
    <w:rsid w:val="007F0E15"/>
    <w:rsid w:val="008724BF"/>
    <w:rsid w:val="00A9320D"/>
    <w:rsid w:val="00B543AF"/>
    <w:rsid w:val="00C04719"/>
    <w:rsid w:val="00D1560B"/>
    <w:rsid w:val="00F1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B734D-048D-4FA5-894E-A39891A7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E1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6">
    <w:name w:val="Standard+6"/>
    <w:basedOn w:val="Normal"/>
    <w:next w:val="Normal"/>
    <w:uiPriority w:val="99"/>
    <w:rsid w:val="007F0E15"/>
    <w:pPr>
      <w:autoSpaceDE w:val="0"/>
      <w:autoSpaceDN w:val="0"/>
      <w:adjustRightInd w:val="0"/>
      <w:spacing w:after="0" w:line="240" w:lineRule="auto"/>
    </w:pPr>
    <w:rPr>
      <w:rFonts w:ascii="Letter Gothic" w:hAnsi="Letter Gothic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7F0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0E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0E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0E15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E15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7F0E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apfelbe</dc:creator>
  <cp:lastModifiedBy>Bowman, Siobhan</cp:lastModifiedBy>
  <cp:revision>2</cp:revision>
  <dcterms:created xsi:type="dcterms:W3CDTF">2017-06-27T14:46:00Z</dcterms:created>
  <dcterms:modified xsi:type="dcterms:W3CDTF">2017-06-27T14:46:00Z</dcterms:modified>
</cp:coreProperties>
</file>