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70B5E" w14:textId="77777777" w:rsidR="003D5B0A" w:rsidRDefault="00C36394">
      <w:pPr>
        <w:spacing w:before="76"/>
        <w:ind w:right="13"/>
        <w:jc w:val="center"/>
        <w:rPr>
          <w:sz w:val="14"/>
        </w:rPr>
      </w:pPr>
      <w:r>
        <w:rPr>
          <w:noProof/>
          <w:sz w:val="14"/>
        </w:rPr>
        <w:drawing>
          <wp:anchor distT="0" distB="0" distL="0" distR="0" simplePos="0" relativeHeight="15731712" behindDoc="0" locked="0" layoutInCell="1" allowOverlap="1" wp14:anchorId="1B7A2CFC" wp14:editId="391C6EAD">
            <wp:simplePos x="0" y="0"/>
            <wp:positionH relativeFrom="page">
              <wp:posOffset>467280</wp:posOffset>
            </wp:positionH>
            <wp:positionV relativeFrom="paragraph">
              <wp:posOffset>384354</wp:posOffset>
            </wp:positionV>
            <wp:extent cx="754899" cy="826007"/>
            <wp:effectExtent l="0" t="0" r="0" b="0"/>
            <wp:wrapNone/>
            <wp:docPr id="1" name="Image 1" descr="Elsevi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Elsevier"/>
                    <pic:cNvPicPr/>
                  </pic:nvPicPr>
                  <pic:blipFill>
                    <a:blip r:embed="rId7" cstate="print"/>
                    <a:stretch>
                      <a:fillRect/>
                    </a:stretch>
                  </pic:blipFill>
                  <pic:spPr>
                    <a:xfrm>
                      <a:off x="0" y="0"/>
                      <a:ext cx="754899" cy="826007"/>
                    </a:xfrm>
                    <a:prstGeom prst="rect">
                      <a:avLst/>
                    </a:prstGeom>
                  </pic:spPr>
                </pic:pic>
              </a:graphicData>
            </a:graphic>
          </wp:anchor>
        </w:drawing>
      </w:r>
      <w:r>
        <w:rPr>
          <w:noProof/>
          <w:sz w:val="14"/>
        </w:rPr>
        <w:drawing>
          <wp:anchor distT="0" distB="0" distL="0" distR="0" simplePos="0" relativeHeight="15732224" behindDoc="0" locked="0" layoutInCell="1" allowOverlap="1" wp14:anchorId="12CEC65B" wp14:editId="219C4CEE">
            <wp:simplePos x="0" y="0"/>
            <wp:positionH relativeFrom="page">
              <wp:posOffset>6363360</wp:posOffset>
            </wp:positionH>
            <wp:positionV relativeFrom="paragraph">
              <wp:posOffset>301555</wp:posOffset>
            </wp:positionV>
            <wp:extent cx="719733" cy="908303"/>
            <wp:effectExtent l="0" t="0" r="0" b="0"/>
            <wp:wrapNone/>
            <wp:docPr id="2" name="Image 2" descr="Applied Materials Today Cover Ima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Applied Materials Today Cover Image"/>
                    <pic:cNvPicPr/>
                  </pic:nvPicPr>
                  <pic:blipFill>
                    <a:blip r:embed="rId8" cstate="print"/>
                    <a:stretch>
                      <a:fillRect/>
                    </a:stretch>
                  </pic:blipFill>
                  <pic:spPr>
                    <a:xfrm>
                      <a:off x="0" y="0"/>
                      <a:ext cx="719733" cy="908303"/>
                    </a:xfrm>
                    <a:prstGeom prst="rect">
                      <a:avLst/>
                    </a:prstGeom>
                  </pic:spPr>
                </pic:pic>
              </a:graphicData>
            </a:graphic>
          </wp:anchor>
        </w:drawing>
      </w:r>
      <w:r>
        <w:rPr>
          <w:noProof/>
          <w:sz w:val="14"/>
        </w:rPr>
        <mc:AlternateContent>
          <mc:Choice Requires="wps">
            <w:drawing>
              <wp:anchor distT="0" distB="0" distL="0" distR="0" simplePos="0" relativeHeight="15732736" behindDoc="0" locked="0" layoutInCell="1" allowOverlap="1" wp14:anchorId="043FFEF6" wp14:editId="2624D532">
                <wp:simplePos x="0" y="0"/>
                <wp:positionH relativeFrom="page">
                  <wp:posOffset>477683</wp:posOffset>
                </wp:positionH>
                <wp:positionV relativeFrom="paragraph">
                  <wp:posOffset>303961</wp:posOffset>
                </wp:positionV>
                <wp:extent cx="5706745" cy="317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06745" cy="3175"/>
                        </a:xfrm>
                        <a:custGeom>
                          <a:avLst/>
                          <a:gdLst/>
                          <a:ahLst/>
                          <a:cxnLst/>
                          <a:rect l="l" t="t" r="r" b="b"/>
                          <a:pathLst>
                            <a:path w="5706745" h="3175">
                              <a:moveTo>
                                <a:pt x="5706428" y="0"/>
                              </a:moveTo>
                              <a:lnTo>
                                <a:pt x="0" y="0"/>
                              </a:lnTo>
                              <a:lnTo>
                                <a:pt x="0" y="3162"/>
                              </a:lnTo>
                              <a:lnTo>
                                <a:pt x="5706428" y="3162"/>
                              </a:lnTo>
                              <a:lnTo>
                                <a:pt x="570642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D11A60" id="Graphic 3" o:spid="_x0000_s1026" style="position:absolute;margin-left:37.6pt;margin-top:23.95pt;width:449.35pt;height:.25pt;z-index:15732736;visibility:visible;mso-wrap-style:square;mso-wrap-distance-left:0;mso-wrap-distance-top:0;mso-wrap-distance-right:0;mso-wrap-distance-bottom:0;mso-position-horizontal:absolute;mso-position-horizontal-relative:page;mso-position-vertical:absolute;mso-position-vertical-relative:text;v-text-anchor:top" coordsize="570674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6+xIwIAAL0EAAAOAAAAZHJzL2Uyb0RvYy54bWysVMFu2zAMvQ/YPwi6L07SJhmMOMXQosOA&#10;oivQDDsrshwbk0WNUmLn70fJVmpspw3zQabMJ+rxkfT2rm81Oyt0DZiCL2ZzzpSRUDbmWPBv+8cP&#10;HzlzXphSaDCq4Bfl+N3u/bttZ3O1hBp0qZBREOPyzha89t7mWeZkrVrhZmCVIWcF2ApPWzxmJYqO&#10;orc6W87n66wDLC2CVM7R14fByXcxflUp6b9WlVOe6YITNx9XjOshrNluK/IjCls3cqQh/oFFKxpD&#10;l15DPQgv2AmbP0K1jURwUPmZhDaDqmqkijlQNov5b9m81sKqmAuJ4+xVJvf/wsrn86t9wUDd2SeQ&#10;PxwpknXW5VdP2LgR01fYBiwRZ31U8XJVUfWeSfq42szXm9sVZ5J8N4vNKoiciTydlSfnPyuIccT5&#10;yfmhBmWyRJ0s2ZtkIlUy1FDHGnrOqIbIGdXwMNTQCh/OBXLBZN2ESD3yCM4WzmoPEeZDCoHt7ZK6&#10;NCVCTN8w2kyx1EATVPKlt43xBszNYr0c007u9B5g02v/ChxbljimcFKDU4PAIe+o9FULwk3VdqCb&#10;8rHROqTv8Hi418jOIoxGfEbGE1jshKH4oQ0OUF5ekHU0LwV3P08CFWf6i6GGDMOVDEzGIRno9T3E&#10;EYzKo/P7/rtAyyyZBffUO8+Q2l3kqS2IfwAM2HDSwKeTh6oJPRO5DYzGDc1IzH+c5zCE031Evf11&#10;dr8AAAD//wMAUEsDBBQABgAIAAAAIQDaN2b73wAAAAgBAAAPAAAAZHJzL2Rvd25yZXYueG1sTI9B&#10;T8MwDIXvSPyHyEjcWMoYdOuaTtME4sSkjR04Zo3bVGucqMm28u8xJ7jZfk/P3ytXo+vFBYfYeVLw&#10;OMlAINXedNQqOHy+PcxBxKTJ6N4TKvjGCKvq9qbUhfFX2uFln1rBIRQLrcCmFAopY23R6TjxAYm1&#10;xg9OJ16HVppBXznc9XKaZS/S6Y74g9UBNxbr0/7sFITd+uO9sXY7hmZTf22zrnk9dErd343rJYiE&#10;Y/ozwy8+o0PFTEd/JhNFryB/nrJTwSxfgGB9kT/xcOTDfAayKuX/AtUPAAAA//8DAFBLAQItABQA&#10;BgAIAAAAIQC2gziS/gAAAOEBAAATAAAAAAAAAAAAAAAAAAAAAABbQ29udGVudF9UeXBlc10ueG1s&#10;UEsBAi0AFAAGAAgAAAAhADj9If/WAAAAlAEAAAsAAAAAAAAAAAAAAAAALwEAAF9yZWxzLy5yZWxz&#10;UEsBAi0AFAAGAAgAAAAhAB+7r7EjAgAAvQQAAA4AAAAAAAAAAAAAAAAALgIAAGRycy9lMm9Eb2Mu&#10;eG1sUEsBAi0AFAAGAAgAAAAhANo3ZvvfAAAACAEAAA8AAAAAAAAAAAAAAAAAfQQAAGRycy9kb3du&#10;cmV2LnhtbFBLBQYAAAAABAAEAPMAAACJBQAAAAA=&#10;" path="m5706428,l,,,3162r5706428,l5706428,xe" fillcolor="black" stroked="f">
                <v:path arrowok="t"/>
                <w10:wrap anchorx="page"/>
              </v:shape>
            </w:pict>
          </mc:Fallback>
        </mc:AlternateContent>
      </w:r>
      <w:r>
        <w:rPr>
          <w:noProof/>
          <w:sz w:val="14"/>
        </w:rPr>
        <mc:AlternateContent>
          <mc:Choice Requires="wps">
            <w:drawing>
              <wp:anchor distT="0" distB="0" distL="0" distR="0" simplePos="0" relativeHeight="15733248" behindDoc="0" locked="0" layoutInCell="1" allowOverlap="1" wp14:anchorId="6E13B0FC" wp14:editId="04799AE1">
                <wp:simplePos x="0" y="0"/>
                <wp:positionH relativeFrom="page">
                  <wp:posOffset>1404683</wp:posOffset>
                </wp:positionH>
                <wp:positionV relativeFrom="paragraph">
                  <wp:posOffset>382955</wp:posOffset>
                </wp:positionV>
                <wp:extent cx="4779010" cy="82867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79010" cy="828675"/>
                        </a:xfrm>
                        <a:prstGeom prst="rect">
                          <a:avLst/>
                        </a:prstGeom>
                        <a:solidFill>
                          <a:srgbClr val="E6E6E6"/>
                        </a:solidFill>
                      </wps:spPr>
                      <wps:txbx>
                        <w:txbxContent>
                          <w:p w14:paraId="72DE6FC7" w14:textId="77777777" w:rsidR="003D5B0A" w:rsidRDefault="00C36394">
                            <w:pPr>
                              <w:pStyle w:val="BodyText"/>
                              <w:spacing w:line="174" w:lineRule="exact"/>
                              <w:ind w:left="1" w:right="1"/>
                              <w:jc w:val="center"/>
                              <w:rPr>
                                <w:color w:val="000000"/>
                              </w:rPr>
                            </w:pPr>
                            <w:r>
                              <w:rPr>
                                <w:color w:val="000000"/>
                                <w:w w:val="110"/>
                              </w:rPr>
                              <w:t>Contents</w:t>
                            </w:r>
                            <w:r>
                              <w:rPr>
                                <w:color w:val="000000"/>
                                <w:spacing w:val="1"/>
                                <w:w w:val="110"/>
                              </w:rPr>
                              <w:t xml:space="preserve"> </w:t>
                            </w:r>
                            <w:r>
                              <w:rPr>
                                <w:color w:val="000000"/>
                                <w:w w:val="110"/>
                              </w:rPr>
                              <w:t>lists available at</w:t>
                            </w:r>
                            <w:r>
                              <w:rPr>
                                <w:color w:val="000000"/>
                                <w:spacing w:val="1"/>
                                <w:w w:val="110"/>
                              </w:rPr>
                              <w:t xml:space="preserve"> </w:t>
                            </w:r>
                            <w:hyperlink r:id="rId9">
                              <w:r>
                                <w:rPr>
                                  <w:color w:val="2196D1"/>
                                  <w:spacing w:val="-2"/>
                                  <w:w w:val="110"/>
                                </w:rPr>
                                <w:t>ScienceDirect</w:t>
                              </w:r>
                            </w:hyperlink>
                          </w:p>
                          <w:p w14:paraId="5A732305" w14:textId="77777777" w:rsidR="003D5B0A" w:rsidRDefault="003D5B0A">
                            <w:pPr>
                              <w:pStyle w:val="BodyText"/>
                              <w:spacing w:before="77"/>
                              <w:rPr>
                                <w:color w:val="000000"/>
                              </w:rPr>
                            </w:pPr>
                          </w:p>
                          <w:p w14:paraId="0E136F3B" w14:textId="77777777" w:rsidR="003D5B0A" w:rsidRDefault="00C36394">
                            <w:pPr>
                              <w:spacing w:before="1"/>
                              <w:ind w:left="1" w:right="1"/>
                              <w:jc w:val="center"/>
                              <w:rPr>
                                <w:color w:val="000000"/>
                                <w:sz w:val="28"/>
                              </w:rPr>
                            </w:pPr>
                            <w:r>
                              <w:rPr>
                                <w:color w:val="000000"/>
                                <w:w w:val="105"/>
                                <w:sz w:val="28"/>
                              </w:rPr>
                              <w:t>Applied</w:t>
                            </w:r>
                            <w:r>
                              <w:rPr>
                                <w:color w:val="000000"/>
                                <w:spacing w:val="39"/>
                                <w:w w:val="105"/>
                                <w:sz w:val="28"/>
                              </w:rPr>
                              <w:t xml:space="preserve"> </w:t>
                            </w:r>
                            <w:r>
                              <w:rPr>
                                <w:color w:val="000000"/>
                                <w:w w:val="105"/>
                                <w:sz w:val="28"/>
                              </w:rPr>
                              <w:t>Materials</w:t>
                            </w:r>
                            <w:r>
                              <w:rPr>
                                <w:color w:val="000000"/>
                                <w:spacing w:val="40"/>
                                <w:w w:val="105"/>
                                <w:sz w:val="28"/>
                              </w:rPr>
                              <w:t xml:space="preserve"> </w:t>
                            </w:r>
                            <w:r>
                              <w:rPr>
                                <w:color w:val="000000"/>
                                <w:spacing w:val="-4"/>
                                <w:w w:val="105"/>
                                <w:sz w:val="28"/>
                              </w:rPr>
                              <w:t>Today</w:t>
                            </w:r>
                          </w:p>
                          <w:p w14:paraId="1A9ED9F1" w14:textId="77777777" w:rsidR="003D5B0A" w:rsidRDefault="003D5B0A">
                            <w:pPr>
                              <w:pStyle w:val="BodyText"/>
                              <w:spacing w:before="23"/>
                              <w:rPr>
                                <w:color w:val="000000"/>
                                <w:sz w:val="28"/>
                              </w:rPr>
                            </w:pPr>
                          </w:p>
                          <w:p w14:paraId="5B1BAC2B" w14:textId="77777777" w:rsidR="003D5B0A" w:rsidRDefault="00C36394">
                            <w:pPr>
                              <w:pStyle w:val="BodyText"/>
                              <w:spacing w:before="1"/>
                              <w:ind w:left="1"/>
                              <w:jc w:val="center"/>
                              <w:rPr>
                                <w:rFonts w:ascii="Arial"/>
                                <w:color w:val="000000"/>
                              </w:rPr>
                            </w:pPr>
                            <w:r>
                              <w:rPr>
                                <w:rFonts w:ascii="Arial"/>
                                <w:color w:val="000000"/>
                              </w:rPr>
                              <w:t>journal</w:t>
                            </w:r>
                            <w:r>
                              <w:rPr>
                                <w:rFonts w:ascii="Arial"/>
                                <w:color w:val="000000"/>
                                <w:spacing w:val="75"/>
                              </w:rPr>
                              <w:t xml:space="preserve"> </w:t>
                            </w:r>
                            <w:r>
                              <w:rPr>
                                <w:rFonts w:ascii="Arial"/>
                                <w:color w:val="000000"/>
                              </w:rPr>
                              <w:t>homepage:</w:t>
                            </w:r>
                            <w:r>
                              <w:rPr>
                                <w:rFonts w:ascii="Arial"/>
                                <w:color w:val="000000"/>
                                <w:spacing w:val="76"/>
                              </w:rPr>
                              <w:t xml:space="preserve"> </w:t>
                            </w:r>
                            <w:hyperlink r:id="rId10">
                              <w:r>
                                <w:rPr>
                                  <w:rFonts w:ascii="Arial"/>
                                  <w:color w:val="2196D1"/>
                                  <w:spacing w:val="-2"/>
                                </w:rPr>
                                <w:t>www.elsevier.com/locate/apmt</w:t>
                              </w:r>
                            </w:hyperlink>
                          </w:p>
                        </w:txbxContent>
                      </wps:txbx>
                      <wps:bodyPr wrap="square" lIns="0" tIns="0" rIns="0" bIns="0" rtlCol="0">
                        <a:noAutofit/>
                      </wps:bodyPr>
                    </wps:wsp>
                  </a:graphicData>
                </a:graphic>
              </wp:anchor>
            </w:drawing>
          </mc:Choice>
          <mc:Fallback>
            <w:pict>
              <v:shapetype w14:anchorId="6E13B0FC" id="_x0000_t202" coordsize="21600,21600" o:spt="202" path="m,l,21600r21600,l21600,xe">
                <v:stroke joinstyle="miter"/>
                <v:path gradientshapeok="t" o:connecttype="rect"/>
              </v:shapetype>
              <v:shape id="Textbox 4" o:spid="_x0000_s1026" type="#_x0000_t202" style="position:absolute;left:0;text-align:left;margin-left:110.6pt;margin-top:30.15pt;width:376.3pt;height:65.25pt;z-index:15733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jVfrwEAAE8DAAAOAAAAZHJzL2Uyb0RvYy54bWysU9GO0zAQfEfiHyy/0/QqaEvU9AR3HEI6&#10;cUgHH+A4dhPheM2u26R/z9pN2xO8IRTJWdvr8czsenM79k4cDFIHvpI3s7kUxmtoOr+r5I/vD2/W&#10;UlBUvlEOvKnk0ZC83b5+tRlCaRbQgmsMCgbxVA6hkm2MoSwK0q3pFc0gGM+bFrBXkae4KxpUA6P3&#10;rljM58tiAGwCgjZEvHp/2pTbjG+t0fHJWjJRuEoyt5hHzGOdxmK7UeUOVWg7PdFQ/8CiV53nSy9Q&#10;9yoqscfuL6i+0wgENs409AVY22mTNbCam/kfap5bFUzWwuZQuNhE/w9Wfz08h28o4vgRRi5gFkHh&#10;EfRPYm+KIVA55SRPqSTOTkJHi336swTBB9nb48VPM0ahefHtavWeVUmheW+9WC9X75LhxfV0QIqf&#10;DfQiBZVErldmoA6PFE+p55R0GYHrmofOuTzBXX3nUBwU1/bTMn0T+ou0LODEObGPYz0ybApraI4s&#10;fODaV5J+7RUaKdwXz+amRjkHeA7qc4DR3UFup8TCw4d9BNtltlfcyTquWtY7dVhqi5fznHV9B9vf&#10;AAAA//8DAFBLAwQUAAYACAAAACEAWLuDPeEAAAAKAQAADwAAAGRycy9kb3ducmV2LnhtbEyPwU7D&#10;MBBE70j8g7VI3KhdF4U2xKmqSiB6AImWCo5O7CYR8Tqy3Tb9e5YTHFf7NPOmWI6uZycbYudRwXQi&#10;gFmsvemwUfCxe7qbA4tJo9G9R6vgYiMsy+urQufGn/HdnrapYRSCMdcK2pSGnPNYt9bpOPGDRfod&#10;fHA60RkaboI+U7jruRQi4053SA2tHuy6tfX39ugUdKt7v5YH/fm2f97ss91XeHkVlVK3N+PqEViy&#10;Y/qD4Vef1KEkp8of0UTWK5ByKglVkIkZMAIWDzPaUhG5EHPgZcH/Tyh/AAAA//8DAFBLAQItABQA&#10;BgAIAAAAIQC2gziS/gAAAOEBAAATAAAAAAAAAAAAAAAAAAAAAABbQ29udGVudF9UeXBlc10ueG1s&#10;UEsBAi0AFAAGAAgAAAAhADj9If/WAAAAlAEAAAsAAAAAAAAAAAAAAAAALwEAAF9yZWxzLy5yZWxz&#10;UEsBAi0AFAAGAAgAAAAhAO8mNV+vAQAATwMAAA4AAAAAAAAAAAAAAAAALgIAAGRycy9lMm9Eb2Mu&#10;eG1sUEsBAi0AFAAGAAgAAAAhAFi7gz3hAAAACgEAAA8AAAAAAAAAAAAAAAAACQQAAGRycy9kb3du&#10;cmV2LnhtbFBLBQYAAAAABAAEAPMAAAAXBQAAAAA=&#10;" fillcolor="#e6e6e6" stroked="f">
                <v:textbox inset="0,0,0,0">
                  <w:txbxContent>
                    <w:p w14:paraId="72DE6FC7" w14:textId="77777777" w:rsidR="003D5B0A" w:rsidRDefault="00C36394">
                      <w:pPr>
                        <w:pStyle w:val="BodyText"/>
                        <w:spacing w:line="174" w:lineRule="exact"/>
                        <w:ind w:left="1" w:right="1"/>
                        <w:jc w:val="center"/>
                        <w:rPr>
                          <w:color w:val="000000"/>
                        </w:rPr>
                      </w:pPr>
                      <w:r>
                        <w:rPr>
                          <w:color w:val="000000"/>
                          <w:w w:val="110"/>
                        </w:rPr>
                        <w:t>Contents</w:t>
                      </w:r>
                      <w:r>
                        <w:rPr>
                          <w:color w:val="000000"/>
                          <w:spacing w:val="1"/>
                          <w:w w:val="110"/>
                        </w:rPr>
                        <w:t xml:space="preserve"> </w:t>
                      </w:r>
                      <w:r>
                        <w:rPr>
                          <w:color w:val="000000"/>
                          <w:w w:val="110"/>
                        </w:rPr>
                        <w:t>lists available at</w:t>
                      </w:r>
                      <w:r>
                        <w:rPr>
                          <w:color w:val="000000"/>
                          <w:spacing w:val="1"/>
                          <w:w w:val="110"/>
                        </w:rPr>
                        <w:t xml:space="preserve"> </w:t>
                      </w:r>
                      <w:hyperlink r:id="rId11">
                        <w:r>
                          <w:rPr>
                            <w:color w:val="2196D1"/>
                            <w:spacing w:val="-2"/>
                            <w:w w:val="110"/>
                          </w:rPr>
                          <w:t>ScienceDirect</w:t>
                        </w:r>
                      </w:hyperlink>
                    </w:p>
                    <w:p w14:paraId="5A732305" w14:textId="77777777" w:rsidR="003D5B0A" w:rsidRDefault="003D5B0A">
                      <w:pPr>
                        <w:pStyle w:val="BodyText"/>
                        <w:spacing w:before="77"/>
                        <w:rPr>
                          <w:color w:val="000000"/>
                        </w:rPr>
                      </w:pPr>
                    </w:p>
                    <w:p w14:paraId="0E136F3B" w14:textId="77777777" w:rsidR="003D5B0A" w:rsidRDefault="00C36394">
                      <w:pPr>
                        <w:spacing w:before="1"/>
                        <w:ind w:left="1" w:right="1"/>
                        <w:jc w:val="center"/>
                        <w:rPr>
                          <w:color w:val="000000"/>
                          <w:sz w:val="28"/>
                        </w:rPr>
                      </w:pPr>
                      <w:r>
                        <w:rPr>
                          <w:color w:val="000000"/>
                          <w:w w:val="105"/>
                          <w:sz w:val="28"/>
                        </w:rPr>
                        <w:t>Applied</w:t>
                      </w:r>
                      <w:r>
                        <w:rPr>
                          <w:color w:val="000000"/>
                          <w:spacing w:val="39"/>
                          <w:w w:val="105"/>
                          <w:sz w:val="28"/>
                        </w:rPr>
                        <w:t xml:space="preserve"> </w:t>
                      </w:r>
                      <w:r>
                        <w:rPr>
                          <w:color w:val="000000"/>
                          <w:w w:val="105"/>
                          <w:sz w:val="28"/>
                        </w:rPr>
                        <w:t>Materials</w:t>
                      </w:r>
                      <w:r>
                        <w:rPr>
                          <w:color w:val="000000"/>
                          <w:spacing w:val="40"/>
                          <w:w w:val="105"/>
                          <w:sz w:val="28"/>
                        </w:rPr>
                        <w:t xml:space="preserve"> </w:t>
                      </w:r>
                      <w:r>
                        <w:rPr>
                          <w:color w:val="000000"/>
                          <w:spacing w:val="-4"/>
                          <w:w w:val="105"/>
                          <w:sz w:val="28"/>
                        </w:rPr>
                        <w:t>Today</w:t>
                      </w:r>
                    </w:p>
                    <w:p w14:paraId="1A9ED9F1" w14:textId="77777777" w:rsidR="003D5B0A" w:rsidRDefault="003D5B0A">
                      <w:pPr>
                        <w:pStyle w:val="BodyText"/>
                        <w:spacing w:before="23"/>
                        <w:rPr>
                          <w:color w:val="000000"/>
                          <w:sz w:val="28"/>
                        </w:rPr>
                      </w:pPr>
                    </w:p>
                    <w:p w14:paraId="5B1BAC2B" w14:textId="77777777" w:rsidR="003D5B0A" w:rsidRDefault="00C36394">
                      <w:pPr>
                        <w:pStyle w:val="BodyText"/>
                        <w:spacing w:before="1"/>
                        <w:ind w:left="1"/>
                        <w:jc w:val="center"/>
                        <w:rPr>
                          <w:rFonts w:ascii="Arial"/>
                          <w:color w:val="000000"/>
                        </w:rPr>
                      </w:pPr>
                      <w:r>
                        <w:rPr>
                          <w:rFonts w:ascii="Arial"/>
                          <w:color w:val="000000"/>
                        </w:rPr>
                        <w:t>journal</w:t>
                      </w:r>
                      <w:r>
                        <w:rPr>
                          <w:rFonts w:ascii="Arial"/>
                          <w:color w:val="000000"/>
                          <w:spacing w:val="75"/>
                        </w:rPr>
                        <w:t xml:space="preserve"> </w:t>
                      </w:r>
                      <w:r>
                        <w:rPr>
                          <w:rFonts w:ascii="Arial"/>
                          <w:color w:val="000000"/>
                        </w:rPr>
                        <w:t>homepage:</w:t>
                      </w:r>
                      <w:r>
                        <w:rPr>
                          <w:rFonts w:ascii="Arial"/>
                          <w:color w:val="000000"/>
                          <w:spacing w:val="76"/>
                        </w:rPr>
                        <w:t xml:space="preserve"> </w:t>
                      </w:r>
                      <w:hyperlink r:id="rId12">
                        <w:r>
                          <w:rPr>
                            <w:rFonts w:ascii="Arial"/>
                            <w:color w:val="2196D1"/>
                            <w:spacing w:val="-2"/>
                          </w:rPr>
                          <w:t>www.elsevier.com/locate/apmt</w:t>
                        </w:r>
                      </w:hyperlink>
                    </w:p>
                  </w:txbxContent>
                </v:textbox>
                <w10:wrap anchorx="page"/>
              </v:shape>
            </w:pict>
          </mc:Fallback>
        </mc:AlternateContent>
      </w:r>
      <w:hyperlink r:id="rId13">
        <w:r>
          <w:rPr>
            <w:color w:val="0C769F"/>
            <w:w w:val="110"/>
            <w:sz w:val="14"/>
          </w:rPr>
          <w:t>Applied</w:t>
        </w:r>
        <w:r>
          <w:rPr>
            <w:color w:val="0C769F"/>
            <w:spacing w:val="7"/>
            <w:w w:val="110"/>
            <w:sz w:val="14"/>
          </w:rPr>
          <w:t xml:space="preserve"> </w:t>
        </w:r>
        <w:r>
          <w:rPr>
            <w:color w:val="0C769F"/>
            <w:w w:val="110"/>
            <w:sz w:val="14"/>
          </w:rPr>
          <w:t>Materials</w:t>
        </w:r>
        <w:r>
          <w:rPr>
            <w:color w:val="0C769F"/>
            <w:spacing w:val="9"/>
            <w:w w:val="110"/>
            <w:sz w:val="14"/>
          </w:rPr>
          <w:t xml:space="preserve"> </w:t>
        </w:r>
        <w:r>
          <w:rPr>
            <w:color w:val="0C769F"/>
            <w:w w:val="110"/>
            <w:sz w:val="14"/>
          </w:rPr>
          <w:t>Today</w:t>
        </w:r>
        <w:r>
          <w:rPr>
            <w:color w:val="0C769F"/>
            <w:spacing w:val="8"/>
            <w:w w:val="110"/>
            <w:sz w:val="14"/>
          </w:rPr>
          <w:t xml:space="preserve"> </w:t>
        </w:r>
        <w:r>
          <w:rPr>
            <w:color w:val="0C769F"/>
            <w:w w:val="110"/>
            <w:sz w:val="14"/>
          </w:rPr>
          <w:t>44</w:t>
        </w:r>
        <w:r>
          <w:rPr>
            <w:color w:val="0C769F"/>
            <w:spacing w:val="9"/>
            <w:w w:val="110"/>
            <w:sz w:val="14"/>
          </w:rPr>
          <w:t xml:space="preserve"> </w:t>
        </w:r>
        <w:r>
          <w:rPr>
            <w:color w:val="0C769F"/>
            <w:w w:val="110"/>
            <w:sz w:val="14"/>
          </w:rPr>
          <w:t>(2025)</w:t>
        </w:r>
        <w:r>
          <w:rPr>
            <w:color w:val="0C769F"/>
            <w:spacing w:val="8"/>
            <w:w w:val="110"/>
            <w:sz w:val="14"/>
          </w:rPr>
          <w:t xml:space="preserve"> </w:t>
        </w:r>
        <w:r>
          <w:rPr>
            <w:color w:val="0C769F"/>
            <w:spacing w:val="-2"/>
            <w:w w:val="110"/>
            <w:sz w:val="14"/>
          </w:rPr>
          <w:t>102718</w:t>
        </w:r>
      </w:hyperlink>
    </w:p>
    <w:p w14:paraId="3CCBD896" w14:textId="77777777" w:rsidR="003D5B0A" w:rsidRDefault="003D5B0A">
      <w:pPr>
        <w:pStyle w:val="BodyText"/>
        <w:rPr>
          <w:sz w:val="20"/>
        </w:rPr>
      </w:pPr>
    </w:p>
    <w:p w14:paraId="7340B83F" w14:textId="77777777" w:rsidR="003D5B0A" w:rsidRDefault="003D5B0A">
      <w:pPr>
        <w:pStyle w:val="BodyText"/>
        <w:rPr>
          <w:sz w:val="20"/>
        </w:rPr>
      </w:pPr>
    </w:p>
    <w:p w14:paraId="14E94D37" w14:textId="77777777" w:rsidR="003D5B0A" w:rsidRDefault="003D5B0A">
      <w:pPr>
        <w:pStyle w:val="BodyText"/>
        <w:rPr>
          <w:sz w:val="20"/>
        </w:rPr>
      </w:pPr>
    </w:p>
    <w:p w14:paraId="5543E210" w14:textId="77777777" w:rsidR="003D5B0A" w:rsidRDefault="003D5B0A">
      <w:pPr>
        <w:pStyle w:val="BodyText"/>
        <w:rPr>
          <w:sz w:val="20"/>
        </w:rPr>
      </w:pPr>
    </w:p>
    <w:p w14:paraId="28446AA9" w14:textId="77777777" w:rsidR="003D5B0A" w:rsidRDefault="003D5B0A">
      <w:pPr>
        <w:pStyle w:val="BodyText"/>
        <w:rPr>
          <w:sz w:val="20"/>
        </w:rPr>
      </w:pPr>
    </w:p>
    <w:p w14:paraId="63BCAFFB" w14:textId="77777777" w:rsidR="003D5B0A" w:rsidRDefault="003D5B0A">
      <w:pPr>
        <w:pStyle w:val="BodyText"/>
        <w:rPr>
          <w:sz w:val="20"/>
        </w:rPr>
      </w:pPr>
    </w:p>
    <w:p w14:paraId="58B8212D" w14:textId="77777777" w:rsidR="003D5B0A" w:rsidRDefault="00C36394">
      <w:pPr>
        <w:pStyle w:val="BodyText"/>
        <w:spacing w:before="156"/>
        <w:rPr>
          <w:sz w:val="20"/>
        </w:rPr>
      </w:pPr>
      <w:r>
        <w:rPr>
          <w:noProof/>
          <w:sz w:val="20"/>
        </w:rPr>
        <mc:AlternateContent>
          <mc:Choice Requires="wps">
            <w:drawing>
              <wp:anchor distT="0" distB="0" distL="0" distR="0" simplePos="0" relativeHeight="487587840" behindDoc="1" locked="0" layoutInCell="1" allowOverlap="1" wp14:anchorId="4837496F" wp14:editId="0C08FACC">
                <wp:simplePos x="0" y="0"/>
                <wp:positionH relativeFrom="page">
                  <wp:posOffset>477683</wp:posOffset>
                </wp:positionH>
                <wp:positionV relativeFrom="paragraph">
                  <wp:posOffset>260471</wp:posOffset>
                </wp:positionV>
                <wp:extent cx="6604634" cy="3810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4634" cy="38100"/>
                        </a:xfrm>
                        <a:custGeom>
                          <a:avLst/>
                          <a:gdLst/>
                          <a:ahLst/>
                          <a:cxnLst/>
                          <a:rect l="l" t="t" r="r" b="b"/>
                          <a:pathLst>
                            <a:path w="6604634" h="38100">
                              <a:moveTo>
                                <a:pt x="6604636" y="0"/>
                              </a:moveTo>
                              <a:lnTo>
                                <a:pt x="0" y="0"/>
                              </a:lnTo>
                              <a:lnTo>
                                <a:pt x="0" y="37960"/>
                              </a:lnTo>
                              <a:lnTo>
                                <a:pt x="6604636" y="37960"/>
                              </a:lnTo>
                              <a:lnTo>
                                <a:pt x="66046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C25B38" id="Graphic 5" o:spid="_x0000_s1026" style="position:absolute;margin-left:37.6pt;margin-top:20.5pt;width:520.05pt;height:3pt;z-index:-15728640;visibility:visible;mso-wrap-style:square;mso-wrap-distance-left:0;mso-wrap-distance-top:0;mso-wrap-distance-right:0;mso-wrap-distance-bottom:0;mso-position-horizontal:absolute;mso-position-horizontal-relative:page;mso-position-vertical:absolute;mso-position-vertical-relative:text;v-text-anchor:top" coordsize="6604634,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6h4HgIAAMEEAAAOAAAAZHJzL2Uyb0RvYy54bWysVMFu2zAMvQ/YPwi6L3aawuuMOMXQosOA&#10;oivQDDsrshwbk0WNUuLk70fJkWt0pw3zQabEJ/rxkfT69tRrdlToOjAVXy5yzpSRUHdmX/Hv24cP&#10;N5w5L0wtNBhV8bNy/Hbz/t16sKW6ghZ0rZBREOPKwVa89d6WWeZkq3rhFmCVIWcD2AtPW9xnNYqB&#10;ovc6u8rzIhsAa4sglXN0ej86+SbGbxol/bemccozXXHi5uOKcd2FNdusRblHYdtOXmiIf2DRi87Q&#10;R6dQ98ILdsDuj1B9JxEcNH4hoc+gaTqpYg6UzTJ/k81LK6yKuZA4zk4yuf8XVj4dX+wzBurOPoL8&#10;6UiRbLCunDxh4y6YU4N9wBJxdooqnicV1ckzSYdFkV8Xq2vOJPlWN8s8qpyJMl2WB+e/KIiBxPHR&#10;+bEIdbJEmyx5MslEKmUooo5F9JxREZEzKuJuLKIVPtwL7ILJhhmTNhEJ3h6OagsR50MSI9+Cs5QK&#10;UX3FaDPHUgvNUMmX3jbGGzGrj5+KlHjyp/eIm3/379Bv40oNToW6jalPRpSDDueCO9Bd/dBpHQRw&#10;uN/daWRHEcYjPkFMujKDxW4YGyC0wg7q8zOygWam4u7XQaDiTH811JRhwJKBydglA72+gziGUXt0&#10;fnv6IdAyS2bFPfXPE6SWF2XqjJDUhA03DXw+eGi60DaR28josqE5iQlcZjoM4nwfUa9/ns1vAAAA&#10;//8DAFBLAwQUAAYACAAAACEAQIYaxN4AAAAJAQAADwAAAGRycy9kb3ducmV2LnhtbEyPzU7DMBCE&#10;70i8g7VI3KiTQn8U4lQFFG4gEajE0Y2XJMJeR7GbhLdne4Lj7oxmvsl3s7NixCF0nhSkiwQEUu1N&#10;R42Cj/fyZgsiRE1GW0+o4AcD7IrLi1xnxk/0hmMVG8EhFDKtoI2xz6QMdYtOh4XvkVj78oPTkc+h&#10;kWbQE4c7K5dJspZOd8QNre7xscX6uzo57j08TyVZOz68Hrb7p88XU1Zro9T11by/BxFxjn9mOOMz&#10;OhTMdPQnMkFYBZvVkp0K7lKedNbTdHUL4sifTQKyyOX/BcUvAAAA//8DAFBLAQItABQABgAIAAAA&#10;IQC2gziS/gAAAOEBAAATAAAAAAAAAAAAAAAAAAAAAABbQ29udGVudF9UeXBlc10ueG1sUEsBAi0A&#10;FAAGAAgAAAAhADj9If/WAAAAlAEAAAsAAAAAAAAAAAAAAAAALwEAAF9yZWxzLy5yZWxzUEsBAi0A&#10;FAAGAAgAAAAhAOhPqHgeAgAAwQQAAA4AAAAAAAAAAAAAAAAALgIAAGRycy9lMm9Eb2MueG1sUEsB&#10;Ai0AFAAGAAgAAAAhAECGGsTeAAAACQEAAA8AAAAAAAAAAAAAAAAAeAQAAGRycy9kb3ducmV2Lnht&#10;bFBLBQYAAAAABAAEAPMAAACDBQAAAAA=&#10;" path="m6604636,l,,,37960r6604636,l6604636,xe" fillcolor="black" stroked="f">
                <v:path arrowok="t"/>
                <w10:wrap type="topAndBottom" anchorx="page"/>
              </v:shape>
            </w:pict>
          </mc:Fallback>
        </mc:AlternateContent>
      </w:r>
    </w:p>
    <w:p w14:paraId="2ADD91E4" w14:textId="77777777" w:rsidR="003D5B0A" w:rsidRDefault="003D5B0A">
      <w:pPr>
        <w:pStyle w:val="BodyText"/>
        <w:rPr>
          <w:sz w:val="14"/>
        </w:rPr>
      </w:pPr>
    </w:p>
    <w:p w14:paraId="1132A9CE" w14:textId="77777777" w:rsidR="003D5B0A" w:rsidRDefault="003D5B0A">
      <w:pPr>
        <w:pStyle w:val="BodyText"/>
        <w:rPr>
          <w:sz w:val="14"/>
        </w:rPr>
      </w:pPr>
    </w:p>
    <w:p w14:paraId="5FA8EC5F" w14:textId="77777777" w:rsidR="003D5B0A" w:rsidRDefault="003D5B0A">
      <w:pPr>
        <w:pStyle w:val="BodyText"/>
        <w:spacing w:before="85"/>
        <w:rPr>
          <w:sz w:val="14"/>
        </w:rPr>
      </w:pPr>
    </w:p>
    <w:p w14:paraId="6E80DC9D" w14:textId="77777777" w:rsidR="003D5B0A" w:rsidRDefault="00C36394">
      <w:pPr>
        <w:spacing w:line="266" w:lineRule="auto"/>
        <w:ind w:left="43" w:right="1494"/>
        <w:rPr>
          <w:sz w:val="27"/>
        </w:rPr>
      </w:pPr>
      <w:bookmarkStart w:id="0" w:name="Security_inks_with_silanized_zinc_oxide_"/>
      <w:bookmarkEnd w:id="0"/>
      <w:r>
        <w:rPr>
          <w:w w:val="110"/>
          <w:sz w:val="27"/>
        </w:rPr>
        <w:t>Security inks with silanized zinc oxide quantum dots and cellulose ethers for the safeguarding of cultural heritage objects</w:t>
      </w:r>
    </w:p>
    <w:p w14:paraId="609C66A6" w14:textId="77777777" w:rsidR="003D5B0A" w:rsidRPr="00C36394" w:rsidRDefault="00C36394">
      <w:pPr>
        <w:spacing w:before="211"/>
        <w:ind w:left="43"/>
        <w:rPr>
          <w:sz w:val="21"/>
          <w:lang w:val="it-IT"/>
        </w:rPr>
      </w:pPr>
      <w:r w:rsidRPr="00C36394">
        <w:rPr>
          <w:w w:val="110"/>
          <w:sz w:val="21"/>
          <w:lang w:val="it-IT"/>
        </w:rPr>
        <w:t>Andrea</w:t>
      </w:r>
      <w:r w:rsidRPr="00C36394">
        <w:rPr>
          <w:spacing w:val="-7"/>
          <w:w w:val="110"/>
          <w:sz w:val="21"/>
          <w:lang w:val="it-IT"/>
        </w:rPr>
        <w:t xml:space="preserve"> </w:t>
      </w:r>
      <w:r w:rsidRPr="00C36394">
        <w:rPr>
          <w:w w:val="110"/>
          <w:sz w:val="21"/>
          <w:lang w:val="it-IT"/>
        </w:rPr>
        <w:t>Louise</w:t>
      </w:r>
      <w:r w:rsidRPr="00C36394">
        <w:rPr>
          <w:spacing w:val="6"/>
          <w:w w:val="110"/>
          <w:sz w:val="21"/>
          <w:lang w:val="it-IT"/>
        </w:rPr>
        <w:t xml:space="preserve"> </w:t>
      </w:r>
      <w:r w:rsidRPr="00C36394">
        <w:rPr>
          <w:w w:val="110"/>
          <w:sz w:val="21"/>
          <w:lang w:val="it-IT"/>
        </w:rPr>
        <w:t>Matulac</w:t>
      </w:r>
      <w:r w:rsidRPr="00C36394">
        <w:rPr>
          <w:spacing w:val="-24"/>
          <w:w w:val="110"/>
          <w:sz w:val="21"/>
          <w:lang w:val="it-IT"/>
        </w:rPr>
        <w:t xml:space="preserve"> </w:t>
      </w:r>
      <w:r>
        <w:fldChar w:fldCharType="begin"/>
      </w:r>
      <w:r w:rsidRPr="00C36394">
        <w:rPr>
          <w:lang w:val="it-IT"/>
        </w:rPr>
        <w:instrText>HYPERLINK \l "_bookmark0"</w:instrText>
      </w:r>
      <w:r>
        <w:fldChar w:fldCharType="separate"/>
      </w:r>
      <w:r w:rsidRPr="00C36394">
        <w:rPr>
          <w:color w:val="2196D1"/>
          <w:spacing w:val="16"/>
          <w:w w:val="110"/>
          <w:sz w:val="21"/>
          <w:vertAlign w:val="superscript"/>
          <w:lang w:val="it-IT"/>
        </w:rPr>
        <w:t>a</w:t>
      </w:r>
      <w:r>
        <w:rPr>
          <w:noProof/>
          <w:color w:val="2196D1"/>
          <w:spacing w:val="16"/>
          <w:sz w:val="21"/>
        </w:rPr>
        <w:drawing>
          <wp:inline distT="0" distB="0" distL="0" distR="0" wp14:anchorId="4F8A24EC" wp14:editId="01B75026">
            <wp:extent cx="102239" cy="102239"/>
            <wp:effectExtent l="0" t="0" r="0" b="0"/>
            <wp:docPr id="6" name="Image 6">
              <a:hlinkClick xmlns:a="http://schemas.openxmlformats.org/drawingml/2006/main" r:id="rId1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a:hlinkClick r:id="rId14"/>
                    </pic:cNvPr>
                    <pic:cNvPicPr/>
                  </pic:nvPicPr>
                  <pic:blipFill>
                    <a:blip r:embed="rId15" cstate="print"/>
                    <a:stretch>
                      <a:fillRect/>
                    </a:stretch>
                  </pic:blipFill>
                  <pic:spPr>
                    <a:xfrm>
                      <a:off x="0" y="0"/>
                      <a:ext cx="102239" cy="102239"/>
                    </a:xfrm>
                    <a:prstGeom prst="rect">
                      <a:avLst/>
                    </a:prstGeom>
                  </pic:spPr>
                </pic:pic>
              </a:graphicData>
            </a:graphic>
          </wp:inline>
        </w:drawing>
      </w:r>
      <w:r w:rsidRPr="00C36394">
        <w:rPr>
          <w:w w:val="110"/>
          <w:sz w:val="21"/>
          <w:lang w:val="it-IT"/>
        </w:rPr>
        <w:t>,</w:t>
      </w:r>
      <w:r w:rsidRPr="00C36394">
        <w:rPr>
          <w:spacing w:val="7"/>
          <w:w w:val="110"/>
          <w:sz w:val="21"/>
          <w:lang w:val="it-IT"/>
        </w:rPr>
        <w:t xml:space="preserve"> </w:t>
      </w:r>
      <w:r w:rsidRPr="00C36394">
        <w:rPr>
          <w:w w:val="110"/>
          <w:sz w:val="21"/>
          <w:lang w:val="it-IT"/>
        </w:rPr>
        <w:t>Themis</w:t>
      </w:r>
      <w:r w:rsidRPr="00C36394">
        <w:rPr>
          <w:spacing w:val="6"/>
          <w:w w:val="110"/>
          <w:sz w:val="21"/>
          <w:lang w:val="it-IT"/>
        </w:rPr>
        <w:t xml:space="preserve"> </w:t>
      </w:r>
      <w:r w:rsidRPr="00C36394">
        <w:rPr>
          <w:w w:val="110"/>
          <w:sz w:val="21"/>
          <w:lang w:val="it-IT"/>
        </w:rPr>
        <w:t>Krasoudaki</w:t>
      </w:r>
      <w:r w:rsidRPr="00C36394">
        <w:rPr>
          <w:spacing w:val="-24"/>
          <w:w w:val="110"/>
          <w:sz w:val="21"/>
          <w:lang w:val="it-IT"/>
        </w:rPr>
        <w:t xml:space="preserve"> </w:t>
      </w:r>
      <w:r>
        <w:fldChar w:fldCharType="begin"/>
      </w:r>
      <w:r w:rsidRPr="00C36394">
        <w:rPr>
          <w:lang w:val="it-IT"/>
        </w:rPr>
        <w:instrText>HYPERLINK \l "_bookmark0"</w:instrText>
      </w:r>
      <w:r>
        <w:fldChar w:fldCharType="separate"/>
      </w:r>
      <w:r w:rsidRPr="00C36394">
        <w:rPr>
          <w:color w:val="2196D1"/>
          <w:spacing w:val="18"/>
          <w:w w:val="110"/>
          <w:sz w:val="21"/>
          <w:vertAlign w:val="superscript"/>
          <w:lang w:val="it-IT"/>
        </w:rPr>
        <w:t>a</w:t>
      </w:r>
      <w:r>
        <w:rPr>
          <w:noProof/>
          <w:color w:val="2196D1"/>
          <w:spacing w:val="18"/>
          <w:sz w:val="21"/>
        </w:rPr>
        <w:drawing>
          <wp:inline distT="0" distB="0" distL="0" distR="0" wp14:anchorId="708A702F" wp14:editId="09FEA5A1">
            <wp:extent cx="102239" cy="102239"/>
            <wp:effectExtent l="0" t="0" r="0" b="0"/>
            <wp:docPr id="7" name="Image 7">
              <a:hlinkClick xmlns:a="http://schemas.openxmlformats.org/drawingml/2006/main" r:id="rId1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a:hlinkClick r:id="rId16"/>
                    </pic:cNvPr>
                    <pic:cNvPicPr/>
                  </pic:nvPicPr>
                  <pic:blipFill>
                    <a:blip r:embed="rId15" cstate="print"/>
                    <a:stretch>
                      <a:fillRect/>
                    </a:stretch>
                  </pic:blipFill>
                  <pic:spPr>
                    <a:xfrm>
                      <a:off x="0" y="0"/>
                      <a:ext cx="102239" cy="102239"/>
                    </a:xfrm>
                    <a:prstGeom prst="rect">
                      <a:avLst/>
                    </a:prstGeom>
                  </pic:spPr>
                </pic:pic>
              </a:graphicData>
            </a:graphic>
          </wp:inline>
        </w:drawing>
      </w:r>
      <w:r w:rsidRPr="00C36394">
        <w:rPr>
          <w:w w:val="110"/>
          <w:sz w:val="21"/>
          <w:lang w:val="it-IT"/>
        </w:rPr>
        <w:t>,</w:t>
      </w:r>
      <w:r w:rsidRPr="00C36394">
        <w:rPr>
          <w:spacing w:val="5"/>
          <w:w w:val="110"/>
          <w:sz w:val="21"/>
          <w:lang w:val="it-IT"/>
        </w:rPr>
        <w:t xml:space="preserve"> </w:t>
      </w:r>
      <w:r w:rsidRPr="00C36394">
        <w:rPr>
          <w:w w:val="110"/>
          <w:sz w:val="21"/>
          <w:lang w:val="it-IT"/>
        </w:rPr>
        <w:t>Francesca</w:t>
      </w:r>
      <w:r w:rsidRPr="00C36394">
        <w:rPr>
          <w:spacing w:val="7"/>
          <w:w w:val="110"/>
          <w:sz w:val="21"/>
          <w:lang w:val="it-IT"/>
        </w:rPr>
        <w:t xml:space="preserve"> </w:t>
      </w:r>
      <w:r w:rsidRPr="00C36394">
        <w:rPr>
          <w:w w:val="110"/>
          <w:sz w:val="21"/>
          <w:lang w:val="it-IT"/>
        </w:rPr>
        <w:t>Battaglia</w:t>
      </w:r>
      <w:r w:rsidRPr="00C36394">
        <w:rPr>
          <w:spacing w:val="-24"/>
          <w:w w:val="110"/>
          <w:sz w:val="21"/>
          <w:lang w:val="it-IT"/>
        </w:rPr>
        <w:t xml:space="preserve"> </w:t>
      </w:r>
      <w:r>
        <w:fldChar w:fldCharType="begin"/>
      </w:r>
      <w:r w:rsidRPr="00C36394">
        <w:rPr>
          <w:lang w:val="it-IT"/>
        </w:rPr>
        <w:instrText>HYPERLINK \l "_bookmark0"</w:instrText>
      </w:r>
      <w:r>
        <w:fldChar w:fldCharType="separate"/>
      </w:r>
      <w:r w:rsidRPr="00C36394">
        <w:rPr>
          <w:color w:val="2196D1"/>
          <w:w w:val="110"/>
          <w:sz w:val="21"/>
          <w:vertAlign w:val="superscript"/>
          <w:lang w:val="it-IT"/>
        </w:rPr>
        <w:t>a</w:t>
      </w:r>
      <w:r>
        <w:fldChar w:fldCharType="end"/>
      </w:r>
      <w:r w:rsidRPr="00C36394">
        <w:rPr>
          <w:w w:val="110"/>
          <w:sz w:val="21"/>
          <w:lang w:val="it-IT"/>
        </w:rPr>
        <w:t>,</w:t>
      </w:r>
      <w:r w:rsidRPr="00C36394">
        <w:rPr>
          <w:spacing w:val="6"/>
          <w:w w:val="110"/>
          <w:sz w:val="21"/>
          <w:lang w:val="it-IT"/>
        </w:rPr>
        <w:t xml:space="preserve"> </w:t>
      </w:r>
      <w:r w:rsidRPr="00C36394">
        <w:rPr>
          <w:w w:val="110"/>
          <w:sz w:val="21"/>
          <w:lang w:val="it-IT"/>
        </w:rPr>
        <w:t>Carlo</w:t>
      </w:r>
      <w:r w:rsidRPr="00C36394">
        <w:rPr>
          <w:spacing w:val="5"/>
          <w:w w:val="110"/>
          <w:sz w:val="21"/>
          <w:lang w:val="it-IT"/>
        </w:rPr>
        <w:t xml:space="preserve"> </w:t>
      </w:r>
      <w:r w:rsidRPr="00C36394">
        <w:rPr>
          <w:w w:val="110"/>
          <w:sz w:val="21"/>
          <w:lang w:val="it-IT"/>
        </w:rPr>
        <w:t>Spadoni</w:t>
      </w:r>
      <w:r w:rsidRPr="00C36394">
        <w:rPr>
          <w:spacing w:val="-22"/>
          <w:w w:val="110"/>
          <w:sz w:val="21"/>
          <w:lang w:val="it-IT"/>
        </w:rPr>
        <w:t xml:space="preserve"> </w:t>
      </w:r>
      <w:r>
        <w:fldChar w:fldCharType="begin"/>
      </w:r>
      <w:r w:rsidRPr="00C36394">
        <w:rPr>
          <w:lang w:val="it-IT"/>
        </w:rPr>
        <w:instrText>HYPERLINK \l "_bookmark0"</w:instrText>
      </w:r>
      <w:r>
        <w:fldChar w:fldCharType="separate"/>
      </w:r>
      <w:r w:rsidRPr="00C36394">
        <w:rPr>
          <w:color w:val="2196D1"/>
          <w:spacing w:val="16"/>
          <w:w w:val="110"/>
          <w:sz w:val="21"/>
          <w:vertAlign w:val="superscript"/>
          <w:lang w:val="it-IT"/>
        </w:rPr>
        <w:t>a</w:t>
      </w:r>
      <w:r>
        <w:rPr>
          <w:noProof/>
          <w:color w:val="2196D1"/>
          <w:spacing w:val="16"/>
          <w:sz w:val="21"/>
        </w:rPr>
        <w:drawing>
          <wp:inline distT="0" distB="0" distL="0" distR="0" wp14:anchorId="0924C0EC" wp14:editId="6209D062">
            <wp:extent cx="102239" cy="102239"/>
            <wp:effectExtent l="0" t="0" r="0" b="0"/>
            <wp:docPr id="8" name="Image 8">
              <a:hlinkClick xmlns:a="http://schemas.openxmlformats.org/drawingml/2006/main" r:id="rId17"/>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a:hlinkClick r:id="rId17"/>
                    </pic:cNvPr>
                    <pic:cNvPicPr/>
                  </pic:nvPicPr>
                  <pic:blipFill>
                    <a:blip r:embed="rId15" cstate="print"/>
                    <a:stretch>
                      <a:fillRect/>
                    </a:stretch>
                  </pic:blipFill>
                  <pic:spPr>
                    <a:xfrm>
                      <a:off x="0" y="0"/>
                      <a:ext cx="102239" cy="102239"/>
                    </a:xfrm>
                    <a:prstGeom prst="rect">
                      <a:avLst/>
                    </a:prstGeom>
                  </pic:spPr>
                </pic:pic>
              </a:graphicData>
            </a:graphic>
          </wp:inline>
        </w:drawing>
      </w:r>
      <w:r w:rsidRPr="00C36394">
        <w:rPr>
          <w:spacing w:val="-10"/>
          <w:w w:val="110"/>
          <w:sz w:val="21"/>
          <w:lang w:val="it-IT"/>
        </w:rPr>
        <w:t>,</w:t>
      </w:r>
      <w:r>
        <w:fldChar w:fldCharType="end"/>
      </w:r>
      <w:r>
        <w:fldChar w:fldCharType="end"/>
      </w:r>
      <w:r>
        <w:fldChar w:fldCharType="end"/>
      </w:r>
    </w:p>
    <w:p w14:paraId="6B1AD2A2" w14:textId="77777777" w:rsidR="003D5B0A" w:rsidRPr="00C36394" w:rsidRDefault="00C36394">
      <w:pPr>
        <w:spacing w:before="17"/>
        <w:ind w:left="43"/>
        <w:rPr>
          <w:sz w:val="21"/>
          <w:lang w:val="it-IT"/>
        </w:rPr>
      </w:pPr>
      <w:r w:rsidRPr="00C36394">
        <w:rPr>
          <w:w w:val="110"/>
          <w:sz w:val="21"/>
          <w:lang w:val="it-IT"/>
        </w:rPr>
        <w:t>Martina</w:t>
      </w:r>
      <w:r w:rsidRPr="00C36394">
        <w:rPr>
          <w:spacing w:val="6"/>
          <w:w w:val="110"/>
          <w:sz w:val="21"/>
          <w:lang w:val="it-IT"/>
        </w:rPr>
        <w:t xml:space="preserve"> </w:t>
      </w:r>
      <w:r w:rsidRPr="00C36394">
        <w:rPr>
          <w:w w:val="110"/>
          <w:sz w:val="21"/>
          <w:lang w:val="it-IT"/>
        </w:rPr>
        <w:t>Piletti</w:t>
      </w:r>
      <w:r w:rsidRPr="00C36394">
        <w:rPr>
          <w:spacing w:val="-23"/>
          <w:w w:val="110"/>
          <w:sz w:val="21"/>
          <w:lang w:val="it-IT"/>
        </w:rPr>
        <w:t xml:space="preserve"> </w:t>
      </w:r>
      <w:hyperlink w:anchor="_bookmark1" w:history="1">
        <w:r w:rsidRPr="00C36394">
          <w:rPr>
            <w:color w:val="2196D1"/>
            <w:w w:val="110"/>
            <w:sz w:val="21"/>
            <w:vertAlign w:val="superscript"/>
            <w:lang w:val="it-IT"/>
          </w:rPr>
          <w:t>b</w:t>
        </w:r>
      </w:hyperlink>
      <w:r w:rsidRPr="00C36394">
        <w:rPr>
          <w:w w:val="110"/>
          <w:sz w:val="21"/>
          <w:lang w:val="it-IT"/>
        </w:rPr>
        <w:t>,</w:t>
      </w:r>
      <w:r w:rsidRPr="00C36394">
        <w:rPr>
          <w:spacing w:val="9"/>
          <w:w w:val="110"/>
          <w:sz w:val="21"/>
          <w:lang w:val="it-IT"/>
        </w:rPr>
        <w:t xml:space="preserve"> </w:t>
      </w:r>
      <w:r w:rsidRPr="00C36394">
        <w:rPr>
          <w:w w:val="110"/>
          <w:sz w:val="21"/>
          <w:lang w:val="it-IT"/>
        </w:rPr>
        <w:t>Daniela</w:t>
      </w:r>
      <w:r w:rsidRPr="00C36394">
        <w:rPr>
          <w:spacing w:val="10"/>
          <w:w w:val="110"/>
          <w:sz w:val="21"/>
          <w:lang w:val="it-IT"/>
        </w:rPr>
        <w:t xml:space="preserve"> </w:t>
      </w:r>
      <w:r w:rsidRPr="00C36394">
        <w:rPr>
          <w:w w:val="110"/>
          <w:sz w:val="21"/>
          <w:lang w:val="it-IT"/>
        </w:rPr>
        <w:t>Iacopino</w:t>
      </w:r>
      <w:r w:rsidRPr="00C36394">
        <w:rPr>
          <w:spacing w:val="-23"/>
          <w:w w:val="110"/>
          <w:sz w:val="21"/>
          <w:lang w:val="it-IT"/>
        </w:rPr>
        <w:t xml:space="preserve"> </w:t>
      </w:r>
      <w:hyperlink w:anchor="_bookmark1" w:history="1">
        <w:r w:rsidRPr="00C36394">
          <w:rPr>
            <w:color w:val="2196D1"/>
            <w:spacing w:val="17"/>
            <w:w w:val="110"/>
            <w:sz w:val="21"/>
            <w:vertAlign w:val="superscript"/>
            <w:lang w:val="it-IT"/>
          </w:rPr>
          <w:t>b</w:t>
        </w:r>
        <w:r>
          <w:rPr>
            <w:noProof/>
            <w:color w:val="2196D1"/>
            <w:spacing w:val="17"/>
            <w:sz w:val="21"/>
          </w:rPr>
          <w:drawing>
            <wp:inline distT="0" distB="0" distL="0" distR="0" wp14:anchorId="2D8C37B7" wp14:editId="77422179">
              <wp:extent cx="102239" cy="102239"/>
              <wp:effectExtent l="0" t="0" r="0" b="0"/>
              <wp:docPr id="9" name="Image 9">
                <a:hlinkClick xmlns:a="http://schemas.openxmlformats.org/drawingml/2006/main" r:id="rId1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a:hlinkClick r:id="rId18"/>
                      </pic:cNvPr>
                      <pic:cNvPicPr/>
                    </pic:nvPicPr>
                    <pic:blipFill>
                      <a:blip r:embed="rId15" cstate="print"/>
                      <a:stretch>
                        <a:fillRect/>
                      </a:stretch>
                    </pic:blipFill>
                    <pic:spPr>
                      <a:xfrm>
                        <a:off x="0" y="0"/>
                        <a:ext cx="102239" cy="102239"/>
                      </a:xfrm>
                      <a:prstGeom prst="rect">
                        <a:avLst/>
                      </a:prstGeom>
                    </pic:spPr>
                  </pic:pic>
                </a:graphicData>
              </a:graphic>
            </wp:inline>
          </w:drawing>
        </w:r>
        <w:r w:rsidRPr="00C36394">
          <w:rPr>
            <w:w w:val="110"/>
            <w:sz w:val="21"/>
            <w:lang w:val="it-IT"/>
          </w:rPr>
          <w:t>,</w:t>
        </w:r>
        <w:r w:rsidRPr="00C36394">
          <w:rPr>
            <w:spacing w:val="10"/>
            <w:w w:val="110"/>
            <w:sz w:val="21"/>
            <w:lang w:val="it-IT"/>
          </w:rPr>
          <w:t xml:space="preserve"> </w:t>
        </w:r>
        <w:r w:rsidRPr="00C36394">
          <w:rPr>
            <w:w w:val="110"/>
            <w:sz w:val="21"/>
            <w:lang w:val="it-IT"/>
          </w:rPr>
          <w:t>Rodorico</w:t>
        </w:r>
        <w:r w:rsidRPr="00C36394">
          <w:rPr>
            <w:spacing w:val="9"/>
            <w:w w:val="110"/>
            <w:sz w:val="21"/>
            <w:lang w:val="it-IT"/>
          </w:rPr>
          <w:t xml:space="preserve"> </w:t>
        </w:r>
        <w:r w:rsidRPr="00C36394">
          <w:rPr>
            <w:w w:val="110"/>
            <w:sz w:val="21"/>
            <w:lang w:val="it-IT"/>
          </w:rPr>
          <w:t>Giorgi</w:t>
        </w:r>
        <w:r w:rsidRPr="00C36394">
          <w:rPr>
            <w:spacing w:val="-22"/>
            <w:w w:val="110"/>
            <w:sz w:val="21"/>
            <w:lang w:val="it-IT"/>
          </w:rPr>
          <w:t xml:space="preserve"> </w:t>
        </w:r>
        <w:hyperlink w:anchor="_bookmark0" w:history="1">
          <w:r w:rsidRPr="00C36394">
            <w:rPr>
              <w:color w:val="2196D1"/>
              <w:spacing w:val="-5"/>
              <w:w w:val="110"/>
              <w:sz w:val="21"/>
              <w:vertAlign w:val="superscript"/>
              <w:lang w:val="it-IT"/>
            </w:rPr>
            <w:t>a</w:t>
          </w:r>
        </w:hyperlink>
        <w:r w:rsidRPr="00C36394">
          <w:rPr>
            <w:spacing w:val="-5"/>
            <w:w w:val="110"/>
            <w:sz w:val="21"/>
            <w:vertAlign w:val="superscript"/>
            <w:lang w:val="it-IT"/>
          </w:rPr>
          <w:t>,</w:t>
        </w:r>
        <w:hyperlink w:anchor="_bookmark2" w:history="1">
          <w:r w:rsidRPr="00C36394">
            <w:rPr>
              <w:color w:val="2196D1"/>
              <w:spacing w:val="-5"/>
              <w:w w:val="110"/>
              <w:sz w:val="21"/>
              <w:vertAlign w:val="superscript"/>
              <w:lang w:val="it-IT"/>
            </w:rPr>
            <w:t>*</w:t>
          </w:r>
          <w:r>
            <w:rPr>
              <w:noProof/>
              <w:color w:val="2196D1"/>
              <w:spacing w:val="15"/>
              <w:sz w:val="21"/>
            </w:rPr>
            <w:drawing>
              <wp:inline distT="0" distB="0" distL="0" distR="0" wp14:anchorId="3F0B0F6D" wp14:editId="265B94CD">
                <wp:extent cx="102239" cy="102239"/>
                <wp:effectExtent l="0" t="0" r="0" b="0"/>
                <wp:docPr id="10" name="Image 10">
                  <a:hlinkClick xmlns:a="http://schemas.openxmlformats.org/drawingml/2006/main" r:id="rId19"/>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a:hlinkClick r:id="rId19"/>
                        </pic:cNvPr>
                        <pic:cNvPicPr/>
                      </pic:nvPicPr>
                      <pic:blipFill>
                        <a:blip r:embed="rId15" cstate="print"/>
                        <a:stretch>
                          <a:fillRect/>
                        </a:stretch>
                      </pic:blipFill>
                      <pic:spPr>
                        <a:xfrm>
                          <a:off x="0" y="0"/>
                          <a:ext cx="102239" cy="102239"/>
                        </a:xfrm>
                        <a:prstGeom prst="rect">
                          <a:avLst/>
                        </a:prstGeom>
                      </pic:spPr>
                    </pic:pic>
                  </a:graphicData>
                </a:graphic>
              </wp:inline>
            </w:drawing>
          </w:r>
        </w:hyperlink>
      </w:hyperlink>
    </w:p>
    <w:p w14:paraId="7F0F7301" w14:textId="77777777" w:rsidR="003D5B0A" w:rsidRPr="00C36394" w:rsidRDefault="00C36394">
      <w:pPr>
        <w:spacing w:before="171" w:line="297" w:lineRule="auto"/>
        <w:ind w:left="43" w:right="1494"/>
        <w:rPr>
          <w:i/>
          <w:sz w:val="12"/>
          <w:lang w:val="it-IT"/>
        </w:rPr>
      </w:pPr>
      <w:bookmarkStart w:id="1" w:name="_bookmark0"/>
      <w:bookmarkEnd w:id="1"/>
      <w:r w:rsidRPr="00C36394">
        <w:rPr>
          <w:w w:val="110"/>
          <w:sz w:val="12"/>
          <w:vertAlign w:val="superscript"/>
          <w:lang w:val="it-IT"/>
        </w:rPr>
        <w:t>a</w:t>
      </w:r>
      <w:r w:rsidRPr="00C36394">
        <w:rPr>
          <w:spacing w:val="-5"/>
          <w:w w:val="110"/>
          <w:sz w:val="12"/>
          <w:lang w:val="it-IT"/>
        </w:rPr>
        <w:t xml:space="preserve"> </w:t>
      </w:r>
      <w:r w:rsidRPr="00C36394">
        <w:rPr>
          <w:i/>
          <w:w w:val="110"/>
          <w:sz w:val="12"/>
          <w:lang w:val="it-IT"/>
        </w:rPr>
        <w:t>CSGI</w:t>
      </w:r>
      <w:r w:rsidRPr="00C36394">
        <w:rPr>
          <w:i/>
          <w:spacing w:val="-8"/>
          <w:w w:val="110"/>
          <w:sz w:val="12"/>
          <w:lang w:val="it-IT"/>
        </w:rPr>
        <w:t xml:space="preserve"> </w:t>
      </w:r>
      <w:r w:rsidRPr="00C36394">
        <w:rPr>
          <w:i/>
          <w:w w:val="110"/>
          <w:sz w:val="12"/>
          <w:lang w:val="it-IT"/>
        </w:rPr>
        <w:t>(Consorzio</w:t>
      </w:r>
      <w:r w:rsidRPr="00C36394">
        <w:rPr>
          <w:i/>
          <w:spacing w:val="-7"/>
          <w:w w:val="110"/>
          <w:sz w:val="12"/>
          <w:lang w:val="it-IT"/>
        </w:rPr>
        <w:t xml:space="preserve"> </w:t>
      </w:r>
      <w:r w:rsidRPr="00C36394">
        <w:rPr>
          <w:i/>
          <w:w w:val="110"/>
          <w:sz w:val="12"/>
          <w:lang w:val="it-IT"/>
        </w:rPr>
        <w:t>Interuniversitario</w:t>
      </w:r>
      <w:r w:rsidRPr="00C36394">
        <w:rPr>
          <w:i/>
          <w:spacing w:val="-8"/>
          <w:w w:val="110"/>
          <w:sz w:val="12"/>
          <w:lang w:val="it-IT"/>
        </w:rPr>
        <w:t xml:space="preserve"> </w:t>
      </w:r>
      <w:r w:rsidRPr="00C36394">
        <w:rPr>
          <w:i/>
          <w:w w:val="110"/>
          <w:sz w:val="12"/>
          <w:lang w:val="it-IT"/>
        </w:rPr>
        <w:t>per</w:t>
      </w:r>
      <w:r w:rsidRPr="00C36394">
        <w:rPr>
          <w:i/>
          <w:spacing w:val="-7"/>
          <w:w w:val="110"/>
          <w:sz w:val="12"/>
          <w:lang w:val="it-IT"/>
        </w:rPr>
        <w:t xml:space="preserve"> </w:t>
      </w:r>
      <w:r w:rsidRPr="00C36394">
        <w:rPr>
          <w:i/>
          <w:w w:val="110"/>
          <w:sz w:val="12"/>
          <w:lang w:val="it-IT"/>
        </w:rPr>
        <w:t>lo</w:t>
      </w:r>
      <w:r w:rsidRPr="00C36394">
        <w:rPr>
          <w:i/>
          <w:spacing w:val="-7"/>
          <w:w w:val="110"/>
          <w:sz w:val="12"/>
          <w:lang w:val="it-IT"/>
        </w:rPr>
        <w:t xml:space="preserve"> </w:t>
      </w:r>
      <w:r w:rsidRPr="00C36394">
        <w:rPr>
          <w:i/>
          <w:w w:val="110"/>
          <w:sz w:val="12"/>
          <w:lang w:val="it-IT"/>
        </w:rPr>
        <w:t>sviluppo</w:t>
      </w:r>
      <w:r w:rsidRPr="00C36394">
        <w:rPr>
          <w:i/>
          <w:spacing w:val="-8"/>
          <w:w w:val="110"/>
          <w:sz w:val="12"/>
          <w:lang w:val="it-IT"/>
        </w:rPr>
        <w:t xml:space="preserve"> </w:t>
      </w:r>
      <w:r w:rsidRPr="00C36394">
        <w:rPr>
          <w:i/>
          <w:w w:val="110"/>
          <w:sz w:val="12"/>
          <w:lang w:val="it-IT"/>
        </w:rPr>
        <w:t>dei</w:t>
      </w:r>
      <w:r w:rsidRPr="00C36394">
        <w:rPr>
          <w:i/>
          <w:spacing w:val="-7"/>
          <w:w w:val="110"/>
          <w:sz w:val="12"/>
          <w:lang w:val="it-IT"/>
        </w:rPr>
        <w:t xml:space="preserve"> </w:t>
      </w:r>
      <w:r w:rsidRPr="00C36394">
        <w:rPr>
          <w:i/>
          <w:w w:val="110"/>
          <w:sz w:val="12"/>
          <w:lang w:val="it-IT"/>
        </w:rPr>
        <w:t>Sistemi</w:t>
      </w:r>
      <w:r w:rsidRPr="00C36394">
        <w:rPr>
          <w:i/>
          <w:spacing w:val="-7"/>
          <w:w w:val="110"/>
          <w:sz w:val="12"/>
          <w:lang w:val="it-IT"/>
        </w:rPr>
        <w:t xml:space="preserve"> </w:t>
      </w:r>
      <w:r w:rsidRPr="00C36394">
        <w:rPr>
          <w:i/>
          <w:w w:val="110"/>
          <w:sz w:val="12"/>
          <w:lang w:val="it-IT"/>
        </w:rPr>
        <w:t>a</w:t>
      </w:r>
      <w:r w:rsidRPr="00C36394">
        <w:rPr>
          <w:i/>
          <w:spacing w:val="-7"/>
          <w:w w:val="110"/>
          <w:sz w:val="12"/>
          <w:lang w:val="it-IT"/>
        </w:rPr>
        <w:t xml:space="preserve"> </w:t>
      </w:r>
      <w:r w:rsidRPr="00C36394">
        <w:rPr>
          <w:i/>
          <w:w w:val="110"/>
          <w:sz w:val="12"/>
          <w:lang w:val="it-IT"/>
        </w:rPr>
        <w:t>Grande</w:t>
      </w:r>
      <w:r w:rsidRPr="00C36394">
        <w:rPr>
          <w:i/>
          <w:spacing w:val="-8"/>
          <w:w w:val="110"/>
          <w:sz w:val="12"/>
          <w:lang w:val="it-IT"/>
        </w:rPr>
        <w:t xml:space="preserve"> </w:t>
      </w:r>
      <w:r w:rsidRPr="00C36394">
        <w:rPr>
          <w:i/>
          <w:w w:val="110"/>
          <w:sz w:val="12"/>
          <w:lang w:val="it-IT"/>
        </w:rPr>
        <w:t>Interfasi)</w:t>
      </w:r>
      <w:r w:rsidRPr="00C36394">
        <w:rPr>
          <w:i/>
          <w:spacing w:val="-7"/>
          <w:w w:val="110"/>
          <w:sz w:val="12"/>
          <w:lang w:val="it-IT"/>
        </w:rPr>
        <w:t xml:space="preserve"> </w:t>
      </w:r>
      <w:r w:rsidRPr="00C36394">
        <w:rPr>
          <w:i/>
          <w:w w:val="110"/>
          <w:sz w:val="12"/>
          <w:lang w:val="it-IT"/>
        </w:rPr>
        <w:t>&amp;</w:t>
      </w:r>
      <w:r w:rsidRPr="00C36394">
        <w:rPr>
          <w:i/>
          <w:spacing w:val="-7"/>
          <w:w w:val="110"/>
          <w:sz w:val="12"/>
          <w:lang w:val="it-IT"/>
        </w:rPr>
        <w:t xml:space="preserve"> </w:t>
      </w:r>
      <w:r w:rsidRPr="00C36394">
        <w:rPr>
          <w:i/>
          <w:w w:val="110"/>
          <w:sz w:val="12"/>
          <w:lang w:val="it-IT"/>
        </w:rPr>
        <w:t>Department</w:t>
      </w:r>
      <w:r w:rsidRPr="00C36394">
        <w:rPr>
          <w:i/>
          <w:spacing w:val="-8"/>
          <w:w w:val="110"/>
          <w:sz w:val="12"/>
          <w:lang w:val="it-IT"/>
        </w:rPr>
        <w:t xml:space="preserve"> </w:t>
      </w:r>
      <w:r w:rsidRPr="00C36394">
        <w:rPr>
          <w:i/>
          <w:w w:val="110"/>
          <w:sz w:val="12"/>
          <w:lang w:val="it-IT"/>
        </w:rPr>
        <w:t>of</w:t>
      </w:r>
      <w:r w:rsidRPr="00C36394">
        <w:rPr>
          <w:i/>
          <w:spacing w:val="-8"/>
          <w:w w:val="110"/>
          <w:sz w:val="12"/>
          <w:lang w:val="it-IT"/>
        </w:rPr>
        <w:t xml:space="preserve"> </w:t>
      </w:r>
      <w:r w:rsidRPr="00C36394">
        <w:rPr>
          <w:i/>
          <w:w w:val="110"/>
          <w:sz w:val="12"/>
          <w:lang w:val="it-IT"/>
        </w:rPr>
        <w:t>Chemistry</w:t>
      </w:r>
      <w:r w:rsidRPr="00C36394">
        <w:rPr>
          <w:i/>
          <w:spacing w:val="-7"/>
          <w:w w:val="110"/>
          <w:sz w:val="12"/>
          <w:lang w:val="it-IT"/>
        </w:rPr>
        <w:t xml:space="preserve"> </w:t>
      </w:r>
      <w:r w:rsidRPr="00C36394">
        <w:rPr>
          <w:rFonts w:ascii="Arial" w:hAnsi="Arial"/>
          <w:i/>
          <w:w w:val="110"/>
          <w:sz w:val="12"/>
          <w:lang w:val="it-IT"/>
        </w:rPr>
        <w:t>“</w:t>
      </w:r>
      <w:r w:rsidRPr="00C36394">
        <w:rPr>
          <w:i/>
          <w:w w:val="110"/>
          <w:sz w:val="12"/>
          <w:lang w:val="it-IT"/>
        </w:rPr>
        <w:t>Ugo</w:t>
      </w:r>
      <w:r w:rsidRPr="00C36394">
        <w:rPr>
          <w:i/>
          <w:spacing w:val="-8"/>
          <w:w w:val="110"/>
          <w:sz w:val="12"/>
          <w:lang w:val="it-IT"/>
        </w:rPr>
        <w:t xml:space="preserve"> </w:t>
      </w:r>
      <w:r w:rsidRPr="00C36394">
        <w:rPr>
          <w:i/>
          <w:w w:val="110"/>
          <w:sz w:val="12"/>
          <w:lang w:val="it-IT"/>
        </w:rPr>
        <w:t>Schiff</w:t>
      </w:r>
      <w:r w:rsidRPr="00C36394">
        <w:rPr>
          <w:rFonts w:ascii="Arial" w:hAnsi="Arial"/>
          <w:i/>
          <w:w w:val="110"/>
          <w:sz w:val="12"/>
          <w:lang w:val="it-IT"/>
        </w:rPr>
        <w:t>”</w:t>
      </w:r>
      <w:r w:rsidRPr="00C36394">
        <w:rPr>
          <w:i/>
          <w:w w:val="110"/>
          <w:sz w:val="12"/>
          <w:lang w:val="it-IT"/>
        </w:rPr>
        <w:t>,</w:t>
      </w:r>
      <w:r w:rsidRPr="00C36394">
        <w:rPr>
          <w:i/>
          <w:spacing w:val="-7"/>
          <w:w w:val="110"/>
          <w:sz w:val="12"/>
          <w:lang w:val="it-IT"/>
        </w:rPr>
        <w:t xml:space="preserve"> </w:t>
      </w:r>
      <w:r w:rsidRPr="00C36394">
        <w:rPr>
          <w:i/>
          <w:w w:val="110"/>
          <w:sz w:val="12"/>
          <w:lang w:val="it-IT"/>
        </w:rPr>
        <w:t>University</w:t>
      </w:r>
      <w:r w:rsidRPr="00C36394">
        <w:rPr>
          <w:i/>
          <w:spacing w:val="-8"/>
          <w:w w:val="110"/>
          <w:sz w:val="12"/>
          <w:lang w:val="it-IT"/>
        </w:rPr>
        <w:t xml:space="preserve"> </w:t>
      </w:r>
      <w:r w:rsidRPr="00C36394">
        <w:rPr>
          <w:i/>
          <w:w w:val="110"/>
          <w:sz w:val="12"/>
          <w:lang w:val="it-IT"/>
        </w:rPr>
        <w:t>of</w:t>
      </w:r>
      <w:r w:rsidRPr="00C36394">
        <w:rPr>
          <w:i/>
          <w:spacing w:val="-8"/>
          <w:w w:val="110"/>
          <w:sz w:val="12"/>
          <w:lang w:val="it-IT"/>
        </w:rPr>
        <w:t xml:space="preserve"> </w:t>
      </w:r>
      <w:r w:rsidRPr="00C36394">
        <w:rPr>
          <w:i/>
          <w:w w:val="110"/>
          <w:sz w:val="12"/>
          <w:lang w:val="it-IT"/>
        </w:rPr>
        <w:t>Florence,</w:t>
      </w:r>
      <w:r w:rsidRPr="00C36394">
        <w:rPr>
          <w:i/>
          <w:spacing w:val="-8"/>
          <w:w w:val="110"/>
          <w:sz w:val="12"/>
          <w:lang w:val="it-IT"/>
        </w:rPr>
        <w:t xml:space="preserve"> </w:t>
      </w:r>
      <w:r w:rsidRPr="00C36394">
        <w:rPr>
          <w:i/>
          <w:w w:val="110"/>
          <w:sz w:val="12"/>
          <w:lang w:val="it-IT"/>
        </w:rPr>
        <w:t>Via</w:t>
      </w:r>
      <w:r w:rsidRPr="00C36394">
        <w:rPr>
          <w:i/>
          <w:spacing w:val="-7"/>
          <w:w w:val="110"/>
          <w:sz w:val="12"/>
          <w:lang w:val="it-IT"/>
        </w:rPr>
        <w:t xml:space="preserve"> </w:t>
      </w:r>
      <w:r w:rsidRPr="00C36394">
        <w:rPr>
          <w:i/>
          <w:w w:val="110"/>
          <w:sz w:val="12"/>
          <w:lang w:val="it-IT"/>
        </w:rPr>
        <w:t>della</w:t>
      </w:r>
      <w:r w:rsidRPr="00C36394">
        <w:rPr>
          <w:i/>
          <w:spacing w:val="-8"/>
          <w:w w:val="110"/>
          <w:sz w:val="12"/>
          <w:lang w:val="it-IT"/>
        </w:rPr>
        <w:t xml:space="preserve"> </w:t>
      </w:r>
      <w:r w:rsidRPr="00C36394">
        <w:rPr>
          <w:i/>
          <w:w w:val="110"/>
          <w:sz w:val="12"/>
          <w:lang w:val="it-IT"/>
        </w:rPr>
        <w:t>Lastruccia</w:t>
      </w:r>
      <w:r w:rsidRPr="00C36394">
        <w:rPr>
          <w:i/>
          <w:spacing w:val="40"/>
          <w:w w:val="110"/>
          <w:sz w:val="12"/>
          <w:lang w:val="it-IT"/>
        </w:rPr>
        <w:t xml:space="preserve"> </w:t>
      </w:r>
      <w:r w:rsidRPr="00C36394">
        <w:rPr>
          <w:i/>
          <w:w w:val="110"/>
          <w:sz w:val="12"/>
          <w:lang w:val="it-IT"/>
        </w:rPr>
        <w:t>3, Sesto Fiorentino, 50019 Florence, Italy</w:t>
      </w:r>
    </w:p>
    <w:p w14:paraId="0EBBEBC5" w14:textId="77777777" w:rsidR="003D5B0A" w:rsidRDefault="00C36394">
      <w:pPr>
        <w:spacing w:before="2"/>
        <w:ind w:left="43"/>
        <w:rPr>
          <w:i/>
          <w:sz w:val="12"/>
        </w:rPr>
      </w:pPr>
      <w:bookmarkStart w:id="2" w:name="_bookmark1"/>
      <w:bookmarkEnd w:id="2"/>
      <w:r>
        <w:rPr>
          <w:w w:val="110"/>
          <w:sz w:val="12"/>
          <w:vertAlign w:val="superscript"/>
        </w:rPr>
        <w:t>b</w:t>
      </w:r>
      <w:r>
        <w:rPr>
          <w:spacing w:val="-4"/>
          <w:w w:val="110"/>
          <w:sz w:val="12"/>
        </w:rPr>
        <w:t xml:space="preserve"> </w:t>
      </w:r>
      <w:r>
        <w:rPr>
          <w:i/>
          <w:w w:val="110"/>
          <w:sz w:val="12"/>
        </w:rPr>
        <w:t>Tyndall</w:t>
      </w:r>
      <w:r>
        <w:rPr>
          <w:i/>
          <w:spacing w:val="1"/>
          <w:w w:val="110"/>
          <w:sz w:val="12"/>
        </w:rPr>
        <w:t xml:space="preserve"> </w:t>
      </w:r>
      <w:r>
        <w:rPr>
          <w:i/>
          <w:w w:val="110"/>
          <w:sz w:val="12"/>
        </w:rPr>
        <w:t>National Institute,</w:t>
      </w:r>
      <w:r>
        <w:rPr>
          <w:i/>
          <w:spacing w:val="1"/>
          <w:w w:val="110"/>
          <w:sz w:val="12"/>
        </w:rPr>
        <w:t xml:space="preserve"> </w:t>
      </w:r>
      <w:r>
        <w:rPr>
          <w:i/>
          <w:w w:val="110"/>
          <w:sz w:val="12"/>
        </w:rPr>
        <w:t>University College</w:t>
      </w:r>
      <w:r>
        <w:rPr>
          <w:i/>
          <w:spacing w:val="1"/>
          <w:w w:val="110"/>
          <w:sz w:val="12"/>
        </w:rPr>
        <w:t xml:space="preserve"> </w:t>
      </w:r>
      <w:r>
        <w:rPr>
          <w:i/>
          <w:w w:val="110"/>
          <w:sz w:val="12"/>
        </w:rPr>
        <w:t>Cork,</w:t>
      </w:r>
      <w:r>
        <w:rPr>
          <w:i/>
          <w:spacing w:val="1"/>
          <w:w w:val="110"/>
          <w:sz w:val="12"/>
        </w:rPr>
        <w:t xml:space="preserve"> </w:t>
      </w:r>
      <w:r>
        <w:rPr>
          <w:i/>
          <w:w w:val="110"/>
          <w:sz w:val="12"/>
        </w:rPr>
        <w:t>Lee</w:t>
      </w:r>
      <w:r>
        <w:rPr>
          <w:i/>
          <w:spacing w:val="2"/>
          <w:w w:val="110"/>
          <w:sz w:val="12"/>
        </w:rPr>
        <w:t xml:space="preserve"> </w:t>
      </w:r>
      <w:r>
        <w:rPr>
          <w:i/>
          <w:w w:val="110"/>
          <w:sz w:val="12"/>
        </w:rPr>
        <w:t>Maltings</w:t>
      </w:r>
      <w:r>
        <w:rPr>
          <w:i/>
          <w:spacing w:val="1"/>
          <w:w w:val="110"/>
          <w:sz w:val="12"/>
        </w:rPr>
        <w:t xml:space="preserve"> </w:t>
      </w:r>
      <w:r>
        <w:rPr>
          <w:i/>
          <w:w w:val="110"/>
          <w:sz w:val="12"/>
        </w:rPr>
        <w:t>Complex, Dyke</w:t>
      </w:r>
      <w:r>
        <w:rPr>
          <w:i/>
          <w:spacing w:val="1"/>
          <w:w w:val="110"/>
          <w:sz w:val="12"/>
        </w:rPr>
        <w:t xml:space="preserve"> </w:t>
      </w:r>
      <w:r>
        <w:rPr>
          <w:i/>
          <w:w w:val="110"/>
          <w:sz w:val="12"/>
        </w:rPr>
        <w:t>Parade,</w:t>
      </w:r>
      <w:r>
        <w:rPr>
          <w:i/>
          <w:spacing w:val="1"/>
          <w:w w:val="110"/>
          <w:sz w:val="12"/>
        </w:rPr>
        <w:t xml:space="preserve"> </w:t>
      </w:r>
      <w:r>
        <w:rPr>
          <w:i/>
          <w:w w:val="110"/>
          <w:sz w:val="12"/>
        </w:rPr>
        <w:t>T12R5CP,</w:t>
      </w:r>
      <w:r>
        <w:rPr>
          <w:i/>
          <w:spacing w:val="1"/>
          <w:w w:val="110"/>
          <w:sz w:val="12"/>
        </w:rPr>
        <w:t xml:space="preserve"> </w:t>
      </w:r>
      <w:r>
        <w:rPr>
          <w:i/>
          <w:w w:val="110"/>
          <w:sz w:val="12"/>
        </w:rPr>
        <w:t>Cork,</w:t>
      </w:r>
      <w:r>
        <w:rPr>
          <w:i/>
          <w:spacing w:val="1"/>
          <w:w w:val="110"/>
          <w:sz w:val="12"/>
        </w:rPr>
        <w:t xml:space="preserve"> </w:t>
      </w:r>
      <w:r>
        <w:rPr>
          <w:i/>
          <w:spacing w:val="-2"/>
          <w:w w:val="110"/>
          <w:sz w:val="12"/>
        </w:rPr>
        <w:t>Ireland</w:t>
      </w:r>
    </w:p>
    <w:p w14:paraId="5A50A886" w14:textId="77777777" w:rsidR="003D5B0A" w:rsidRDefault="00C36394">
      <w:pPr>
        <w:pStyle w:val="BodyText"/>
        <w:spacing w:before="3"/>
        <w:rPr>
          <w:i/>
          <w:sz w:val="14"/>
        </w:rPr>
      </w:pPr>
      <w:r>
        <w:rPr>
          <w:i/>
          <w:noProof/>
          <w:sz w:val="14"/>
        </w:rPr>
        <mc:AlternateContent>
          <mc:Choice Requires="wps">
            <w:drawing>
              <wp:anchor distT="0" distB="0" distL="0" distR="0" simplePos="0" relativeHeight="487588352" behindDoc="1" locked="0" layoutInCell="1" allowOverlap="1" wp14:anchorId="22684BE6" wp14:editId="16347EB7">
                <wp:simplePos x="0" y="0"/>
                <wp:positionH relativeFrom="page">
                  <wp:posOffset>477683</wp:posOffset>
                </wp:positionH>
                <wp:positionV relativeFrom="paragraph">
                  <wp:posOffset>119738</wp:posOffset>
                </wp:positionV>
                <wp:extent cx="6604634" cy="317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04634" cy="3175"/>
                        </a:xfrm>
                        <a:custGeom>
                          <a:avLst/>
                          <a:gdLst/>
                          <a:ahLst/>
                          <a:cxnLst/>
                          <a:rect l="l" t="t" r="r" b="b"/>
                          <a:pathLst>
                            <a:path w="6604634" h="3175">
                              <a:moveTo>
                                <a:pt x="6604623" y="0"/>
                              </a:moveTo>
                              <a:lnTo>
                                <a:pt x="0" y="0"/>
                              </a:lnTo>
                              <a:lnTo>
                                <a:pt x="0" y="3162"/>
                              </a:lnTo>
                              <a:lnTo>
                                <a:pt x="6604623" y="3162"/>
                              </a:lnTo>
                              <a:lnTo>
                                <a:pt x="660462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43BD44" id="Graphic 11" o:spid="_x0000_s1026" style="position:absolute;margin-left:37.6pt;margin-top:9.45pt;width:520.05pt;height:.25pt;z-index:-15728128;visibility:visible;mso-wrap-style:square;mso-wrap-distance-left:0;mso-wrap-distance-top:0;mso-wrap-distance-right:0;mso-wrap-distance-bottom:0;mso-position-horizontal:absolute;mso-position-horizontal-relative:page;mso-position-vertical:absolute;mso-position-vertical-relative:text;v-text-anchor:top" coordsize="6604634,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ys5IgIAAL0EAAAOAAAAZHJzL2Uyb0RvYy54bWysVE1v2zAMvQ/YfxB0X5yPLhuMOMXQosOA&#10;oivQDDsrshwbk0VNVGLn34+SLdfYThvmg0yZT9TjI+ndbd9qdlEOGzAFXy2WnCkjoWzMqeDfDg/v&#10;PnKGXphSaDCq4FeF/Hb/9s2us7laQw26VI5REIN5Zwtee2/zLENZq1bgAqwy5KzAtcLT1p2y0omO&#10;orc6Wy+X26wDV1oHUiHS1/vByfcxflUp6b9WFSrPdMGJm4+ri+sxrNl+J/KTE7Zu5EhD/AOLVjSG&#10;Lp1C3Qsv2Nk1f4RqG+kAofILCW0GVdVIFXOgbFbL37J5qYVVMRcSB+0kE/6/sPLp8mKfXaCO9hHk&#10;DyRFss5iPnnCBkdMX7k2YIk466OK10lF1Xsm6eN2u7zZbm44k+TbrD68DyJnIk9n5Rn9ZwUxjrg8&#10;oh9qUCZL1MmSvUmmo0qGGupYQ88Z1dBxRjU8DjW0wodzgVwwWTcjUo88grOFizpAhPmQQmS73nCW&#10;EiGmrxht5lhqoBkq+dLbxngDZrParse0kzu9B9j82r8Cx5Yljimc1IBqEDjkHZWetCDcXG0E3ZQP&#10;jdYhfXSn45127CLCaMRnZDyDxU4Yih/a4Ajl9dmxjual4PjzLJziTH8x1JBhuJLhknFMhvP6DuII&#10;RuUd+kP/XTjLLJkF99Q7T5DaXeSpLYh/AAzYcNLAp7OHqgk9E7kNjMYNzUjMf5znMITzfUS9/nX2&#10;vwAAAP//AwBQSwMEFAAGAAgAAAAhACIS4VnfAAAACQEAAA8AAABkcnMvZG93bnJldi54bWxMj0FP&#10;g0AQhe8m/ofNmHizC7UIRZaGmPRgIk1a9b5lRyCys4TdtvjvnZ70NjPv5c33is1sB3HGyfeOFMSL&#10;CARS40xPrYKP9+1DBsIHTUYPjlDBD3rYlLc3hc6Nu9Aez4fQCg4hn2sFXQhjLqVvOrTaL9yIxNqX&#10;m6wOvE6tNJO+cLgd5DKKnqTVPfGHTo/40mHzfThZBdWuzla1e9u2n31ahyp6TfdJotT93Vw9gwg4&#10;hz8zXPEZHUpmOroTGS8GBWmyZCffszWIqx7HySOII0/rFciykP8blL8AAAD//wMAUEsBAi0AFAAG&#10;AAgAAAAhALaDOJL+AAAA4QEAABMAAAAAAAAAAAAAAAAAAAAAAFtDb250ZW50X1R5cGVzXS54bWxQ&#10;SwECLQAUAAYACAAAACEAOP0h/9YAAACUAQAACwAAAAAAAAAAAAAAAAAvAQAAX3JlbHMvLnJlbHNQ&#10;SwECLQAUAAYACAAAACEAAYMrOSICAAC9BAAADgAAAAAAAAAAAAAAAAAuAgAAZHJzL2Uyb0RvYy54&#10;bWxQSwECLQAUAAYACAAAACEAIhLhWd8AAAAJAQAADwAAAAAAAAAAAAAAAAB8BAAAZHJzL2Rvd25y&#10;ZXYueG1sUEsFBgAAAAAEAAQA8wAAAIgFAAAAAA==&#10;" path="m6604623,l,,,3162r6604623,l6604623,xe" fillcolor="black" stroked="f">
                <v:path arrowok="t"/>
                <w10:wrap type="topAndBottom" anchorx="page"/>
              </v:shape>
            </w:pict>
          </mc:Fallback>
        </mc:AlternateContent>
      </w:r>
    </w:p>
    <w:p w14:paraId="635E1337" w14:textId="77777777" w:rsidR="003D5B0A" w:rsidRDefault="003D5B0A">
      <w:pPr>
        <w:pStyle w:val="BodyText"/>
        <w:spacing w:before="9"/>
        <w:rPr>
          <w:i/>
          <w:sz w:val="18"/>
        </w:rPr>
      </w:pPr>
    </w:p>
    <w:p w14:paraId="2B140C75" w14:textId="77777777" w:rsidR="003D5B0A" w:rsidRDefault="003D5B0A">
      <w:pPr>
        <w:pStyle w:val="BodyText"/>
        <w:rPr>
          <w:i/>
          <w:sz w:val="18"/>
        </w:rPr>
        <w:sectPr w:rsidR="003D5B0A">
          <w:type w:val="continuous"/>
          <w:pgSz w:w="11910" w:h="15880"/>
          <w:pgMar w:top="620" w:right="708" w:bottom="280" w:left="708" w:header="720" w:footer="720" w:gutter="0"/>
          <w:cols w:space="720"/>
        </w:sectPr>
      </w:pPr>
    </w:p>
    <w:p w14:paraId="3B2EB86D" w14:textId="77777777" w:rsidR="003D5B0A" w:rsidRPr="00C36394" w:rsidRDefault="00C36394">
      <w:pPr>
        <w:spacing w:before="92"/>
        <w:ind w:left="43"/>
        <w:rPr>
          <w:sz w:val="14"/>
          <w:lang w:val="it-IT"/>
        </w:rPr>
      </w:pPr>
      <w:r w:rsidRPr="00C36394">
        <w:rPr>
          <w:spacing w:val="28"/>
          <w:sz w:val="14"/>
          <w:lang w:val="it-IT"/>
        </w:rPr>
        <w:t>A</w:t>
      </w:r>
      <w:r w:rsidRPr="00C36394">
        <w:rPr>
          <w:spacing w:val="-4"/>
          <w:sz w:val="14"/>
          <w:lang w:val="it-IT"/>
        </w:rPr>
        <w:t xml:space="preserve"> </w:t>
      </w:r>
      <w:r w:rsidRPr="00C36394">
        <w:rPr>
          <w:spacing w:val="28"/>
          <w:sz w:val="14"/>
          <w:lang w:val="it-IT"/>
        </w:rPr>
        <w:t>R</w:t>
      </w:r>
      <w:r w:rsidRPr="00C36394">
        <w:rPr>
          <w:spacing w:val="-3"/>
          <w:sz w:val="14"/>
          <w:lang w:val="it-IT"/>
        </w:rPr>
        <w:t xml:space="preserve"> </w:t>
      </w:r>
      <w:r w:rsidRPr="00C36394">
        <w:rPr>
          <w:spacing w:val="28"/>
          <w:sz w:val="14"/>
          <w:lang w:val="it-IT"/>
        </w:rPr>
        <w:t>T</w:t>
      </w:r>
      <w:r w:rsidRPr="00C36394">
        <w:rPr>
          <w:spacing w:val="-3"/>
          <w:sz w:val="14"/>
          <w:lang w:val="it-IT"/>
        </w:rPr>
        <w:t xml:space="preserve"> </w:t>
      </w:r>
      <w:r w:rsidRPr="00C36394">
        <w:rPr>
          <w:spacing w:val="28"/>
          <w:sz w:val="14"/>
          <w:lang w:val="it-IT"/>
        </w:rPr>
        <w:t>I</w:t>
      </w:r>
      <w:r w:rsidRPr="00C36394">
        <w:rPr>
          <w:spacing w:val="-3"/>
          <w:sz w:val="14"/>
          <w:lang w:val="it-IT"/>
        </w:rPr>
        <w:t xml:space="preserve"> </w:t>
      </w:r>
      <w:r w:rsidRPr="00C36394">
        <w:rPr>
          <w:spacing w:val="28"/>
          <w:sz w:val="14"/>
          <w:lang w:val="it-IT"/>
        </w:rPr>
        <w:t>C</w:t>
      </w:r>
      <w:r w:rsidRPr="00C36394">
        <w:rPr>
          <w:spacing w:val="-3"/>
          <w:sz w:val="14"/>
          <w:lang w:val="it-IT"/>
        </w:rPr>
        <w:t xml:space="preserve"> </w:t>
      </w:r>
      <w:r w:rsidRPr="00C36394">
        <w:rPr>
          <w:spacing w:val="28"/>
          <w:sz w:val="14"/>
          <w:lang w:val="it-IT"/>
        </w:rPr>
        <w:t>L</w:t>
      </w:r>
      <w:r w:rsidRPr="00C36394">
        <w:rPr>
          <w:spacing w:val="-3"/>
          <w:sz w:val="14"/>
          <w:lang w:val="it-IT"/>
        </w:rPr>
        <w:t xml:space="preserve"> </w:t>
      </w:r>
      <w:r w:rsidRPr="00C36394">
        <w:rPr>
          <w:sz w:val="14"/>
          <w:lang w:val="it-IT"/>
        </w:rPr>
        <w:t>E</w:t>
      </w:r>
      <w:r w:rsidRPr="00C36394">
        <w:rPr>
          <w:spacing w:val="64"/>
          <w:sz w:val="14"/>
          <w:lang w:val="it-IT"/>
        </w:rPr>
        <w:t xml:space="preserve"> </w:t>
      </w:r>
      <w:r w:rsidRPr="00C36394">
        <w:rPr>
          <w:spacing w:val="28"/>
          <w:sz w:val="14"/>
          <w:lang w:val="it-IT"/>
        </w:rPr>
        <w:t>I</w:t>
      </w:r>
      <w:r w:rsidRPr="00C36394">
        <w:rPr>
          <w:spacing w:val="-3"/>
          <w:sz w:val="14"/>
          <w:lang w:val="it-IT"/>
        </w:rPr>
        <w:t xml:space="preserve"> </w:t>
      </w:r>
      <w:r w:rsidRPr="00C36394">
        <w:rPr>
          <w:spacing w:val="28"/>
          <w:sz w:val="14"/>
          <w:lang w:val="it-IT"/>
        </w:rPr>
        <w:t>N</w:t>
      </w:r>
      <w:r w:rsidRPr="00C36394">
        <w:rPr>
          <w:spacing w:val="-3"/>
          <w:sz w:val="14"/>
          <w:lang w:val="it-IT"/>
        </w:rPr>
        <w:t xml:space="preserve"> </w:t>
      </w:r>
      <w:r w:rsidRPr="00C36394">
        <w:rPr>
          <w:spacing w:val="28"/>
          <w:sz w:val="14"/>
          <w:lang w:val="it-IT"/>
        </w:rPr>
        <w:t>F</w:t>
      </w:r>
      <w:r w:rsidRPr="00C36394">
        <w:rPr>
          <w:spacing w:val="-3"/>
          <w:sz w:val="14"/>
          <w:lang w:val="it-IT"/>
        </w:rPr>
        <w:t xml:space="preserve"> </w:t>
      </w:r>
      <w:r w:rsidRPr="00C36394">
        <w:rPr>
          <w:spacing w:val="-10"/>
          <w:sz w:val="14"/>
          <w:lang w:val="it-IT"/>
        </w:rPr>
        <w:t>O</w:t>
      </w:r>
      <w:r w:rsidRPr="00C36394">
        <w:rPr>
          <w:spacing w:val="40"/>
          <w:sz w:val="14"/>
          <w:lang w:val="it-IT"/>
        </w:rPr>
        <w:t xml:space="preserve"> </w:t>
      </w:r>
    </w:p>
    <w:p w14:paraId="0A65F1DC" w14:textId="77777777" w:rsidR="003D5B0A" w:rsidRPr="00C36394" w:rsidRDefault="003D5B0A">
      <w:pPr>
        <w:pStyle w:val="BodyText"/>
        <w:spacing w:before="67"/>
        <w:rPr>
          <w:sz w:val="14"/>
          <w:lang w:val="it-IT"/>
        </w:rPr>
      </w:pPr>
    </w:p>
    <w:p w14:paraId="03FC4A9C" w14:textId="77777777" w:rsidR="003D5B0A" w:rsidRDefault="00C36394">
      <w:pPr>
        <w:spacing w:before="1" w:line="297" w:lineRule="auto"/>
        <w:ind w:left="43" w:right="615"/>
        <w:rPr>
          <w:sz w:val="12"/>
        </w:rPr>
      </w:pPr>
      <w:r>
        <w:rPr>
          <w:noProof/>
          <w:sz w:val="12"/>
        </w:rPr>
        <mc:AlternateContent>
          <mc:Choice Requires="wps">
            <w:drawing>
              <wp:anchor distT="0" distB="0" distL="0" distR="0" simplePos="0" relativeHeight="15731200" behindDoc="0" locked="0" layoutInCell="1" allowOverlap="1" wp14:anchorId="76EDE2E2" wp14:editId="1F25DEFB">
                <wp:simplePos x="0" y="0"/>
                <wp:positionH relativeFrom="page">
                  <wp:posOffset>477683</wp:posOffset>
                </wp:positionH>
                <wp:positionV relativeFrom="paragraph">
                  <wp:posOffset>-40217</wp:posOffset>
                </wp:positionV>
                <wp:extent cx="1692275" cy="317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2275" cy="3175"/>
                        </a:xfrm>
                        <a:custGeom>
                          <a:avLst/>
                          <a:gdLst/>
                          <a:ahLst/>
                          <a:cxnLst/>
                          <a:rect l="l" t="t" r="r" b="b"/>
                          <a:pathLst>
                            <a:path w="1692275" h="3175">
                              <a:moveTo>
                                <a:pt x="1691996" y="0"/>
                              </a:moveTo>
                              <a:lnTo>
                                <a:pt x="0" y="0"/>
                              </a:lnTo>
                              <a:lnTo>
                                <a:pt x="0" y="3162"/>
                              </a:lnTo>
                              <a:lnTo>
                                <a:pt x="1691996" y="3162"/>
                              </a:lnTo>
                              <a:lnTo>
                                <a:pt x="16919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36FAFC" id="Graphic 12" o:spid="_x0000_s1026" style="position:absolute;margin-left:37.6pt;margin-top:-3.15pt;width:133.25pt;height:.25pt;z-index:15731200;visibility:visible;mso-wrap-style:square;mso-wrap-distance-left:0;mso-wrap-distance-top:0;mso-wrap-distance-right:0;mso-wrap-distance-bottom:0;mso-position-horizontal:absolute;mso-position-horizontal-relative:page;mso-position-vertical:absolute;mso-position-vertical-relative:text;v-text-anchor:top" coordsize="169227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qqQIgIAAL0EAAAOAAAAZHJzL2Uyb0RvYy54bWysVMFu2zAMvQ/YPwi6L45TLFuMOMXQosOA&#10;oivQDDsrshwbk0WNUmLn70fJVmpspw3zQabMJ+rxkfT2dug0Oyt0LZiS54slZ8pIqFpzLPm3/cO7&#10;j5w5L0wlNBhV8oty/Hb39s22t4VaQQO6UsgoiHFFb0veeG+LLHOyUZ1wC7DKkLMG7ISnLR6zCkVP&#10;0TudrZbLddYDVhZBKufo6/3o5LsYv66V9F/r2inPdMmJm48rxvUQ1my3FcURhW1aOdEQ/8CiE62h&#10;S6+h7oUX7ITtH6G6ViI4qP1CQpdBXbdSxRwom3z5WzYvjbAq5kLiOHuVyf2/sPLp/GKfMVB39hHk&#10;D0eKZL11xdUTNm7CDDV2AUvE2RBVvFxVVINnkj7m681q9eE9Z5J8NzlZIaQo0ll5cv6zghhHnB+d&#10;H2tQJUs0yZKDSSZSJUMNdayh54xqiJxRDQ9jDa3w4VwgF0zWz4g0E4/g7OCs9hBhPqRAbPPNZs1Z&#10;SoSYvmK0mWOpgWao5EtvG+ONmJt8vZrSTu70HmHza/8KHFuWOKZwUoNTo8Ah76j0VQvCzdV2oNvq&#10;odU6pO/weLjTyM4ijEZ8JsYzWOyEsfihDQ5QXZ6R9TQvJXc/TwIVZ/qLoYYMw5UMTMYhGej1HcQR&#10;jMqj8/vhu0DLLJkl99Q7T5DaXRSpLYh/AIzYcNLAp5OHug09E7mNjKYNzUjMf5rnMITzfUS9/nV2&#10;vwAAAP//AwBQSwMEFAAGAAgAAAAhAONZvsXdAAAACAEAAA8AAABkcnMvZG93bnJldi54bWxMj81O&#10;wzAQhO9IvIO1SFxQ6zShfyFO1YJ4AFKEenTiJYmI11HsNOHtWU5wnJ3RzLfZYbaduOLgW0cKVssI&#10;BFLlTEu1gvfz62IHwgdNRneOUME3ejjktzeZTo2b6A2vRagFl5BPtYImhD6V0lcNWu2Xrkdi79MN&#10;VgeWQy3NoCcut52Mo2gjrW6JFxrd43OD1VcxWgWnky0ueyqTj4dwjtvkRY7TUSp1fzcfn0AEnMNf&#10;GH7xGR1yZirdSMaLTsF2HXNSwWKTgGA/eVxtQZR8WO9A5pn8/0D+AwAA//8DAFBLAQItABQABgAI&#10;AAAAIQC2gziS/gAAAOEBAAATAAAAAAAAAAAAAAAAAAAAAABbQ29udGVudF9UeXBlc10ueG1sUEsB&#10;Ai0AFAAGAAgAAAAhADj9If/WAAAAlAEAAAsAAAAAAAAAAAAAAAAALwEAAF9yZWxzLy5yZWxzUEsB&#10;Ai0AFAAGAAgAAAAhALhiqpAiAgAAvQQAAA4AAAAAAAAAAAAAAAAALgIAAGRycy9lMm9Eb2MueG1s&#10;UEsBAi0AFAAGAAgAAAAhAONZvsXdAAAACAEAAA8AAAAAAAAAAAAAAAAAfAQAAGRycy9kb3ducmV2&#10;LnhtbFBLBQYAAAAABAAEAPMAAACGBQAAAAA=&#10;" path="m1691996,l,,,3162r1691996,l1691996,xe" fillcolor="black" stroked="f">
                <v:path arrowok="t"/>
                <w10:wrap anchorx="page"/>
              </v:shape>
            </w:pict>
          </mc:Fallback>
        </mc:AlternateContent>
      </w:r>
      <w:r>
        <w:rPr>
          <w:i/>
          <w:spacing w:val="-2"/>
          <w:w w:val="115"/>
          <w:sz w:val="12"/>
        </w:rPr>
        <w:t>Keywords:</w:t>
      </w:r>
      <w:r>
        <w:rPr>
          <w:i/>
          <w:spacing w:val="40"/>
          <w:w w:val="115"/>
          <w:sz w:val="12"/>
        </w:rPr>
        <w:t xml:space="preserve"> </w:t>
      </w:r>
      <w:r>
        <w:rPr>
          <w:w w:val="115"/>
          <w:sz w:val="12"/>
        </w:rPr>
        <w:t>Quantum dots</w:t>
      </w:r>
      <w:r>
        <w:rPr>
          <w:spacing w:val="40"/>
          <w:w w:val="115"/>
          <w:sz w:val="12"/>
        </w:rPr>
        <w:t xml:space="preserve"> </w:t>
      </w:r>
      <w:r>
        <w:rPr>
          <w:w w:val="115"/>
          <w:sz w:val="12"/>
        </w:rPr>
        <w:t>Zinc oxide</w:t>
      </w:r>
      <w:r>
        <w:rPr>
          <w:spacing w:val="40"/>
          <w:w w:val="115"/>
          <w:sz w:val="12"/>
        </w:rPr>
        <w:t xml:space="preserve"> </w:t>
      </w:r>
      <w:r>
        <w:rPr>
          <w:w w:val="115"/>
          <w:sz w:val="12"/>
        </w:rPr>
        <w:t>Cellulose</w:t>
      </w:r>
      <w:r>
        <w:rPr>
          <w:spacing w:val="-7"/>
          <w:w w:val="115"/>
          <w:sz w:val="12"/>
        </w:rPr>
        <w:t xml:space="preserve"> </w:t>
      </w:r>
      <w:r>
        <w:rPr>
          <w:w w:val="115"/>
          <w:sz w:val="12"/>
        </w:rPr>
        <w:t>ethers</w:t>
      </w:r>
      <w:r>
        <w:rPr>
          <w:spacing w:val="40"/>
          <w:w w:val="115"/>
          <w:sz w:val="12"/>
        </w:rPr>
        <w:t xml:space="preserve"> </w:t>
      </w:r>
      <w:r>
        <w:rPr>
          <w:w w:val="115"/>
          <w:sz w:val="12"/>
        </w:rPr>
        <w:t>Security ink</w:t>
      </w:r>
    </w:p>
    <w:p w14:paraId="00C6F34E" w14:textId="77777777" w:rsidR="003D5B0A" w:rsidRDefault="00C36394">
      <w:pPr>
        <w:spacing w:before="1"/>
        <w:ind w:left="43"/>
        <w:rPr>
          <w:sz w:val="12"/>
        </w:rPr>
      </w:pPr>
      <w:r>
        <w:rPr>
          <w:w w:val="115"/>
          <w:sz w:val="12"/>
        </w:rPr>
        <w:t>Cultural</w:t>
      </w:r>
      <w:r>
        <w:rPr>
          <w:spacing w:val="18"/>
          <w:w w:val="115"/>
          <w:sz w:val="12"/>
        </w:rPr>
        <w:t xml:space="preserve"> </w:t>
      </w:r>
      <w:r>
        <w:rPr>
          <w:w w:val="115"/>
          <w:sz w:val="12"/>
        </w:rPr>
        <w:t>heritage</w:t>
      </w:r>
      <w:r>
        <w:rPr>
          <w:spacing w:val="16"/>
          <w:w w:val="115"/>
          <w:sz w:val="12"/>
        </w:rPr>
        <w:t xml:space="preserve"> </w:t>
      </w:r>
      <w:r>
        <w:rPr>
          <w:spacing w:val="-2"/>
          <w:w w:val="115"/>
          <w:sz w:val="12"/>
        </w:rPr>
        <w:t>objects</w:t>
      </w:r>
    </w:p>
    <w:p w14:paraId="6B70A663" w14:textId="77777777" w:rsidR="003D5B0A" w:rsidRDefault="00C36394">
      <w:pPr>
        <w:spacing w:before="92"/>
        <w:ind w:left="43"/>
        <w:rPr>
          <w:sz w:val="14"/>
        </w:rPr>
      </w:pPr>
      <w:r>
        <w:br w:type="column"/>
      </w:r>
      <w:r>
        <w:rPr>
          <w:spacing w:val="28"/>
          <w:sz w:val="14"/>
        </w:rPr>
        <w:t>A</w:t>
      </w:r>
      <w:r>
        <w:rPr>
          <w:spacing w:val="-6"/>
          <w:sz w:val="14"/>
        </w:rPr>
        <w:t xml:space="preserve"> </w:t>
      </w:r>
      <w:r>
        <w:rPr>
          <w:spacing w:val="28"/>
          <w:sz w:val="14"/>
        </w:rPr>
        <w:t>B</w:t>
      </w:r>
      <w:r>
        <w:rPr>
          <w:spacing w:val="-6"/>
          <w:sz w:val="14"/>
        </w:rPr>
        <w:t xml:space="preserve"> </w:t>
      </w:r>
      <w:r>
        <w:rPr>
          <w:spacing w:val="28"/>
          <w:sz w:val="14"/>
        </w:rPr>
        <w:t>S</w:t>
      </w:r>
      <w:r>
        <w:rPr>
          <w:spacing w:val="-5"/>
          <w:sz w:val="14"/>
        </w:rPr>
        <w:t xml:space="preserve"> </w:t>
      </w:r>
      <w:r>
        <w:rPr>
          <w:spacing w:val="28"/>
          <w:sz w:val="14"/>
        </w:rPr>
        <w:t>T</w:t>
      </w:r>
      <w:r>
        <w:rPr>
          <w:spacing w:val="-6"/>
          <w:sz w:val="14"/>
        </w:rPr>
        <w:t xml:space="preserve"> </w:t>
      </w:r>
      <w:r>
        <w:rPr>
          <w:spacing w:val="28"/>
          <w:sz w:val="14"/>
        </w:rPr>
        <w:t>R</w:t>
      </w:r>
      <w:r>
        <w:rPr>
          <w:spacing w:val="-5"/>
          <w:sz w:val="14"/>
        </w:rPr>
        <w:t xml:space="preserve"> </w:t>
      </w:r>
      <w:r>
        <w:rPr>
          <w:spacing w:val="28"/>
          <w:sz w:val="14"/>
        </w:rPr>
        <w:t>A</w:t>
      </w:r>
      <w:r>
        <w:rPr>
          <w:spacing w:val="-6"/>
          <w:sz w:val="14"/>
        </w:rPr>
        <w:t xml:space="preserve"> </w:t>
      </w:r>
      <w:r>
        <w:rPr>
          <w:spacing w:val="28"/>
          <w:sz w:val="14"/>
        </w:rPr>
        <w:t>C</w:t>
      </w:r>
      <w:r>
        <w:rPr>
          <w:spacing w:val="-5"/>
          <w:sz w:val="14"/>
        </w:rPr>
        <w:t xml:space="preserve"> </w:t>
      </w:r>
      <w:r>
        <w:rPr>
          <w:spacing w:val="-10"/>
          <w:sz w:val="14"/>
        </w:rPr>
        <w:t>T</w:t>
      </w:r>
      <w:r>
        <w:rPr>
          <w:spacing w:val="40"/>
          <w:sz w:val="14"/>
        </w:rPr>
        <w:t xml:space="preserve"> </w:t>
      </w:r>
    </w:p>
    <w:p w14:paraId="5BAC26DD" w14:textId="77777777" w:rsidR="003D5B0A" w:rsidRDefault="00C36394">
      <w:pPr>
        <w:pStyle w:val="BodyText"/>
        <w:spacing w:before="2"/>
        <w:rPr>
          <w:sz w:val="12"/>
        </w:rPr>
      </w:pPr>
      <w:r>
        <w:rPr>
          <w:noProof/>
          <w:sz w:val="12"/>
        </w:rPr>
        <mc:AlternateContent>
          <mc:Choice Requires="wps">
            <w:drawing>
              <wp:anchor distT="0" distB="0" distL="0" distR="0" simplePos="0" relativeHeight="487588864" behindDoc="1" locked="0" layoutInCell="1" allowOverlap="1" wp14:anchorId="0AE805CC" wp14:editId="023328F2">
                <wp:simplePos x="0" y="0"/>
                <wp:positionH relativeFrom="page">
                  <wp:posOffset>2565679</wp:posOffset>
                </wp:positionH>
                <wp:positionV relativeFrom="paragraph">
                  <wp:posOffset>104553</wp:posOffset>
                </wp:positionV>
                <wp:extent cx="4516755" cy="3175"/>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16755" cy="3175"/>
                        </a:xfrm>
                        <a:custGeom>
                          <a:avLst/>
                          <a:gdLst/>
                          <a:ahLst/>
                          <a:cxnLst/>
                          <a:rect l="l" t="t" r="r" b="b"/>
                          <a:pathLst>
                            <a:path w="4516755" h="3175">
                              <a:moveTo>
                                <a:pt x="4516640" y="0"/>
                              </a:moveTo>
                              <a:lnTo>
                                <a:pt x="0" y="0"/>
                              </a:lnTo>
                              <a:lnTo>
                                <a:pt x="0" y="3162"/>
                              </a:lnTo>
                              <a:lnTo>
                                <a:pt x="4516640" y="3162"/>
                              </a:lnTo>
                              <a:lnTo>
                                <a:pt x="45166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7B765C" id="Graphic 13" o:spid="_x0000_s1026" style="position:absolute;margin-left:202pt;margin-top:8.25pt;width:355.65pt;height:.25pt;z-index:-15727616;visibility:visible;mso-wrap-style:square;mso-wrap-distance-left:0;mso-wrap-distance-top:0;mso-wrap-distance-right:0;mso-wrap-distance-bottom:0;mso-position-horizontal:absolute;mso-position-horizontal-relative:page;mso-position-vertical:absolute;mso-position-vertical-relative:text;v-text-anchor:top" coordsize="451675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m2NIQIAAL0EAAAOAAAAZHJzL2Uyb0RvYy54bWysVMFu2zAMvQ/YPwi6L07SJi2MOMXQosOA&#10;oivQDDsrshwbk0WNUmLn70fJVuptpw3zQabMJ+rxkfTmrm81Oyl0DZiCL2ZzzpSRUDbmUPCvu8cP&#10;t5w5L0wpNBhV8LNy/G77/t2ms7laQg26VMgoiHF5Zwtee2/zLHOyVq1wM7DKkLMCbIWnLR6yEkVH&#10;0VudLefzddYBlhZBKufo68Pg5NsYv6qU9F+qyinPdMGJm48rxnUf1my7EfkBha0bOdIQ/8CiFY2h&#10;Sy+hHoQX7IjNH6HaRiI4qPxMQptBVTVSxRwom8X8t2xea2FVzIXEcfYik/t/YeXz6dW+YKDu7BPI&#10;744UyTrr8osnbNyI6StsA5aIsz6qeL6oqHrPJH28Xi3WN6sVZ5J8V4ubVRA5E3k6K4/Of1IQ44jT&#10;k/NDDcpkiTpZsjfJRKpkqKGONfScUQ2RM6rhfqihFT6cC+SCyboJkXrkEZwtnNQOIsyHFALb9TW1&#10;RkqEmL5htJlif0UlX3rbGG/AXC3WyzHt5E7vATa99q/AsWWJYwonNTg1CBzyjkpftCDcVG0Huikf&#10;G61D+g4P+3uN7CTCaMRnZDyBxU4Yih/aYA/l+QVZR/NScPfjKFBxpj8basgwXMnAZOyTgV7fQxzB&#10;qDw6v+u/CbTMkllwT73zDKndRZ7agvgHwIANJw18PHqomtAzkdvAaNzQjMT8x3kOQzjdR9TbX2f7&#10;EwAA//8DAFBLAwQUAAYACAAAACEAVW+jn+AAAAAKAQAADwAAAGRycy9kb3ducmV2LnhtbEyPT0vE&#10;MBDF74LfIYzgzU2r23XpNl1EEQRBtCuekybbFptJTdI/+umdPeltHu/x5veK/WJ7NhkfOocC0lUC&#10;zGDtdIeNgPfD49UWWIgStewdGgHfJsC+PD8rZK7djG9mqmLDqARDLgW0MQ4556FujZVh5QaD5B2d&#10;tzKS9A3XXs5Ubnt+nSQbbmWH9KGVg7lvTf1ZjVZApn9ew/Nhq7Kpmp8+Xh6UGr+8EJcXy90OWDRL&#10;/AvDCZ/QoSQm5UbUgfUC1smatkQyNhmwUyBNsxtgiq7bBHhZ8P8Tyl8AAAD//wMAUEsBAi0AFAAG&#10;AAgAAAAhALaDOJL+AAAA4QEAABMAAAAAAAAAAAAAAAAAAAAAAFtDb250ZW50X1R5cGVzXS54bWxQ&#10;SwECLQAUAAYACAAAACEAOP0h/9YAAACUAQAACwAAAAAAAAAAAAAAAAAvAQAAX3JlbHMvLnJlbHNQ&#10;SwECLQAUAAYACAAAACEAFNZtjSECAAC9BAAADgAAAAAAAAAAAAAAAAAuAgAAZHJzL2Uyb0RvYy54&#10;bWxQSwECLQAUAAYACAAAACEAVW+jn+AAAAAKAQAADwAAAAAAAAAAAAAAAAB7BAAAZHJzL2Rvd25y&#10;ZXYueG1sUEsFBgAAAAAEAAQA8wAAAIgFAAAAAA==&#10;" path="m4516640,l,,,3162r4516640,l4516640,xe" fillcolor="black" stroked="f">
                <v:path arrowok="t"/>
                <w10:wrap type="topAndBottom" anchorx="page"/>
              </v:shape>
            </w:pict>
          </mc:Fallback>
        </mc:AlternateContent>
      </w:r>
    </w:p>
    <w:p w14:paraId="765BDE40" w14:textId="77777777" w:rsidR="003D5B0A" w:rsidRDefault="00C36394">
      <w:pPr>
        <w:spacing w:before="61" w:line="285" w:lineRule="auto"/>
        <w:ind w:left="43" w:right="41"/>
        <w:jc w:val="both"/>
        <w:rPr>
          <w:sz w:val="14"/>
        </w:rPr>
      </w:pPr>
      <w:r>
        <w:rPr>
          <w:w w:val="115"/>
          <w:sz w:val="14"/>
        </w:rPr>
        <w:t>As</w:t>
      </w:r>
      <w:r>
        <w:rPr>
          <w:spacing w:val="-1"/>
          <w:w w:val="115"/>
          <w:sz w:val="14"/>
        </w:rPr>
        <w:t xml:space="preserve"> </w:t>
      </w:r>
      <w:r>
        <w:rPr>
          <w:w w:val="115"/>
          <w:sz w:val="14"/>
        </w:rPr>
        <w:t>crimes</w:t>
      </w:r>
      <w:r>
        <w:rPr>
          <w:spacing w:val="-1"/>
          <w:w w:val="115"/>
          <w:sz w:val="14"/>
        </w:rPr>
        <w:t xml:space="preserve"> </w:t>
      </w:r>
      <w:r>
        <w:rPr>
          <w:w w:val="115"/>
          <w:sz w:val="14"/>
        </w:rPr>
        <w:t>involving</w:t>
      </w:r>
      <w:r>
        <w:rPr>
          <w:spacing w:val="-1"/>
          <w:w w:val="115"/>
          <w:sz w:val="14"/>
        </w:rPr>
        <w:t xml:space="preserve"> </w:t>
      </w:r>
      <w:r>
        <w:rPr>
          <w:w w:val="115"/>
          <w:sz w:val="14"/>
        </w:rPr>
        <w:t>cultural</w:t>
      </w:r>
      <w:r>
        <w:rPr>
          <w:spacing w:val="-2"/>
          <w:w w:val="115"/>
          <w:sz w:val="14"/>
        </w:rPr>
        <w:t xml:space="preserve"> </w:t>
      </w:r>
      <w:r>
        <w:rPr>
          <w:w w:val="115"/>
          <w:sz w:val="14"/>
        </w:rPr>
        <w:t>heritage</w:t>
      </w:r>
      <w:r>
        <w:rPr>
          <w:spacing w:val="-1"/>
          <w:w w:val="115"/>
          <w:sz w:val="14"/>
        </w:rPr>
        <w:t xml:space="preserve"> </w:t>
      </w:r>
      <w:r>
        <w:rPr>
          <w:w w:val="115"/>
          <w:sz w:val="14"/>
        </w:rPr>
        <w:t>objects</w:t>
      </w:r>
      <w:r>
        <w:rPr>
          <w:spacing w:val="-2"/>
          <w:w w:val="115"/>
          <w:sz w:val="14"/>
        </w:rPr>
        <w:t xml:space="preserve"> </w:t>
      </w:r>
      <w:r>
        <w:rPr>
          <w:w w:val="115"/>
          <w:sz w:val="14"/>
        </w:rPr>
        <w:t>continue</w:t>
      </w:r>
      <w:r>
        <w:rPr>
          <w:spacing w:val="-1"/>
          <w:w w:val="115"/>
          <w:sz w:val="14"/>
        </w:rPr>
        <w:t xml:space="preserve"> </w:t>
      </w:r>
      <w:r>
        <w:rPr>
          <w:w w:val="115"/>
          <w:sz w:val="14"/>
        </w:rPr>
        <w:t>to</w:t>
      </w:r>
      <w:r>
        <w:rPr>
          <w:spacing w:val="-2"/>
          <w:w w:val="115"/>
          <w:sz w:val="14"/>
        </w:rPr>
        <w:t xml:space="preserve"> </w:t>
      </w:r>
      <w:r>
        <w:rPr>
          <w:w w:val="115"/>
          <w:sz w:val="14"/>
        </w:rPr>
        <w:t>escalate</w:t>
      </w:r>
      <w:r>
        <w:rPr>
          <w:spacing w:val="-1"/>
          <w:w w:val="115"/>
          <w:sz w:val="14"/>
        </w:rPr>
        <w:t xml:space="preserve"> </w:t>
      </w:r>
      <w:r>
        <w:rPr>
          <w:w w:val="115"/>
          <w:sz w:val="14"/>
        </w:rPr>
        <w:t>globally,</w:t>
      </w:r>
      <w:r>
        <w:rPr>
          <w:spacing w:val="-2"/>
          <w:w w:val="115"/>
          <w:sz w:val="14"/>
        </w:rPr>
        <w:t xml:space="preserve"> </w:t>
      </w:r>
      <w:r>
        <w:rPr>
          <w:w w:val="115"/>
          <w:sz w:val="14"/>
        </w:rPr>
        <w:t>there</w:t>
      </w:r>
      <w:r>
        <w:rPr>
          <w:spacing w:val="-2"/>
          <w:w w:val="115"/>
          <w:sz w:val="14"/>
        </w:rPr>
        <w:t xml:space="preserve"> </w:t>
      </w:r>
      <w:r>
        <w:rPr>
          <w:w w:val="115"/>
          <w:sz w:val="14"/>
        </w:rPr>
        <w:t>is</w:t>
      </w:r>
      <w:r>
        <w:rPr>
          <w:spacing w:val="-1"/>
          <w:w w:val="115"/>
          <w:sz w:val="14"/>
        </w:rPr>
        <w:t xml:space="preserve"> </w:t>
      </w:r>
      <w:r>
        <w:rPr>
          <w:w w:val="115"/>
          <w:sz w:val="14"/>
        </w:rPr>
        <w:t>a</w:t>
      </w:r>
      <w:r>
        <w:rPr>
          <w:spacing w:val="-1"/>
          <w:w w:val="115"/>
          <w:sz w:val="14"/>
        </w:rPr>
        <w:t xml:space="preserve"> </w:t>
      </w:r>
      <w:r>
        <w:rPr>
          <w:w w:val="115"/>
          <w:sz w:val="14"/>
        </w:rPr>
        <w:t>growing</w:t>
      </w:r>
      <w:r>
        <w:rPr>
          <w:spacing w:val="-2"/>
          <w:w w:val="115"/>
          <w:sz w:val="14"/>
        </w:rPr>
        <w:t xml:space="preserve"> </w:t>
      </w:r>
      <w:r>
        <w:rPr>
          <w:w w:val="115"/>
          <w:sz w:val="14"/>
        </w:rPr>
        <w:t>demand</w:t>
      </w:r>
      <w:r>
        <w:rPr>
          <w:spacing w:val="-1"/>
          <w:w w:val="115"/>
          <w:sz w:val="14"/>
        </w:rPr>
        <w:t xml:space="preserve"> </w:t>
      </w:r>
      <w:r>
        <w:rPr>
          <w:w w:val="115"/>
          <w:sz w:val="14"/>
        </w:rPr>
        <w:t>for</w:t>
      </w:r>
      <w:r>
        <w:rPr>
          <w:spacing w:val="-1"/>
          <w:w w:val="115"/>
          <w:sz w:val="14"/>
        </w:rPr>
        <w:t xml:space="preserve"> </w:t>
      </w:r>
      <w:r>
        <w:rPr>
          <w:w w:val="115"/>
          <w:sz w:val="14"/>
        </w:rPr>
        <w:t>new technology-aided interventions. Tagging the objects with security inks can be</w:t>
      </w:r>
      <w:r>
        <w:rPr>
          <w:w w:val="115"/>
          <w:sz w:val="14"/>
        </w:rPr>
        <w:t xml:space="preserve"> crucial in crime deterrence and evidence-based validation. In this work, security inks were specifically formulated with zinc oxide (ZnO) quantum dots as the fluorescent agent and nonionic cellulose ethers as the binder for application on artwork surfaces. Comparing naked and silanized nanoparticles, those modified with (3-</w:t>
      </w:r>
      <w:proofErr w:type="gramStart"/>
      <w:r>
        <w:rPr>
          <w:w w:val="115"/>
          <w:sz w:val="14"/>
        </w:rPr>
        <w:t>aminopropyl)triethoxysilane</w:t>
      </w:r>
      <w:proofErr w:type="gramEnd"/>
      <w:r>
        <w:rPr>
          <w:w w:val="115"/>
          <w:sz w:val="14"/>
        </w:rPr>
        <w:t xml:space="preserve"> (APTES) exhibited complete dispersibility in water, better fluorescence stability in water against UV light exposure</w:t>
      </w:r>
      <w:r>
        <w:rPr>
          <w:spacing w:val="-5"/>
          <w:w w:val="115"/>
          <w:sz w:val="14"/>
        </w:rPr>
        <w:t xml:space="preserve"> </w:t>
      </w:r>
      <w:r>
        <w:rPr>
          <w:w w:val="115"/>
          <w:sz w:val="14"/>
        </w:rPr>
        <w:t>and</w:t>
      </w:r>
      <w:r>
        <w:rPr>
          <w:spacing w:val="-6"/>
          <w:w w:val="115"/>
          <w:sz w:val="14"/>
        </w:rPr>
        <w:t xml:space="preserve"> </w:t>
      </w:r>
      <w:r>
        <w:rPr>
          <w:w w:val="115"/>
          <w:sz w:val="14"/>
        </w:rPr>
        <w:t>temperature</w:t>
      </w:r>
      <w:r>
        <w:rPr>
          <w:spacing w:val="-6"/>
          <w:w w:val="115"/>
          <w:sz w:val="14"/>
        </w:rPr>
        <w:t xml:space="preserve"> </w:t>
      </w:r>
      <w:r>
        <w:rPr>
          <w:w w:val="115"/>
          <w:sz w:val="14"/>
        </w:rPr>
        <w:t>variation,</w:t>
      </w:r>
      <w:r>
        <w:rPr>
          <w:spacing w:val="-6"/>
          <w:w w:val="115"/>
          <w:sz w:val="14"/>
        </w:rPr>
        <w:t xml:space="preserve"> </w:t>
      </w:r>
      <w:r>
        <w:rPr>
          <w:w w:val="115"/>
          <w:sz w:val="14"/>
        </w:rPr>
        <w:t>and</w:t>
      </w:r>
      <w:r>
        <w:rPr>
          <w:spacing w:val="-6"/>
          <w:w w:val="115"/>
          <w:sz w:val="14"/>
        </w:rPr>
        <w:t xml:space="preserve"> </w:t>
      </w:r>
      <w:r>
        <w:rPr>
          <w:w w:val="115"/>
          <w:sz w:val="14"/>
        </w:rPr>
        <w:t>tuneable</w:t>
      </w:r>
      <w:r>
        <w:rPr>
          <w:spacing w:val="-6"/>
          <w:w w:val="115"/>
          <w:sz w:val="14"/>
        </w:rPr>
        <w:t xml:space="preserve"> </w:t>
      </w:r>
      <w:r>
        <w:rPr>
          <w:w w:val="115"/>
          <w:sz w:val="14"/>
        </w:rPr>
        <w:t>e</w:t>
      </w:r>
      <w:r>
        <w:rPr>
          <w:w w:val="115"/>
          <w:sz w:val="14"/>
        </w:rPr>
        <w:t>mission</w:t>
      </w:r>
      <w:r>
        <w:rPr>
          <w:spacing w:val="-6"/>
          <w:w w:val="115"/>
          <w:sz w:val="14"/>
        </w:rPr>
        <w:t xml:space="preserve"> </w:t>
      </w:r>
      <w:r>
        <w:rPr>
          <w:w w:val="115"/>
          <w:sz w:val="14"/>
        </w:rPr>
        <w:t>properties</w:t>
      </w:r>
      <w:r>
        <w:rPr>
          <w:spacing w:val="-6"/>
          <w:w w:val="115"/>
          <w:sz w:val="14"/>
        </w:rPr>
        <w:t xml:space="preserve"> </w:t>
      </w:r>
      <w:r>
        <w:rPr>
          <w:rFonts w:ascii="Cambria" w:hAnsi="Cambria"/>
          <w:w w:val="115"/>
          <w:sz w:val="14"/>
        </w:rPr>
        <w:t>–</w:t>
      </w:r>
      <w:r>
        <w:rPr>
          <w:w w:val="115"/>
          <w:sz w:val="14"/>
        </w:rPr>
        <w:t>allowing</w:t>
      </w:r>
      <w:r>
        <w:rPr>
          <w:spacing w:val="-6"/>
          <w:w w:val="115"/>
          <w:sz w:val="14"/>
        </w:rPr>
        <w:t xml:space="preserve"> </w:t>
      </w:r>
      <w:r>
        <w:rPr>
          <w:w w:val="115"/>
          <w:sz w:val="14"/>
        </w:rPr>
        <w:t>the</w:t>
      </w:r>
      <w:r>
        <w:rPr>
          <w:spacing w:val="-6"/>
          <w:w w:val="115"/>
          <w:sz w:val="14"/>
        </w:rPr>
        <w:t xml:space="preserve"> </w:t>
      </w:r>
      <w:r>
        <w:rPr>
          <w:w w:val="115"/>
          <w:sz w:val="14"/>
        </w:rPr>
        <w:t>generation</w:t>
      </w:r>
      <w:r>
        <w:rPr>
          <w:spacing w:val="-6"/>
          <w:w w:val="115"/>
          <w:sz w:val="14"/>
        </w:rPr>
        <w:t xml:space="preserve"> </w:t>
      </w:r>
      <w:r>
        <w:rPr>
          <w:w w:val="115"/>
          <w:sz w:val="14"/>
        </w:rPr>
        <w:t>of</w:t>
      </w:r>
      <w:r>
        <w:rPr>
          <w:spacing w:val="-5"/>
          <w:w w:val="115"/>
          <w:sz w:val="14"/>
        </w:rPr>
        <w:t xml:space="preserve"> </w:t>
      </w:r>
      <w:r>
        <w:rPr>
          <w:w w:val="115"/>
          <w:sz w:val="14"/>
        </w:rPr>
        <w:t>robust,</w:t>
      </w:r>
      <w:r>
        <w:rPr>
          <w:spacing w:val="-6"/>
          <w:w w:val="115"/>
          <w:sz w:val="14"/>
        </w:rPr>
        <w:t xml:space="preserve"> </w:t>
      </w:r>
      <w:r>
        <w:rPr>
          <w:w w:val="115"/>
          <w:sz w:val="14"/>
        </w:rPr>
        <w:t>high-</w:t>
      </w:r>
      <w:r>
        <w:rPr>
          <w:w w:val="110"/>
          <w:sz w:val="14"/>
        </w:rPr>
        <w:t>level security tags. Meanwhile, the inclusion of nonionic cellulose ethers significantly improved the readability of</w:t>
      </w:r>
      <w:r>
        <w:rPr>
          <w:w w:val="115"/>
          <w:sz w:val="14"/>
        </w:rPr>
        <w:t xml:space="preserve"> the</w:t>
      </w:r>
      <w:r>
        <w:rPr>
          <w:spacing w:val="-9"/>
          <w:w w:val="115"/>
          <w:sz w:val="14"/>
        </w:rPr>
        <w:t xml:space="preserve"> </w:t>
      </w:r>
      <w:r>
        <w:rPr>
          <w:w w:val="115"/>
          <w:sz w:val="14"/>
        </w:rPr>
        <w:t>ink</w:t>
      </w:r>
      <w:r>
        <w:rPr>
          <w:spacing w:val="-9"/>
          <w:w w:val="115"/>
          <w:sz w:val="14"/>
        </w:rPr>
        <w:t xml:space="preserve"> </w:t>
      </w:r>
      <w:r>
        <w:rPr>
          <w:w w:val="115"/>
          <w:sz w:val="14"/>
        </w:rPr>
        <w:t>under</w:t>
      </w:r>
      <w:r>
        <w:rPr>
          <w:spacing w:val="-10"/>
          <w:w w:val="115"/>
          <w:sz w:val="14"/>
        </w:rPr>
        <w:t xml:space="preserve"> </w:t>
      </w:r>
      <w:r>
        <w:rPr>
          <w:w w:val="115"/>
          <w:sz w:val="14"/>
        </w:rPr>
        <w:t>365-nm</w:t>
      </w:r>
      <w:r>
        <w:rPr>
          <w:spacing w:val="-9"/>
          <w:w w:val="115"/>
          <w:sz w:val="14"/>
        </w:rPr>
        <w:t xml:space="preserve"> </w:t>
      </w:r>
      <w:r>
        <w:rPr>
          <w:w w:val="115"/>
          <w:sz w:val="14"/>
        </w:rPr>
        <w:t>UV</w:t>
      </w:r>
      <w:r>
        <w:rPr>
          <w:spacing w:val="-10"/>
          <w:w w:val="115"/>
          <w:sz w:val="14"/>
        </w:rPr>
        <w:t xml:space="preserve"> </w:t>
      </w:r>
      <w:r>
        <w:rPr>
          <w:w w:val="115"/>
          <w:sz w:val="14"/>
        </w:rPr>
        <w:t>light</w:t>
      </w:r>
      <w:r>
        <w:rPr>
          <w:spacing w:val="-10"/>
          <w:w w:val="115"/>
          <w:sz w:val="14"/>
        </w:rPr>
        <w:t xml:space="preserve"> </w:t>
      </w:r>
      <w:r>
        <w:rPr>
          <w:w w:val="115"/>
          <w:sz w:val="14"/>
        </w:rPr>
        <w:t>while</w:t>
      </w:r>
      <w:r>
        <w:rPr>
          <w:spacing w:val="-9"/>
          <w:w w:val="115"/>
          <w:sz w:val="14"/>
        </w:rPr>
        <w:t xml:space="preserve"> </w:t>
      </w:r>
      <w:r>
        <w:rPr>
          <w:w w:val="115"/>
          <w:sz w:val="14"/>
        </w:rPr>
        <w:t>retaining</w:t>
      </w:r>
      <w:r>
        <w:rPr>
          <w:spacing w:val="-10"/>
          <w:w w:val="115"/>
          <w:sz w:val="14"/>
        </w:rPr>
        <w:t xml:space="preserve"> </w:t>
      </w:r>
      <w:r>
        <w:rPr>
          <w:w w:val="115"/>
          <w:sz w:val="14"/>
        </w:rPr>
        <w:t>invisibility</w:t>
      </w:r>
      <w:r>
        <w:rPr>
          <w:spacing w:val="-9"/>
          <w:w w:val="115"/>
          <w:sz w:val="14"/>
        </w:rPr>
        <w:t xml:space="preserve"> </w:t>
      </w:r>
      <w:r>
        <w:rPr>
          <w:w w:val="115"/>
          <w:sz w:val="14"/>
        </w:rPr>
        <w:t>under</w:t>
      </w:r>
      <w:r>
        <w:rPr>
          <w:spacing w:val="-10"/>
          <w:w w:val="115"/>
          <w:sz w:val="14"/>
        </w:rPr>
        <w:t xml:space="preserve"> </w:t>
      </w:r>
      <w:r>
        <w:rPr>
          <w:w w:val="115"/>
          <w:sz w:val="14"/>
        </w:rPr>
        <w:t>D65</w:t>
      </w:r>
      <w:r>
        <w:rPr>
          <w:spacing w:val="-9"/>
          <w:w w:val="115"/>
          <w:sz w:val="14"/>
        </w:rPr>
        <w:t xml:space="preserve"> </w:t>
      </w:r>
      <w:r>
        <w:rPr>
          <w:w w:val="115"/>
          <w:sz w:val="14"/>
        </w:rPr>
        <w:t>standard</w:t>
      </w:r>
      <w:r>
        <w:rPr>
          <w:spacing w:val="-10"/>
          <w:w w:val="115"/>
          <w:sz w:val="14"/>
        </w:rPr>
        <w:t xml:space="preserve"> </w:t>
      </w:r>
      <w:r>
        <w:rPr>
          <w:w w:val="115"/>
          <w:sz w:val="14"/>
        </w:rPr>
        <w:t>light.</w:t>
      </w:r>
      <w:r>
        <w:rPr>
          <w:spacing w:val="-10"/>
          <w:w w:val="115"/>
          <w:sz w:val="14"/>
        </w:rPr>
        <w:t xml:space="preserve"> </w:t>
      </w:r>
      <w:r>
        <w:rPr>
          <w:w w:val="115"/>
          <w:sz w:val="14"/>
        </w:rPr>
        <w:t>The</w:t>
      </w:r>
      <w:r>
        <w:rPr>
          <w:spacing w:val="-9"/>
          <w:w w:val="115"/>
          <w:sz w:val="14"/>
        </w:rPr>
        <w:t xml:space="preserve"> </w:t>
      </w:r>
      <w:r>
        <w:rPr>
          <w:w w:val="115"/>
          <w:sz w:val="14"/>
        </w:rPr>
        <w:t>promising</w:t>
      </w:r>
      <w:r>
        <w:rPr>
          <w:spacing w:val="-9"/>
          <w:w w:val="115"/>
          <w:sz w:val="14"/>
        </w:rPr>
        <w:t xml:space="preserve"> </w:t>
      </w:r>
      <w:r>
        <w:rPr>
          <w:w w:val="115"/>
          <w:sz w:val="14"/>
        </w:rPr>
        <w:t>formulation containing 3.0 wt. % of ZnO@APTES and 0.5 wt. % methyl 2-hydroxyethyl cellulose in water demonstrated compatibility</w:t>
      </w:r>
      <w:r>
        <w:rPr>
          <w:spacing w:val="-2"/>
          <w:w w:val="115"/>
          <w:sz w:val="14"/>
        </w:rPr>
        <w:t xml:space="preserve"> </w:t>
      </w:r>
      <w:r>
        <w:rPr>
          <w:w w:val="115"/>
          <w:sz w:val="14"/>
        </w:rPr>
        <w:t>across</w:t>
      </w:r>
      <w:r>
        <w:rPr>
          <w:spacing w:val="-3"/>
          <w:w w:val="115"/>
          <w:sz w:val="14"/>
        </w:rPr>
        <w:t xml:space="preserve"> </w:t>
      </w:r>
      <w:r>
        <w:rPr>
          <w:w w:val="115"/>
          <w:sz w:val="14"/>
        </w:rPr>
        <w:t>several</w:t>
      </w:r>
      <w:r>
        <w:rPr>
          <w:spacing w:val="-3"/>
          <w:w w:val="115"/>
          <w:sz w:val="14"/>
        </w:rPr>
        <w:t xml:space="preserve"> </w:t>
      </w:r>
      <w:r>
        <w:rPr>
          <w:w w:val="115"/>
          <w:sz w:val="14"/>
        </w:rPr>
        <w:t>substrates</w:t>
      </w:r>
      <w:r>
        <w:rPr>
          <w:spacing w:val="-3"/>
          <w:w w:val="115"/>
          <w:sz w:val="14"/>
        </w:rPr>
        <w:t xml:space="preserve"> </w:t>
      </w:r>
      <w:r>
        <w:rPr>
          <w:w w:val="115"/>
          <w:sz w:val="14"/>
        </w:rPr>
        <w:t>(papers,</w:t>
      </w:r>
      <w:r>
        <w:rPr>
          <w:spacing w:val="-3"/>
          <w:w w:val="115"/>
          <w:sz w:val="14"/>
        </w:rPr>
        <w:t xml:space="preserve"> </w:t>
      </w:r>
      <w:r>
        <w:rPr>
          <w:w w:val="115"/>
          <w:sz w:val="14"/>
        </w:rPr>
        <w:t>stone,</w:t>
      </w:r>
      <w:r>
        <w:rPr>
          <w:spacing w:val="-2"/>
          <w:w w:val="115"/>
          <w:sz w:val="14"/>
        </w:rPr>
        <w:t xml:space="preserve"> </w:t>
      </w:r>
      <w:r>
        <w:rPr>
          <w:w w:val="115"/>
          <w:sz w:val="14"/>
        </w:rPr>
        <w:t>and</w:t>
      </w:r>
      <w:r>
        <w:rPr>
          <w:spacing w:val="-3"/>
          <w:w w:val="115"/>
          <w:sz w:val="14"/>
        </w:rPr>
        <w:t xml:space="preserve"> </w:t>
      </w:r>
      <w:r>
        <w:rPr>
          <w:w w:val="115"/>
          <w:sz w:val="14"/>
        </w:rPr>
        <w:t>ceramic),</w:t>
      </w:r>
      <w:r>
        <w:rPr>
          <w:spacing w:val="-3"/>
          <w:w w:val="115"/>
          <w:sz w:val="14"/>
        </w:rPr>
        <w:t xml:space="preserve"> </w:t>
      </w:r>
      <w:r>
        <w:rPr>
          <w:w w:val="115"/>
          <w:sz w:val="14"/>
        </w:rPr>
        <w:t>workability</w:t>
      </w:r>
      <w:r>
        <w:rPr>
          <w:spacing w:val="-3"/>
          <w:w w:val="115"/>
          <w:sz w:val="14"/>
        </w:rPr>
        <w:t xml:space="preserve"> </w:t>
      </w:r>
      <w:r>
        <w:rPr>
          <w:w w:val="115"/>
          <w:sz w:val="14"/>
        </w:rPr>
        <w:t>with</w:t>
      </w:r>
      <w:r>
        <w:rPr>
          <w:spacing w:val="-3"/>
          <w:w w:val="115"/>
          <w:sz w:val="14"/>
        </w:rPr>
        <w:t xml:space="preserve"> </w:t>
      </w:r>
      <w:r>
        <w:rPr>
          <w:w w:val="115"/>
          <w:sz w:val="14"/>
        </w:rPr>
        <w:t>various</w:t>
      </w:r>
      <w:r>
        <w:rPr>
          <w:spacing w:val="-3"/>
          <w:w w:val="115"/>
          <w:sz w:val="14"/>
        </w:rPr>
        <w:t xml:space="preserve"> </w:t>
      </w:r>
      <w:r>
        <w:rPr>
          <w:w w:val="115"/>
          <w:sz w:val="14"/>
        </w:rPr>
        <w:t>application</w:t>
      </w:r>
      <w:r>
        <w:rPr>
          <w:spacing w:val="-3"/>
          <w:w w:val="115"/>
          <w:sz w:val="14"/>
        </w:rPr>
        <w:t xml:space="preserve"> </w:t>
      </w:r>
      <w:r>
        <w:rPr>
          <w:w w:val="115"/>
          <w:sz w:val="14"/>
        </w:rPr>
        <w:t>tech-niques</w:t>
      </w:r>
      <w:r>
        <w:rPr>
          <w:spacing w:val="-1"/>
          <w:w w:val="115"/>
          <w:sz w:val="14"/>
        </w:rPr>
        <w:t xml:space="preserve"> </w:t>
      </w:r>
      <w:r>
        <w:rPr>
          <w:w w:val="115"/>
          <w:sz w:val="14"/>
        </w:rPr>
        <w:t>(pen-writing,</w:t>
      </w:r>
      <w:r>
        <w:rPr>
          <w:spacing w:val="-2"/>
          <w:w w:val="115"/>
          <w:sz w:val="14"/>
        </w:rPr>
        <w:t xml:space="preserve"> </w:t>
      </w:r>
      <w:r>
        <w:rPr>
          <w:w w:val="115"/>
          <w:sz w:val="14"/>
        </w:rPr>
        <w:t>brushing, stamping),</w:t>
      </w:r>
      <w:r>
        <w:rPr>
          <w:spacing w:val="-2"/>
          <w:w w:val="115"/>
          <w:sz w:val="14"/>
        </w:rPr>
        <w:t xml:space="preserve"> </w:t>
      </w:r>
      <w:r>
        <w:rPr>
          <w:w w:val="115"/>
          <w:sz w:val="14"/>
        </w:rPr>
        <w:t>and</w:t>
      </w:r>
      <w:r>
        <w:rPr>
          <w:spacing w:val="-1"/>
          <w:w w:val="115"/>
          <w:sz w:val="14"/>
        </w:rPr>
        <w:t xml:space="preserve"> </w:t>
      </w:r>
      <w:r>
        <w:rPr>
          <w:w w:val="115"/>
          <w:sz w:val="14"/>
        </w:rPr>
        <w:t>strong</w:t>
      </w:r>
      <w:r>
        <w:rPr>
          <w:spacing w:val="-2"/>
          <w:w w:val="115"/>
          <w:sz w:val="14"/>
        </w:rPr>
        <w:t xml:space="preserve"> </w:t>
      </w:r>
      <w:r>
        <w:rPr>
          <w:w w:val="115"/>
          <w:sz w:val="14"/>
        </w:rPr>
        <w:t>resistance</w:t>
      </w:r>
      <w:r>
        <w:rPr>
          <w:spacing w:val="-2"/>
          <w:w w:val="115"/>
          <w:sz w:val="14"/>
        </w:rPr>
        <w:t xml:space="preserve"> </w:t>
      </w:r>
      <w:r>
        <w:rPr>
          <w:w w:val="115"/>
          <w:sz w:val="14"/>
        </w:rPr>
        <w:t>to</w:t>
      </w:r>
      <w:r>
        <w:rPr>
          <w:spacing w:val="-1"/>
          <w:w w:val="115"/>
          <w:sz w:val="14"/>
        </w:rPr>
        <w:t xml:space="preserve"> </w:t>
      </w:r>
      <w:r>
        <w:rPr>
          <w:w w:val="115"/>
          <w:sz w:val="14"/>
        </w:rPr>
        <w:t>degradation</w:t>
      </w:r>
      <w:r>
        <w:rPr>
          <w:spacing w:val="-2"/>
          <w:w w:val="115"/>
          <w:sz w:val="14"/>
        </w:rPr>
        <w:t xml:space="preserve"> </w:t>
      </w:r>
      <w:r>
        <w:rPr>
          <w:w w:val="115"/>
          <w:sz w:val="14"/>
        </w:rPr>
        <w:t>over</w:t>
      </w:r>
      <w:r>
        <w:rPr>
          <w:spacing w:val="-1"/>
          <w:w w:val="115"/>
          <w:sz w:val="14"/>
        </w:rPr>
        <w:t xml:space="preserve"> </w:t>
      </w:r>
      <w:r>
        <w:rPr>
          <w:w w:val="115"/>
          <w:sz w:val="14"/>
        </w:rPr>
        <w:t>three</w:t>
      </w:r>
      <w:r>
        <w:rPr>
          <w:spacing w:val="-1"/>
          <w:w w:val="115"/>
          <w:sz w:val="14"/>
        </w:rPr>
        <w:t xml:space="preserve"> </w:t>
      </w:r>
      <w:r>
        <w:rPr>
          <w:w w:val="115"/>
          <w:sz w:val="14"/>
        </w:rPr>
        <w:t>cycles</w:t>
      </w:r>
      <w:r>
        <w:rPr>
          <w:spacing w:val="-2"/>
          <w:w w:val="115"/>
          <w:sz w:val="14"/>
        </w:rPr>
        <w:t xml:space="preserve"> </w:t>
      </w:r>
      <w:r>
        <w:rPr>
          <w:w w:val="115"/>
          <w:sz w:val="14"/>
        </w:rPr>
        <w:t>of</w:t>
      </w:r>
      <w:r>
        <w:rPr>
          <w:spacing w:val="-2"/>
          <w:w w:val="115"/>
          <w:sz w:val="14"/>
        </w:rPr>
        <w:t xml:space="preserve"> </w:t>
      </w:r>
      <w:r>
        <w:rPr>
          <w:w w:val="115"/>
          <w:sz w:val="14"/>
        </w:rPr>
        <w:t xml:space="preserve">weathering </w:t>
      </w:r>
      <w:r>
        <w:rPr>
          <w:spacing w:val="-2"/>
          <w:w w:val="115"/>
          <w:sz w:val="14"/>
        </w:rPr>
        <w:t>tests.</w:t>
      </w:r>
    </w:p>
    <w:p w14:paraId="3D6A21A8" w14:textId="77777777" w:rsidR="003D5B0A" w:rsidRDefault="003D5B0A">
      <w:pPr>
        <w:spacing w:line="285" w:lineRule="auto"/>
        <w:jc w:val="both"/>
        <w:rPr>
          <w:sz w:val="14"/>
        </w:rPr>
        <w:sectPr w:rsidR="003D5B0A">
          <w:type w:val="continuous"/>
          <w:pgSz w:w="11910" w:h="15880"/>
          <w:pgMar w:top="620" w:right="708" w:bottom="280" w:left="708" w:header="720" w:footer="720" w:gutter="0"/>
          <w:cols w:num="2" w:space="720" w:equalWidth="0">
            <w:col w:w="1670" w:space="1619"/>
            <w:col w:w="7205"/>
          </w:cols>
        </w:sectPr>
      </w:pPr>
    </w:p>
    <w:p w14:paraId="2B99ECCB" w14:textId="77777777" w:rsidR="003D5B0A" w:rsidRDefault="003D5B0A">
      <w:pPr>
        <w:pStyle w:val="BodyText"/>
        <w:spacing w:before="6" w:after="1"/>
        <w:rPr>
          <w:sz w:val="8"/>
        </w:rPr>
      </w:pPr>
    </w:p>
    <w:p w14:paraId="4B1DFB84" w14:textId="77777777" w:rsidR="003D5B0A" w:rsidRDefault="00C36394">
      <w:pPr>
        <w:spacing w:line="20" w:lineRule="exact"/>
        <w:ind w:left="44" w:right="-29"/>
        <w:rPr>
          <w:sz w:val="2"/>
        </w:rPr>
      </w:pPr>
      <w:r>
        <w:rPr>
          <w:noProof/>
          <w:sz w:val="2"/>
        </w:rPr>
        <mc:AlternateContent>
          <mc:Choice Requires="wpg">
            <w:drawing>
              <wp:inline distT="0" distB="0" distL="0" distR="0" wp14:anchorId="7FB68A7A" wp14:editId="18EB5DDD">
                <wp:extent cx="6604634" cy="3175"/>
                <wp:effectExtent l="0" t="0" r="0" b="0"/>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04634" cy="3175"/>
                          <a:chOff x="0" y="0"/>
                          <a:chExt cx="6604634" cy="3175"/>
                        </a:xfrm>
                      </wpg:grpSpPr>
                      <wps:wsp>
                        <wps:cNvPr id="15" name="Graphic 15"/>
                        <wps:cNvSpPr/>
                        <wps:spPr>
                          <a:xfrm>
                            <a:off x="0" y="0"/>
                            <a:ext cx="6604634" cy="3175"/>
                          </a:xfrm>
                          <a:custGeom>
                            <a:avLst/>
                            <a:gdLst/>
                            <a:ahLst/>
                            <a:cxnLst/>
                            <a:rect l="l" t="t" r="r" b="b"/>
                            <a:pathLst>
                              <a:path w="6604634" h="3175">
                                <a:moveTo>
                                  <a:pt x="6604636" y="0"/>
                                </a:moveTo>
                                <a:lnTo>
                                  <a:pt x="0" y="0"/>
                                </a:lnTo>
                                <a:lnTo>
                                  <a:pt x="0" y="3162"/>
                                </a:lnTo>
                                <a:lnTo>
                                  <a:pt x="6604636" y="3162"/>
                                </a:lnTo>
                                <a:lnTo>
                                  <a:pt x="660463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F9D11F1" id="Group 14" o:spid="_x0000_s1026" style="width:520.05pt;height:.25pt;mso-position-horizontal-relative:char;mso-position-vertical-relative:line" coordsize="6604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FRccgIAAPEFAAAOAAAAZHJzL2Uyb0RvYy54bWykVNtu2zAMfR+wfxD0vjiXNiuMOMXQrsGA&#10;oivQDHtWZPmCyaImKXHy96MkKzFaYMA6P9iUeUSRh0dc3R47SQ7C2BZUQWeTKSVCcShbVRf0x/bh&#10;0w0l1jFVMglKFPQkLL1df/yw6nUu5tCALIUhGETZvNcFbZzTeZZZ3oiO2QloodBZgemYw6Wps9Kw&#10;HqN3MptPp8usB1NqA1xYi3/vo5OuQ/yqEtx9ryorHJEFxdxceJvw3vl3tl6xvDZMNy0f0mDvyKJj&#10;rcJDz6HumWNkb9o3obqWG7BQuQmHLoOqarkINWA1s+mrajYG9jrUUud9rc80IbWveHp3WP502Bj9&#10;op9NzB7NR+C/LPKS9brOx36/ri/gY2U6vwmLIMfA6OnMqDg6wvHncjm9Wi6uKOHoW8w+X0fCeYNd&#10;ebOJN1//ti1jeTwyJHZOpNeoHHshx/4fOS8N0yJwbn3xz4a0JQr7mhLFOhTwZtAK/kGO/OGI8vwN&#10;KztQ+W52zmWynO+t2wgILLPDo3VRrWWyWJMsflTJNKh5r3YZ1O4oQbUbSlDtu0i+Zs7v863zJulH&#10;bWqGLnlnBwexhQBzvlexl0tKUpsx0wtGqjEWr9oIlXzpq0O8iFnMlnOfFwZL7vSNsPGx/wQOl3sU&#10;lkuwIp7k6w5HnrlA3JhtC7ItH1opffnW1Ls7aciB+SESniHjEQxFafPYfG/toDyhdnpUS0Ht7z0z&#10;ghL5TaE6/RhKhknGLhnGyTsIwyowb6zbHn8yo4lGs6AOb9YTJJGyPMkC8/eAiPU7FXzZO6har5mQ&#10;W8xoWOCFCVaYK4GJYQb6wTVeB9RlUq//AAAA//8DAFBLAwQUAAYACAAAACEA5epHTNsAAAADAQAA&#10;DwAAAGRycy9kb3ducmV2LnhtbEyPQWvCQBCF74X+h2UKvdXd2ColzUZEbE9SqAqltzE7JsHsbMiu&#10;Sfz3XXupl4HHe7z3TbYYbSN66nztWEMyUSCIC2dqLjXsd+9PryB8QDbYOCYNF/KwyO/vMkyNG/iL&#10;+m0oRSxhn6KGKoQ2ldIXFVn0E9cSR+/oOoshyq6UpsMhlttGTpWaS4s1x4UKW1pVVJy2Z6vhY8Bh&#10;+Zys+83puLr87Gaf35uEtH58GJdvIAKN4T8MV/yIDnlkOrgzGy8aDfGR8HevnnpRCYiDhhnIPJO3&#10;7PkvAAAA//8DAFBLAQItABQABgAIAAAAIQC2gziS/gAAAOEBAAATAAAAAAAAAAAAAAAAAAAAAABb&#10;Q29udGVudF9UeXBlc10ueG1sUEsBAi0AFAAGAAgAAAAhADj9If/WAAAAlAEAAAsAAAAAAAAAAAAA&#10;AAAALwEAAF9yZWxzLy5yZWxzUEsBAi0AFAAGAAgAAAAhAJMAVFxyAgAA8QUAAA4AAAAAAAAAAAAA&#10;AAAALgIAAGRycy9lMm9Eb2MueG1sUEsBAi0AFAAGAAgAAAAhAOXqR0zbAAAAAwEAAA8AAAAAAAAA&#10;AAAAAAAAzAQAAGRycy9kb3ducmV2LnhtbFBLBQYAAAAABAAEAPMAAADUBQAAAAA=&#10;">
                <v:shape id="Graphic 15" o:spid="_x0000_s1027" style="position:absolute;width:66046;height:31;visibility:visible;mso-wrap-style:square;v-text-anchor:top" coordsize="6604634,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3tBwAAAANsAAAAPAAAAZHJzL2Rvd25yZXYueG1sRE9Ni8Iw&#10;EL0v+B/CCN7WVLGrdI1SBEHBLlTd+9DMtmWbSWmi1n9vBMHbPN7nLNe9acSVOldbVjAZRyCIC6tr&#10;LhWcT9vPBQjnkTU2lknBnRysV4OPJSba3jin69GXIoSwS1BB5X2bSOmKigy6sW2JA/dnO4M+wK6U&#10;usNbCDeNnEbRlzRYc2iosKVNRcX/8WIUpD/ZYpbZw7b8reeZT6P9PI9jpUbDPv0G4an3b/HLvdNh&#10;fgzPX8IBcvUAAAD//wMAUEsBAi0AFAAGAAgAAAAhANvh9svuAAAAhQEAABMAAAAAAAAAAAAAAAAA&#10;AAAAAFtDb250ZW50X1R5cGVzXS54bWxQSwECLQAUAAYACAAAACEAWvQsW78AAAAVAQAACwAAAAAA&#10;AAAAAAAAAAAfAQAAX3JlbHMvLnJlbHNQSwECLQAUAAYACAAAACEA9ht7QcAAAADbAAAADwAAAAAA&#10;AAAAAAAAAAAHAgAAZHJzL2Rvd25yZXYueG1sUEsFBgAAAAADAAMAtwAAAPQCAAAAAA==&#10;" path="m6604636,l,,,3162r6604636,l6604636,xe" fillcolor="black" stroked="f">
                  <v:path arrowok="t"/>
                </v:shape>
                <w10:anchorlock/>
              </v:group>
            </w:pict>
          </mc:Fallback>
        </mc:AlternateContent>
      </w:r>
    </w:p>
    <w:p w14:paraId="5846D3A3" w14:textId="77777777" w:rsidR="003D5B0A" w:rsidRDefault="003D5B0A">
      <w:pPr>
        <w:pStyle w:val="BodyText"/>
        <w:spacing w:before="136"/>
        <w:rPr>
          <w:sz w:val="20"/>
        </w:rPr>
      </w:pPr>
    </w:p>
    <w:p w14:paraId="30320881" w14:textId="77777777" w:rsidR="003D5B0A" w:rsidRDefault="003D5B0A">
      <w:pPr>
        <w:pStyle w:val="BodyText"/>
        <w:rPr>
          <w:sz w:val="20"/>
        </w:rPr>
        <w:sectPr w:rsidR="003D5B0A">
          <w:type w:val="continuous"/>
          <w:pgSz w:w="11910" w:h="15880"/>
          <w:pgMar w:top="620" w:right="708" w:bottom="280" w:left="708" w:header="720" w:footer="720" w:gutter="0"/>
          <w:cols w:space="720"/>
        </w:sectPr>
      </w:pPr>
    </w:p>
    <w:p w14:paraId="0A7D131C" w14:textId="77777777" w:rsidR="003D5B0A" w:rsidRDefault="00C36394">
      <w:pPr>
        <w:pStyle w:val="Heading1"/>
        <w:numPr>
          <w:ilvl w:val="0"/>
          <w:numId w:val="2"/>
        </w:numPr>
        <w:tabs>
          <w:tab w:val="left" w:pos="287"/>
        </w:tabs>
        <w:spacing w:before="91"/>
        <w:ind w:left="287" w:hanging="244"/>
      </w:pPr>
      <w:bookmarkStart w:id="3" w:name="1_Introduction"/>
      <w:bookmarkEnd w:id="3"/>
      <w:r>
        <w:rPr>
          <w:spacing w:val="-2"/>
          <w:w w:val="110"/>
        </w:rPr>
        <w:t>Introduction</w:t>
      </w:r>
    </w:p>
    <w:p w14:paraId="7B52CF44" w14:textId="77777777" w:rsidR="003D5B0A" w:rsidRDefault="003D5B0A">
      <w:pPr>
        <w:pStyle w:val="BodyText"/>
        <w:spacing w:before="50"/>
        <w:rPr>
          <w:b/>
        </w:rPr>
      </w:pPr>
    </w:p>
    <w:p w14:paraId="32E66974" w14:textId="77777777" w:rsidR="003D5B0A" w:rsidRDefault="00C36394">
      <w:pPr>
        <w:pStyle w:val="BodyText"/>
        <w:spacing w:line="271" w:lineRule="auto"/>
        <w:ind w:left="43" w:firstLine="239"/>
        <w:jc w:val="both"/>
      </w:pPr>
      <w:r>
        <w:rPr>
          <w:w w:val="110"/>
        </w:rPr>
        <w:t>Forgery,</w:t>
      </w:r>
      <w:r>
        <w:rPr>
          <w:spacing w:val="-10"/>
          <w:w w:val="110"/>
        </w:rPr>
        <w:t xml:space="preserve"> </w:t>
      </w:r>
      <w:r>
        <w:rPr>
          <w:w w:val="110"/>
        </w:rPr>
        <w:t>theft,</w:t>
      </w:r>
      <w:r>
        <w:rPr>
          <w:spacing w:val="-9"/>
          <w:w w:val="110"/>
        </w:rPr>
        <w:t xml:space="preserve"> </w:t>
      </w:r>
      <w:r>
        <w:rPr>
          <w:w w:val="110"/>
        </w:rPr>
        <w:t>and</w:t>
      </w:r>
      <w:r>
        <w:rPr>
          <w:spacing w:val="-11"/>
          <w:w w:val="110"/>
        </w:rPr>
        <w:t xml:space="preserve"> </w:t>
      </w:r>
      <w:r>
        <w:rPr>
          <w:w w:val="110"/>
        </w:rPr>
        <w:t>illicit</w:t>
      </w:r>
      <w:r>
        <w:rPr>
          <w:spacing w:val="-11"/>
          <w:w w:val="110"/>
        </w:rPr>
        <w:t xml:space="preserve"> </w:t>
      </w:r>
      <w:r>
        <w:rPr>
          <w:w w:val="110"/>
        </w:rPr>
        <w:t>trafficking</w:t>
      </w:r>
      <w:r>
        <w:rPr>
          <w:spacing w:val="-9"/>
          <w:w w:val="110"/>
        </w:rPr>
        <w:t xml:space="preserve"> </w:t>
      </w:r>
      <w:r>
        <w:rPr>
          <w:w w:val="110"/>
        </w:rPr>
        <w:t>of</w:t>
      </w:r>
      <w:r>
        <w:rPr>
          <w:spacing w:val="-11"/>
          <w:w w:val="110"/>
        </w:rPr>
        <w:t xml:space="preserve"> </w:t>
      </w:r>
      <w:r>
        <w:rPr>
          <w:w w:val="110"/>
        </w:rPr>
        <w:t>art</w:t>
      </w:r>
      <w:r>
        <w:rPr>
          <w:spacing w:val="-11"/>
          <w:w w:val="110"/>
        </w:rPr>
        <w:t xml:space="preserve"> </w:t>
      </w:r>
      <w:r>
        <w:rPr>
          <w:w w:val="110"/>
        </w:rPr>
        <w:t>and</w:t>
      </w:r>
      <w:r>
        <w:rPr>
          <w:spacing w:val="-10"/>
          <w:w w:val="110"/>
        </w:rPr>
        <w:t xml:space="preserve"> </w:t>
      </w:r>
      <w:r>
        <w:rPr>
          <w:w w:val="110"/>
        </w:rPr>
        <w:t>antiquities</w:t>
      </w:r>
      <w:r>
        <w:rPr>
          <w:spacing w:val="-11"/>
          <w:w w:val="110"/>
        </w:rPr>
        <w:t xml:space="preserve"> </w:t>
      </w:r>
      <w:r>
        <w:rPr>
          <w:w w:val="110"/>
        </w:rPr>
        <w:t>continue</w:t>
      </w:r>
      <w:r>
        <w:rPr>
          <w:spacing w:val="-10"/>
          <w:w w:val="110"/>
        </w:rPr>
        <w:t xml:space="preserve"> </w:t>
      </w:r>
      <w:r>
        <w:rPr>
          <w:w w:val="110"/>
        </w:rPr>
        <w:t>to proliferate today as criminal organizations develop new strategies to circumvent existing safety measures. Combating these issues therefore requires innovative multi-disciplinary approaches [</w:t>
      </w:r>
      <w:hyperlink w:anchor="_bookmark15" w:history="1">
        <w:r>
          <w:rPr>
            <w:color w:val="2196D1"/>
            <w:w w:val="110"/>
          </w:rPr>
          <w:t>1</w:t>
        </w:r>
        <w:r>
          <w:rPr>
            <w:rFonts w:ascii="Cambria" w:hAnsi="Cambria"/>
            <w:color w:val="2196D1"/>
            <w:w w:val="110"/>
          </w:rPr>
          <w:t>–</w:t>
        </w:r>
        <w:r>
          <w:rPr>
            <w:color w:val="2196D1"/>
            <w:w w:val="110"/>
          </w:rPr>
          <w:t>3</w:t>
        </w:r>
      </w:hyperlink>
      <w:r>
        <w:rPr>
          <w:w w:val="110"/>
        </w:rPr>
        <w:t xml:space="preserve">]. One prospect is the use of security inks obscured from the human eye but revealed </w:t>
      </w:r>
      <w:r>
        <w:rPr>
          <w:spacing w:val="-2"/>
          <w:w w:val="110"/>
        </w:rPr>
        <w:t xml:space="preserve">upon response to stimuli (e.g. light, heat, chemical exposure, mechanical </w:t>
      </w:r>
      <w:r>
        <w:rPr>
          <w:w w:val="110"/>
        </w:rPr>
        <w:t>force)</w:t>
      </w:r>
      <w:r>
        <w:rPr>
          <w:spacing w:val="-11"/>
          <w:w w:val="110"/>
        </w:rPr>
        <w:t xml:space="preserve"> </w:t>
      </w:r>
      <w:r>
        <w:rPr>
          <w:w w:val="110"/>
        </w:rPr>
        <w:t>[</w:t>
      </w:r>
      <w:hyperlink w:anchor="_bookmark16" w:history="1">
        <w:r>
          <w:rPr>
            <w:color w:val="2196D1"/>
            <w:w w:val="110"/>
          </w:rPr>
          <w:t>4</w:t>
        </w:r>
      </w:hyperlink>
      <w:r>
        <w:rPr>
          <w:w w:val="110"/>
        </w:rPr>
        <w:t>].</w:t>
      </w:r>
      <w:r>
        <w:rPr>
          <w:spacing w:val="-10"/>
          <w:w w:val="110"/>
        </w:rPr>
        <w:t xml:space="preserve"> </w:t>
      </w:r>
      <w:r>
        <w:rPr>
          <w:w w:val="110"/>
        </w:rPr>
        <w:t>While</w:t>
      </w:r>
      <w:r>
        <w:rPr>
          <w:spacing w:val="-11"/>
          <w:w w:val="110"/>
        </w:rPr>
        <w:t xml:space="preserve"> </w:t>
      </w:r>
      <w:r>
        <w:rPr>
          <w:w w:val="110"/>
        </w:rPr>
        <w:t>they</w:t>
      </w:r>
      <w:r>
        <w:rPr>
          <w:spacing w:val="-11"/>
          <w:w w:val="110"/>
        </w:rPr>
        <w:t xml:space="preserve"> </w:t>
      </w:r>
      <w:r>
        <w:rPr>
          <w:w w:val="110"/>
        </w:rPr>
        <w:t>have</w:t>
      </w:r>
      <w:r>
        <w:rPr>
          <w:spacing w:val="-11"/>
          <w:w w:val="110"/>
        </w:rPr>
        <w:t xml:space="preserve"> </w:t>
      </w:r>
      <w:r>
        <w:rPr>
          <w:w w:val="110"/>
        </w:rPr>
        <w:t>been</w:t>
      </w:r>
      <w:r>
        <w:rPr>
          <w:spacing w:val="-10"/>
          <w:w w:val="110"/>
        </w:rPr>
        <w:t xml:space="preserve"> </w:t>
      </w:r>
      <w:r>
        <w:rPr>
          <w:w w:val="110"/>
        </w:rPr>
        <w:t>widely</w:t>
      </w:r>
      <w:r>
        <w:rPr>
          <w:spacing w:val="-11"/>
          <w:w w:val="110"/>
        </w:rPr>
        <w:t xml:space="preserve"> </w:t>
      </w:r>
      <w:r>
        <w:rPr>
          <w:w w:val="110"/>
        </w:rPr>
        <w:t>used</w:t>
      </w:r>
      <w:r>
        <w:rPr>
          <w:spacing w:val="-10"/>
          <w:w w:val="110"/>
        </w:rPr>
        <w:t xml:space="preserve"> </w:t>
      </w:r>
      <w:r>
        <w:rPr>
          <w:w w:val="110"/>
        </w:rPr>
        <w:t>for</w:t>
      </w:r>
      <w:r>
        <w:rPr>
          <w:spacing w:val="-11"/>
          <w:w w:val="110"/>
        </w:rPr>
        <w:t xml:space="preserve"> </w:t>
      </w:r>
      <w:r>
        <w:rPr>
          <w:w w:val="110"/>
        </w:rPr>
        <w:t>documents,</w:t>
      </w:r>
      <w:r>
        <w:rPr>
          <w:spacing w:val="-11"/>
          <w:w w:val="110"/>
        </w:rPr>
        <w:t xml:space="preserve"> </w:t>
      </w:r>
      <w:r>
        <w:rPr>
          <w:w w:val="110"/>
        </w:rPr>
        <w:t>currencies, labels,</w:t>
      </w:r>
      <w:r>
        <w:rPr>
          <w:spacing w:val="-10"/>
          <w:w w:val="110"/>
        </w:rPr>
        <w:t xml:space="preserve"> </w:t>
      </w:r>
      <w:r>
        <w:rPr>
          <w:w w:val="110"/>
        </w:rPr>
        <w:t>packaging,</w:t>
      </w:r>
      <w:r>
        <w:rPr>
          <w:spacing w:val="-9"/>
          <w:w w:val="110"/>
        </w:rPr>
        <w:t xml:space="preserve"> </w:t>
      </w:r>
      <w:r>
        <w:rPr>
          <w:w w:val="110"/>
        </w:rPr>
        <w:t>and</w:t>
      </w:r>
      <w:r>
        <w:rPr>
          <w:spacing w:val="-10"/>
          <w:w w:val="110"/>
        </w:rPr>
        <w:t xml:space="preserve"> </w:t>
      </w:r>
      <w:r>
        <w:rPr>
          <w:w w:val="110"/>
        </w:rPr>
        <w:t>handicrafts</w:t>
      </w:r>
      <w:r>
        <w:rPr>
          <w:spacing w:val="-10"/>
          <w:w w:val="110"/>
        </w:rPr>
        <w:t xml:space="preserve"> </w:t>
      </w:r>
      <w:r>
        <w:rPr>
          <w:w w:val="110"/>
        </w:rPr>
        <w:t>[</w:t>
      </w:r>
      <w:hyperlink w:anchor="_bookmark17" w:history="1">
        <w:r>
          <w:rPr>
            <w:color w:val="2196D1"/>
            <w:w w:val="110"/>
          </w:rPr>
          <w:t>5</w:t>
        </w:r>
        <w:r>
          <w:rPr>
            <w:rFonts w:ascii="Cambria" w:hAnsi="Cambria"/>
            <w:color w:val="2196D1"/>
            <w:w w:val="110"/>
          </w:rPr>
          <w:t>–</w:t>
        </w:r>
        <w:r>
          <w:rPr>
            <w:color w:val="2196D1"/>
            <w:w w:val="110"/>
          </w:rPr>
          <w:t>9</w:t>
        </w:r>
      </w:hyperlink>
      <w:r>
        <w:rPr>
          <w:w w:val="110"/>
        </w:rPr>
        <w:t>],</w:t>
      </w:r>
      <w:r>
        <w:rPr>
          <w:spacing w:val="-9"/>
          <w:w w:val="110"/>
        </w:rPr>
        <w:t xml:space="preserve"> </w:t>
      </w:r>
      <w:r>
        <w:rPr>
          <w:w w:val="110"/>
        </w:rPr>
        <w:t>they</w:t>
      </w:r>
      <w:r>
        <w:rPr>
          <w:spacing w:val="-10"/>
          <w:w w:val="110"/>
        </w:rPr>
        <w:t xml:space="preserve"> </w:t>
      </w:r>
      <w:r>
        <w:rPr>
          <w:w w:val="110"/>
        </w:rPr>
        <w:t>have</w:t>
      </w:r>
      <w:r>
        <w:rPr>
          <w:spacing w:val="-10"/>
          <w:w w:val="110"/>
        </w:rPr>
        <w:t xml:space="preserve"> </w:t>
      </w:r>
      <w:r>
        <w:rPr>
          <w:w w:val="110"/>
        </w:rPr>
        <w:t>yet</w:t>
      </w:r>
      <w:r>
        <w:rPr>
          <w:spacing w:val="-10"/>
          <w:w w:val="110"/>
        </w:rPr>
        <w:t xml:space="preserve"> </w:t>
      </w:r>
      <w:r>
        <w:rPr>
          <w:w w:val="110"/>
        </w:rPr>
        <w:t>to</w:t>
      </w:r>
      <w:r>
        <w:rPr>
          <w:spacing w:val="-10"/>
          <w:w w:val="110"/>
        </w:rPr>
        <w:t xml:space="preserve"> </w:t>
      </w:r>
      <w:r>
        <w:rPr>
          <w:w w:val="110"/>
        </w:rPr>
        <w:t>be</w:t>
      </w:r>
      <w:r>
        <w:rPr>
          <w:spacing w:val="-9"/>
          <w:w w:val="110"/>
        </w:rPr>
        <w:t xml:space="preserve"> </w:t>
      </w:r>
      <w:r>
        <w:rPr>
          <w:w w:val="110"/>
        </w:rPr>
        <w:t>adopted</w:t>
      </w:r>
      <w:r>
        <w:rPr>
          <w:spacing w:val="-9"/>
          <w:w w:val="110"/>
        </w:rPr>
        <w:t xml:space="preserve"> </w:t>
      </w:r>
      <w:r>
        <w:rPr>
          <w:w w:val="110"/>
        </w:rPr>
        <w:t xml:space="preserve">for cultural heritage objects. Tagging them with security inks can provide an additional layer of protection, </w:t>
      </w:r>
      <w:proofErr w:type="gramStart"/>
      <w:r>
        <w:rPr>
          <w:w w:val="110"/>
        </w:rPr>
        <w:t>forestalling</w:t>
      </w:r>
      <w:proofErr w:type="gramEnd"/>
      <w:r>
        <w:rPr>
          <w:w w:val="110"/>
        </w:rPr>
        <w:t xml:space="preserve"> fraudulent activities and serving as identifiers crucial for attribution, authentication, and </w:t>
      </w:r>
      <w:r>
        <w:rPr>
          <w:spacing w:val="-2"/>
          <w:w w:val="110"/>
        </w:rPr>
        <w:t>tracking.</w:t>
      </w:r>
    </w:p>
    <w:p w14:paraId="4C684375" w14:textId="77777777" w:rsidR="003D5B0A" w:rsidRDefault="00C36394">
      <w:pPr>
        <w:pStyle w:val="BodyText"/>
        <w:spacing w:before="7" w:line="273" w:lineRule="auto"/>
        <w:ind w:left="43" w:firstLine="239"/>
        <w:jc w:val="both"/>
      </w:pPr>
      <w:r>
        <w:rPr>
          <w:w w:val="110"/>
        </w:rPr>
        <w:t>Cultural heritage objects are highly diverse and complex, posing several</w:t>
      </w:r>
      <w:r>
        <w:rPr>
          <w:spacing w:val="-11"/>
          <w:w w:val="110"/>
        </w:rPr>
        <w:t xml:space="preserve"> </w:t>
      </w:r>
      <w:r>
        <w:rPr>
          <w:w w:val="110"/>
        </w:rPr>
        <w:t>challenges</w:t>
      </w:r>
      <w:r>
        <w:rPr>
          <w:spacing w:val="-11"/>
          <w:w w:val="110"/>
        </w:rPr>
        <w:t xml:space="preserve"> </w:t>
      </w:r>
      <w:r>
        <w:rPr>
          <w:w w:val="110"/>
        </w:rPr>
        <w:t>in</w:t>
      </w:r>
      <w:r>
        <w:rPr>
          <w:spacing w:val="-11"/>
          <w:w w:val="110"/>
        </w:rPr>
        <w:t xml:space="preserve"> </w:t>
      </w:r>
      <w:r>
        <w:rPr>
          <w:w w:val="110"/>
        </w:rPr>
        <w:t>formulation.</w:t>
      </w:r>
      <w:r>
        <w:rPr>
          <w:spacing w:val="-11"/>
          <w:w w:val="110"/>
        </w:rPr>
        <w:t xml:space="preserve"> </w:t>
      </w:r>
      <w:proofErr w:type="gramStart"/>
      <w:r>
        <w:rPr>
          <w:w w:val="110"/>
        </w:rPr>
        <w:t>The</w:t>
      </w:r>
      <w:r>
        <w:rPr>
          <w:spacing w:val="-11"/>
          <w:w w:val="110"/>
        </w:rPr>
        <w:t xml:space="preserve"> </w:t>
      </w:r>
      <w:r>
        <w:rPr>
          <w:w w:val="110"/>
        </w:rPr>
        <w:t>security</w:t>
      </w:r>
      <w:proofErr w:type="gramEnd"/>
      <w:r>
        <w:rPr>
          <w:spacing w:val="-11"/>
          <w:w w:val="110"/>
        </w:rPr>
        <w:t xml:space="preserve"> </w:t>
      </w:r>
      <w:r>
        <w:rPr>
          <w:w w:val="110"/>
        </w:rPr>
        <w:t>ink</w:t>
      </w:r>
      <w:r>
        <w:rPr>
          <w:spacing w:val="-11"/>
          <w:w w:val="110"/>
        </w:rPr>
        <w:t xml:space="preserve"> </w:t>
      </w:r>
      <w:proofErr w:type="gramStart"/>
      <w:r>
        <w:rPr>
          <w:w w:val="110"/>
        </w:rPr>
        <w:t>has</w:t>
      </w:r>
      <w:r>
        <w:rPr>
          <w:spacing w:val="-11"/>
          <w:w w:val="110"/>
        </w:rPr>
        <w:t xml:space="preserve"> </w:t>
      </w:r>
      <w:r>
        <w:rPr>
          <w:w w:val="110"/>
        </w:rPr>
        <w:t>to</w:t>
      </w:r>
      <w:proofErr w:type="gramEnd"/>
      <w:r>
        <w:rPr>
          <w:spacing w:val="-11"/>
          <w:w w:val="110"/>
        </w:rPr>
        <w:t xml:space="preserve"> </w:t>
      </w:r>
      <w:r>
        <w:rPr>
          <w:w w:val="110"/>
        </w:rPr>
        <w:t>be</w:t>
      </w:r>
      <w:r>
        <w:rPr>
          <w:spacing w:val="-11"/>
          <w:w w:val="110"/>
        </w:rPr>
        <w:t xml:space="preserve"> </w:t>
      </w:r>
      <w:r>
        <w:rPr>
          <w:w w:val="110"/>
        </w:rPr>
        <w:t>invisible,</w:t>
      </w:r>
      <w:r>
        <w:rPr>
          <w:spacing w:val="-11"/>
          <w:w w:val="110"/>
        </w:rPr>
        <w:t xml:space="preserve"> </w:t>
      </w:r>
      <w:r>
        <w:rPr>
          <w:w w:val="110"/>
        </w:rPr>
        <w:t xml:space="preserve">or of negligible chromatic and specular aberrations, to respect </w:t>
      </w:r>
      <w:proofErr w:type="gramStart"/>
      <w:r>
        <w:rPr>
          <w:w w:val="110"/>
        </w:rPr>
        <w:t>conserva-tion</w:t>
      </w:r>
      <w:proofErr w:type="gramEnd"/>
      <w:r>
        <w:rPr>
          <w:spacing w:val="-9"/>
          <w:w w:val="110"/>
        </w:rPr>
        <w:t xml:space="preserve"> </w:t>
      </w:r>
      <w:r>
        <w:rPr>
          <w:w w:val="110"/>
        </w:rPr>
        <w:t>guidelines</w:t>
      </w:r>
      <w:r>
        <w:rPr>
          <w:spacing w:val="-9"/>
          <w:w w:val="110"/>
        </w:rPr>
        <w:t xml:space="preserve"> </w:t>
      </w:r>
      <w:r>
        <w:rPr>
          <w:w w:val="110"/>
        </w:rPr>
        <w:t>on</w:t>
      </w:r>
      <w:r>
        <w:rPr>
          <w:spacing w:val="-8"/>
          <w:w w:val="110"/>
        </w:rPr>
        <w:t xml:space="preserve"> </w:t>
      </w:r>
      <w:r>
        <w:rPr>
          <w:w w:val="110"/>
        </w:rPr>
        <w:t>aesthetic</w:t>
      </w:r>
      <w:r>
        <w:rPr>
          <w:spacing w:val="-9"/>
          <w:w w:val="110"/>
        </w:rPr>
        <w:t xml:space="preserve"> </w:t>
      </w:r>
      <w:r>
        <w:rPr>
          <w:w w:val="110"/>
        </w:rPr>
        <w:t>maintenance.</w:t>
      </w:r>
      <w:r>
        <w:rPr>
          <w:spacing w:val="-8"/>
          <w:w w:val="110"/>
        </w:rPr>
        <w:t xml:space="preserve"> </w:t>
      </w:r>
      <w:r>
        <w:rPr>
          <w:w w:val="110"/>
        </w:rPr>
        <w:t>Stimuli-responsiveness</w:t>
      </w:r>
      <w:r>
        <w:rPr>
          <w:spacing w:val="-9"/>
          <w:w w:val="110"/>
        </w:rPr>
        <w:t xml:space="preserve"> </w:t>
      </w:r>
      <w:r>
        <w:rPr>
          <w:w w:val="110"/>
        </w:rPr>
        <w:t>is</w:t>
      </w:r>
      <w:r>
        <w:rPr>
          <w:spacing w:val="-9"/>
          <w:w w:val="110"/>
        </w:rPr>
        <w:t xml:space="preserve"> </w:t>
      </w:r>
      <w:r>
        <w:rPr>
          <w:spacing w:val="-4"/>
          <w:w w:val="110"/>
        </w:rPr>
        <w:t>also</w:t>
      </w:r>
    </w:p>
    <w:p w14:paraId="56F0C1CF" w14:textId="77777777" w:rsidR="003D5B0A" w:rsidRDefault="00C36394">
      <w:pPr>
        <w:pStyle w:val="BodyText"/>
        <w:spacing w:before="91" w:line="273" w:lineRule="auto"/>
        <w:ind w:left="43" w:right="42"/>
        <w:jc w:val="both"/>
      </w:pPr>
      <w:r>
        <w:br w:type="column"/>
      </w:r>
      <w:r>
        <w:rPr>
          <w:w w:val="110"/>
        </w:rPr>
        <w:t>necessary for recognition. Fluorescent compounds only require an external light source and a camera-equipped device for readout which make them suitable for tagging valuable collections. However, it is imperative that the fluorescent agent has good optical properties and stability. Furthermore, there should be compatibility across substrates regardless of surface morphology and porosity. The incorporation of binders in the ink can promote adhesion by fixing the fluorescent compounds</w:t>
      </w:r>
      <w:r>
        <w:rPr>
          <w:spacing w:val="-6"/>
          <w:w w:val="110"/>
        </w:rPr>
        <w:t xml:space="preserve"> </w:t>
      </w:r>
      <w:r>
        <w:rPr>
          <w:w w:val="110"/>
        </w:rPr>
        <w:t>in</w:t>
      </w:r>
      <w:r>
        <w:rPr>
          <w:spacing w:val="-6"/>
          <w:w w:val="110"/>
        </w:rPr>
        <w:t xml:space="preserve"> </w:t>
      </w:r>
      <w:r>
        <w:rPr>
          <w:w w:val="110"/>
        </w:rPr>
        <w:t>place</w:t>
      </w:r>
      <w:r>
        <w:rPr>
          <w:spacing w:val="-6"/>
          <w:w w:val="110"/>
        </w:rPr>
        <w:t xml:space="preserve"> </w:t>
      </w:r>
      <w:r>
        <w:rPr>
          <w:w w:val="110"/>
        </w:rPr>
        <w:t>during</w:t>
      </w:r>
      <w:r>
        <w:rPr>
          <w:spacing w:val="-7"/>
          <w:w w:val="110"/>
        </w:rPr>
        <w:t xml:space="preserve"> </w:t>
      </w:r>
      <w:r>
        <w:rPr>
          <w:w w:val="110"/>
        </w:rPr>
        <w:t>applicat</w:t>
      </w:r>
      <w:r>
        <w:rPr>
          <w:w w:val="110"/>
        </w:rPr>
        <w:t>ion</w:t>
      </w:r>
      <w:r>
        <w:rPr>
          <w:spacing w:val="-5"/>
          <w:w w:val="110"/>
        </w:rPr>
        <w:t xml:space="preserve"> </w:t>
      </w:r>
      <w:r>
        <w:rPr>
          <w:w w:val="110"/>
        </w:rPr>
        <w:t>and</w:t>
      </w:r>
      <w:r>
        <w:rPr>
          <w:spacing w:val="-6"/>
          <w:w w:val="110"/>
        </w:rPr>
        <w:t xml:space="preserve"> </w:t>
      </w:r>
      <w:r>
        <w:rPr>
          <w:w w:val="110"/>
        </w:rPr>
        <w:t>drying.</w:t>
      </w:r>
      <w:r>
        <w:rPr>
          <w:spacing w:val="-7"/>
          <w:w w:val="110"/>
        </w:rPr>
        <w:t xml:space="preserve"> </w:t>
      </w:r>
      <w:r>
        <w:rPr>
          <w:w w:val="110"/>
        </w:rPr>
        <w:t>Finally,</w:t>
      </w:r>
      <w:r>
        <w:rPr>
          <w:spacing w:val="-6"/>
          <w:w w:val="110"/>
        </w:rPr>
        <w:t xml:space="preserve"> </w:t>
      </w:r>
      <w:r>
        <w:rPr>
          <w:w w:val="110"/>
        </w:rPr>
        <w:t>considering the</w:t>
      </w:r>
      <w:r>
        <w:rPr>
          <w:spacing w:val="-6"/>
          <w:w w:val="110"/>
        </w:rPr>
        <w:t xml:space="preserve"> </w:t>
      </w:r>
      <w:r>
        <w:rPr>
          <w:w w:val="110"/>
        </w:rPr>
        <w:t>main</w:t>
      </w:r>
      <w:r>
        <w:rPr>
          <w:spacing w:val="-7"/>
          <w:w w:val="110"/>
        </w:rPr>
        <w:t xml:space="preserve"> </w:t>
      </w:r>
      <w:r>
        <w:rPr>
          <w:w w:val="110"/>
        </w:rPr>
        <w:t>end-users</w:t>
      </w:r>
      <w:r>
        <w:rPr>
          <w:spacing w:val="-6"/>
          <w:w w:val="110"/>
        </w:rPr>
        <w:t xml:space="preserve"> </w:t>
      </w:r>
      <w:r>
        <w:rPr>
          <w:w w:val="110"/>
        </w:rPr>
        <w:t>(conservators,</w:t>
      </w:r>
      <w:r>
        <w:rPr>
          <w:spacing w:val="-7"/>
          <w:w w:val="110"/>
        </w:rPr>
        <w:t xml:space="preserve"> </w:t>
      </w:r>
      <w:r>
        <w:rPr>
          <w:w w:val="110"/>
        </w:rPr>
        <w:t>museums,</w:t>
      </w:r>
      <w:r>
        <w:rPr>
          <w:spacing w:val="-7"/>
          <w:w w:val="110"/>
        </w:rPr>
        <w:t xml:space="preserve"> </w:t>
      </w:r>
      <w:r>
        <w:rPr>
          <w:w w:val="110"/>
        </w:rPr>
        <w:t>and</w:t>
      </w:r>
      <w:r>
        <w:rPr>
          <w:spacing w:val="-6"/>
          <w:w w:val="110"/>
        </w:rPr>
        <w:t xml:space="preserve"> </w:t>
      </w:r>
      <w:r>
        <w:rPr>
          <w:w w:val="110"/>
        </w:rPr>
        <w:t>private</w:t>
      </w:r>
      <w:r>
        <w:rPr>
          <w:spacing w:val="-6"/>
          <w:w w:val="110"/>
        </w:rPr>
        <w:t xml:space="preserve"> </w:t>
      </w:r>
      <w:r>
        <w:rPr>
          <w:w w:val="110"/>
        </w:rPr>
        <w:t>collectors),</w:t>
      </w:r>
      <w:r>
        <w:rPr>
          <w:spacing w:val="-7"/>
          <w:w w:val="110"/>
        </w:rPr>
        <w:t xml:space="preserve"> </w:t>
      </w:r>
      <w:r>
        <w:rPr>
          <w:w w:val="110"/>
        </w:rPr>
        <w:t xml:space="preserve">the ink should be safe to use and eco-friendly. Opting for </w:t>
      </w:r>
      <w:proofErr w:type="gramStart"/>
      <w:r>
        <w:rPr>
          <w:w w:val="110"/>
        </w:rPr>
        <w:t>an aqueous</w:t>
      </w:r>
      <w:proofErr w:type="gramEnd"/>
      <w:r>
        <w:rPr>
          <w:w w:val="110"/>
        </w:rPr>
        <w:t xml:space="preserve"> ink, with minimum use of volatiles, is preferable.</w:t>
      </w:r>
    </w:p>
    <w:p w14:paraId="6D480806" w14:textId="77777777" w:rsidR="003D5B0A" w:rsidRDefault="00C36394">
      <w:pPr>
        <w:pStyle w:val="BodyText"/>
        <w:spacing w:line="271" w:lineRule="auto"/>
        <w:ind w:left="43" w:right="41" w:firstLine="239"/>
        <w:jc w:val="both"/>
      </w:pPr>
      <w:r>
        <w:rPr>
          <w:w w:val="110"/>
        </w:rPr>
        <w:t xml:space="preserve">Most traditional photoluminescent inks, especially for anti-counterfeiting, contain organic fluorophores dissolved in organic </w:t>
      </w:r>
      <w:proofErr w:type="gramStart"/>
      <w:r>
        <w:rPr>
          <w:w w:val="110"/>
        </w:rPr>
        <w:t>sol-</w:t>
      </w:r>
      <w:r>
        <w:t>vents</w:t>
      </w:r>
      <w:proofErr w:type="gramEnd"/>
      <w:r>
        <w:t>. However, many of these face issues of limited water dispersibility,</w:t>
      </w:r>
      <w:r>
        <w:rPr>
          <w:w w:val="110"/>
        </w:rPr>
        <w:t xml:space="preserve"> photobleaching, and degradability [</w:t>
      </w:r>
      <w:hyperlink w:anchor="_bookmark18" w:history="1">
        <w:r>
          <w:rPr>
            <w:color w:val="2196D1"/>
            <w:w w:val="110"/>
          </w:rPr>
          <w:t>10</w:t>
        </w:r>
        <w:r>
          <w:rPr>
            <w:rFonts w:ascii="Cambria" w:hAnsi="Cambria"/>
            <w:color w:val="2196D1"/>
            <w:w w:val="110"/>
          </w:rPr>
          <w:t>–</w:t>
        </w:r>
        <w:r>
          <w:rPr>
            <w:color w:val="2196D1"/>
            <w:w w:val="110"/>
          </w:rPr>
          <w:t>12</w:t>
        </w:r>
      </w:hyperlink>
      <w:proofErr w:type="gramStart"/>
      <w:r>
        <w:rPr>
          <w:w w:val="110"/>
        </w:rPr>
        <w:t>] .</w:t>
      </w:r>
      <w:proofErr w:type="gramEnd"/>
      <w:r>
        <w:rPr>
          <w:w w:val="110"/>
        </w:rPr>
        <w:t xml:space="preserve"> With the advancement of nanotechnology,</w:t>
      </w:r>
      <w:r>
        <w:rPr>
          <w:spacing w:val="-11"/>
          <w:w w:val="110"/>
        </w:rPr>
        <w:t xml:space="preserve"> </w:t>
      </w:r>
      <w:r>
        <w:rPr>
          <w:w w:val="110"/>
        </w:rPr>
        <w:t>new</w:t>
      </w:r>
      <w:r>
        <w:rPr>
          <w:spacing w:val="-11"/>
          <w:w w:val="110"/>
        </w:rPr>
        <w:t xml:space="preserve"> </w:t>
      </w:r>
      <w:r>
        <w:rPr>
          <w:w w:val="110"/>
        </w:rPr>
        <w:t>alternatives</w:t>
      </w:r>
      <w:r>
        <w:rPr>
          <w:spacing w:val="-11"/>
          <w:w w:val="110"/>
        </w:rPr>
        <w:t xml:space="preserve"> </w:t>
      </w:r>
      <w:r>
        <w:rPr>
          <w:w w:val="110"/>
        </w:rPr>
        <w:t>have</w:t>
      </w:r>
      <w:r>
        <w:rPr>
          <w:spacing w:val="-11"/>
          <w:w w:val="110"/>
        </w:rPr>
        <w:t xml:space="preserve"> </w:t>
      </w:r>
      <w:r>
        <w:rPr>
          <w:w w:val="110"/>
        </w:rPr>
        <w:t>emerged.</w:t>
      </w:r>
      <w:r>
        <w:rPr>
          <w:spacing w:val="-11"/>
          <w:w w:val="110"/>
        </w:rPr>
        <w:t xml:space="preserve"> </w:t>
      </w:r>
      <w:r>
        <w:rPr>
          <w:w w:val="110"/>
        </w:rPr>
        <w:t>These</w:t>
      </w:r>
      <w:r>
        <w:rPr>
          <w:spacing w:val="-11"/>
          <w:w w:val="110"/>
        </w:rPr>
        <w:t xml:space="preserve"> </w:t>
      </w:r>
      <w:r>
        <w:rPr>
          <w:w w:val="110"/>
        </w:rPr>
        <w:t>materials</w:t>
      </w:r>
      <w:r>
        <w:rPr>
          <w:spacing w:val="-11"/>
          <w:w w:val="110"/>
        </w:rPr>
        <w:t xml:space="preserve"> </w:t>
      </w:r>
      <w:r>
        <w:rPr>
          <w:w w:val="110"/>
        </w:rPr>
        <w:t>can</w:t>
      </w:r>
      <w:r>
        <w:rPr>
          <w:spacing w:val="-11"/>
          <w:w w:val="110"/>
        </w:rPr>
        <w:t xml:space="preserve"> </w:t>
      </w:r>
      <w:r>
        <w:rPr>
          <w:w w:val="110"/>
        </w:rPr>
        <w:t xml:space="preserve">be produced from practical, scalable processes and have prolonged use </w:t>
      </w:r>
      <w:proofErr w:type="gramStart"/>
      <w:r>
        <w:rPr>
          <w:w w:val="110"/>
        </w:rPr>
        <w:t>lifetimes</w:t>
      </w:r>
      <w:r>
        <w:rPr>
          <w:spacing w:val="35"/>
          <w:w w:val="110"/>
        </w:rPr>
        <w:t xml:space="preserve">  </w:t>
      </w:r>
      <w:r>
        <w:rPr>
          <w:w w:val="110"/>
        </w:rPr>
        <w:t>[</w:t>
      </w:r>
      <w:proofErr w:type="gramEnd"/>
      <w:r>
        <w:fldChar w:fldCharType="begin"/>
      </w:r>
      <w:r>
        <w:instrText>HYPERLINK \l "_bookmark19"</w:instrText>
      </w:r>
      <w:r>
        <w:fldChar w:fldCharType="separate"/>
      </w:r>
      <w:r>
        <w:rPr>
          <w:color w:val="2196D1"/>
          <w:w w:val="110"/>
        </w:rPr>
        <w:t>13</w:t>
      </w:r>
      <w:r>
        <w:rPr>
          <w:rFonts w:ascii="Cambria" w:hAnsi="Cambria"/>
          <w:color w:val="2196D1"/>
          <w:w w:val="110"/>
        </w:rPr>
        <w:t>–</w:t>
      </w:r>
      <w:r>
        <w:rPr>
          <w:color w:val="2196D1"/>
          <w:w w:val="110"/>
        </w:rPr>
        <w:t>16</w:t>
      </w:r>
      <w:r>
        <w:fldChar w:fldCharType="end"/>
      </w:r>
      <w:proofErr w:type="gramStart"/>
      <w:r>
        <w:rPr>
          <w:w w:val="110"/>
        </w:rPr>
        <w:t>],</w:t>
      </w:r>
      <w:r>
        <w:rPr>
          <w:spacing w:val="35"/>
          <w:w w:val="110"/>
        </w:rPr>
        <w:t xml:space="preserve">  </w:t>
      </w:r>
      <w:r>
        <w:rPr>
          <w:w w:val="110"/>
        </w:rPr>
        <w:t>which</w:t>
      </w:r>
      <w:proofErr w:type="gramEnd"/>
      <w:r>
        <w:rPr>
          <w:spacing w:val="35"/>
          <w:w w:val="110"/>
        </w:rPr>
        <w:t xml:space="preserve">  </w:t>
      </w:r>
      <w:proofErr w:type="gramStart"/>
      <w:r>
        <w:rPr>
          <w:w w:val="110"/>
        </w:rPr>
        <w:t>are</w:t>
      </w:r>
      <w:r>
        <w:rPr>
          <w:spacing w:val="35"/>
          <w:w w:val="110"/>
        </w:rPr>
        <w:t xml:space="preserve">  </w:t>
      </w:r>
      <w:r>
        <w:rPr>
          <w:w w:val="110"/>
        </w:rPr>
        <w:t>key</w:t>
      </w:r>
      <w:proofErr w:type="gramEnd"/>
      <w:r>
        <w:rPr>
          <w:spacing w:val="35"/>
          <w:w w:val="110"/>
        </w:rPr>
        <w:t xml:space="preserve">  </w:t>
      </w:r>
      <w:proofErr w:type="gramStart"/>
      <w:r>
        <w:rPr>
          <w:w w:val="110"/>
        </w:rPr>
        <w:t>aspects</w:t>
      </w:r>
      <w:r>
        <w:rPr>
          <w:spacing w:val="35"/>
          <w:w w:val="110"/>
        </w:rPr>
        <w:t xml:space="preserve">  </w:t>
      </w:r>
      <w:r>
        <w:rPr>
          <w:w w:val="110"/>
        </w:rPr>
        <w:t>for</w:t>
      </w:r>
      <w:proofErr w:type="gramEnd"/>
      <w:r>
        <w:rPr>
          <w:spacing w:val="35"/>
          <w:w w:val="110"/>
        </w:rPr>
        <w:t xml:space="preserve">  </w:t>
      </w:r>
      <w:proofErr w:type="gramStart"/>
      <w:r>
        <w:rPr>
          <w:w w:val="110"/>
        </w:rPr>
        <w:t>the</w:t>
      </w:r>
      <w:r>
        <w:rPr>
          <w:spacing w:val="35"/>
          <w:w w:val="110"/>
        </w:rPr>
        <w:t xml:space="preserve">  </w:t>
      </w:r>
      <w:r>
        <w:rPr>
          <w:spacing w:val="-2"/>
          <w:w w:val="110"/>
        </w:rPr>
        <w:t>successful</w:t>
      </w:r>
      <w:proofErr w:type="gramEnd"/>
    </w:p>
    <w:p w14:paraId="7F68C89C" w14:textId="77777777" w:rsidR="003D5B0A" w:rsidRDefault="003D5B0A">
      <w:pPr>
        <w:pStyle w:val="BodyText"/>
        <w:spacing w:line="271" w:lineRule="auto"/>
        <w:jc w:val="both"/>
        <w:sectPr w:rsidR="003D5B0A">
          <w:type w:val="continuous"/>
          <w:pgSz w:w="11910" w:h="15880"/>
          <w:pgMar w:top="620" w:right="708" w:bottom="280" w:left="708" w:header="720" w:footer="720" w:gutter="0"/>
          <w:cols w:num="2" w:space="720" w:equalWidth="0">
            <w:col w:w="5066" w:space="314"/>
            <w:col w:w="5114"/>
          </w:cols>
        </w:sectPr>
      </w:pPr>
    </w:p>
    <w:p w14:paraId="71E50161" w14:textId="77777777" w:rsidR="003D5B0A" w:rsidRDefault="003D5B0A">
      <w:pPr>
        <w:pStyle w:val="BodyText"/>
        <w:spacing w:before="63"/>
        <w:rPr>
          <w:sz w:val="20"/>
        </w:rPr>
      </w:pPr>
    </w:p>
    <w:p w14:paraId="7972D80D" w14:textId="77777777" w:rsidR="003D5B0A" w:rsidRDefault="00C36394">
      <w:pPr>
        <w:spacing w:line="20" w:lineRule="exact"/>
        <w:ind w:left="43"/>
        <w:rPr>
          <w:sz w:val="2"/>
        </w:rPr>
      </w:pPr>
      <w:r>
        <w:rPr>
          <w:noProof/>
          <w:sz w:val="2"/>
        </w:rPr>
        <mc:AlternateContent>
          <mc:Choice Requires="wpg">
            <w:drawing>
              <wp:inline distT="0" distB="0" distL="0" distR="0" wp14:anchorId="187CB54A" wp14:editId="03438EBC">
                <wp:extent cx="459105" cy="2540"/>
                <wp:effectExtent l="0" t="0" r="0" b="0"/>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9105" cy="2540"/>
                          <a:chOff x="0" y="0"/>
                          <a:chExt cx="459105" cy="2540"/>
                        </a:xfrm>
                      </wpg:grpSpPr>
                      <wps:wsp>
                        <wps:cNvPr id="17" name="Graphic 17"/>
                        <wps:cNvSpPr/>
                        <wps:spPr>
                          <a:xfrm>
                            <a:off x="-5" y="0"/>
                            <a:ext cx="459105" cy="2540"/>
                          </a:xfrm>
                          <a:custGeom>
                            <a:avLst/>
                            <a:gdLst/>
                            <a:ahLst/>
                            <a:cxnLst/>
                            <a:rect l="l" t="t" r="r" b="b"/>
                            <a:pathLst>
                              <a:path w="459105" h="2540">
                                <a:moveTo>
                                  <a:pt x="458762" y="0"/>
                                </a:moveTo>
                                <a:lnTo>
                                  <a:pt x="0" y="0"/>
                                </a:lnTo>
                                <a:lnTo>
                                  <a:pt x="0" y="1270"/>
                                </a:lnTo>
                                <a:lnTo>
                                  <a:pt x="774" y="1270"/>
                                </a:lnTo>
                                <a:lnTo>
                                  <a:pt x="774" y="2540"/>
                                </a:lnTo>
                                <a:lnTo>
                                  <a:pt x="456882" y="2540"/>
                                </a:lnTo>
                                <a:lnTo>
                                  <a:pt x="456882" y="1270"/>
                                </a:lnTo>
                                <a:lnTo>
                                  <a:pt x="458762" y="1270"/>
                                </a:lnTo>
                                <a:lnTo>
                                  <a:pt x="45876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D09E49F" id="Group 16" o:spid="_x0000_s1026" style="width:36.15pt;height:.2pt;mso-position-horizontal-relative:char;mso-position-vertical-relative:line" coordsize="459105,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5+ijAIAAJUGAAAOAAAAZHJzL2Uyb0RvYy54bWykVctu2zAQvBfoPxC8x7INvyJYDoqkMQoE&#10;aYC46JmmqAdKkeyStuy/75J62HCQNkl9kJfkcLUzO6SWN4dKkr0AW2qV0NFgSIlQXKelyhP6Y3N/&#10;taDEOqZSJrUSCT0KS29Wnz8taxOLsS60TAUQTKJsXJuEFs6ZOIosL0TF7EAboXAx01Axh0PIoxRY&#10;jdkrGY2Hw1lUa0gNaC6sxdm7ZpGuQv4sE9x9zzIrHJEJxdpceEJ4bv0zWi1ZnAMzRcnbMtgHqqhY&#10;qfClfao75hjZQfkiVVVy0FZnbsB1FeksK7kIHJDNaHjBZg16ZwKXPK5z08uE0l7o9OG0/HG/BvNs&#10;nqCpHsMHzX9Z1CWqTR6fr/txfgIfMqj8JiRBDkHRY6+oODjCcXIyvR4Np5RwXBpPJ63evMCmvNjD&#10;i69/2RWxuHlhKKsvozboG3uSxv6fNM8FMyIobj31JyBliraeU6JYhfZdt07BGVTIvxxRXr12ZFsh&#10;L7S5QgneJk5Pk8V8Z91a6KAx2z9Y13g17SJWdBE/qC4EdLz3ugxed5Sg14ES9Pq28bphzu/zjfMh&#10;qU9NKtoe+bVK78VGB5TznZpMF/PZ+MQC6zxBpDqH4jHruCKqW+v+TUjXYEbjeXDEq7D5fBKSvRnY&#10;eezVjJPpbLFoeLwH+88CzvR5D/aSPpfaCuwz1u+70wehYzh57gmrZZnel1L6LlnIt7cSyJ75iy78&#10;fL9xyxkMj46NG4v6aKvTIzq8Rk8n1P7eMRCUyG8Kz5C/KrsAumDbBeDkrQ4XajAIWLc5/GRgiMEw&#10;oQ5P/6PujhKLO/N6Uj3W71T6y87prPTODrU1FbUDPNYhCndfoNLe0/5yPR8H1OlrsvoDAAD//wMA&#10;UEsDBBQABgAIAAAAIQDj3Snt2gAAAAEBAAAPAAAAZHJzL2Rvd25yZXYueG1sTI9PS8NAEMXvgt9h&#10;GcGb3aT1HzGbUop6KoKtIN6m2WkSmp0N2W2SfntHL3oZeLzHe7/Jl5Nr1UB9aDwbSGcJKOLS24Yr&#10;Ax+7l5tHUCEiW2w9k4EzBVgWlxc5ZtaP/E7DNlZKSjhkaKCOscu0DmVNDsPMd8TiHXzvMIrsK217&#10;HKXctXqeJPfaYcOyUGNH65rK4/bkDLyOOK4W6fOwOR7W56/d3dvnJiVjrq+m1ROoSFP8C8MPvqBD&#10;IUx7f2IbVGtAHom/V7yH+QLU3sAt6CLX/8mLbwAAAP//AwBQSwECLQAUAAYACAAAACEAtoM4kv4A&#10;AADhAQAAEwAAAAAAAAAAAAAAAAAAAAAAW0NvbnRlbnRfVHlwZXNdLnhtbFBLAQItABQABgAIAAAA&#10;IQA4/SH/1gAAAJQBAAALAAAAAAAAAAAAAAAAAC8BAABfcmVscy8ucmVsc1BLAQItABQABgAIAAAA&#10;IQAeI5+ijAIAAJUGAAAOAAAAAAAAAAAAAAAAAC4CAABkcnMvZTJvRG9jLnhtbFBLAQItABQABgAI&#10;AAAAIQDj3Snt2gAAAAEBAAAPAAAAAAAAAAAAAAAAAOYEAABkcnMvZG93bnJldi54bWxQSwUGAAAA&#10;AAQABADzAAAA7QUAAAAA&#10;">
                <v:shape id="Graphic 17" o:spid="_x0000_s1027" style="position:absolute;left:-5;width:459105;height:2540;visibility:visible;mso-wrap-style:square;v-text-anchor:top" coordsize="459105,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bIuwAAAANsAAAAPAAAAZHJzL2Rvd25yZXYueG1sRE9Na8JA&#10;EL0X/A/LCN6aTSq0JXUVEaxeY+2htyE7JtHsbJJdk/jv3YLgbR7vcxar0dSip85VlhUkUQyCOLe6&#10;4kLB8Wf7+gnCeWSNtWVScCMHq+XkZYGptgNn1B98IUIIuxQVlN43qZQuL8mgi2xDHLiT7Qz6ALtC&#10;6g6HEG5q+RbH79JgxaGhxIY2JeWXw9Uo+G3PPP/OdifzZ/q1vCSt3V5Rqdl0XH+B8DT6p/jh3usw&#10;/wP+fwkHyOUdAAD//wMAUEsBAi0AFAAGAAgAAAAhANvh9svuAAAAhQEAABMAAAAAAAAAAAAAAAAA&#10;AAAAAFtDb250ZW50X1R5cGVzXS54bWxQSwECLQAUAAYACAAAACEAWvQsW78AAAAVAQAACwAAAAAA&#10;AAAAAAAAAAAfAQAAX3JlbHMvLnJlbHNQSwECLQAUAAYACAAAACEAhxmyLsAAAADbAAAADwAAAAAA&#10;AAAAAAAAAAAHAgAAZHJzL2Rvd25yZXYueG1sUEsFBgAAAAADAAMAtwAAAPQCAAAAAA==&#10;" path="m458762,l,,,1270r774,l774,2540r456108,l456882,1270r1880,l458762,xe" fillcolor="black" stroked="f">
                  <v:path arrowok="t"/>
                </v:shape>
                <w10:anchorlock/>
              </v:group>
            </w:pict>
          </mc:Fallback>
        </mc:AlternateContent>
      </w:r>
    </w:p>
    <w:p w14:paraId="45D767A1" w14:textId="77777777" w:rsidR="003D5B0A" w:rsidRDefault="00C36394">
      <w:pPr>
        <w:spacing w:before="32"/>
        <w:ind w:left="144"/>
        <w:rPr>
          <w:sz w:val="14"/>
        </w:rPr>
      </w:pPr>
      <w:bookmarkStart w:id="4" w:name="_bookmark2"/>
      <w:bookmarkEnd w:id="4"/>
      <w:r>
        <w:rPr>
          <w:w w:val="110"/>
          <w:sz w:val="14"/>
        </w:rPr>
        <w:t>*</w:t>
      </w:r>
      <w:r>
        <w:rPr>
          <w:spacing w:val="30"/>
          <w:w w:val="110"/>
          <w:sz w:val="14"/>
        </w:rPr>
        <w:t xml:space="preserve"> </w:t>
      </w:r>
      <w:r>
        <w:rPr>
          <w:w w:val="110"/>
          <w:sz w:val="14"/>
        </w:rPr>
        <w:t>Corresponding</w:t>
      </w:r>
      <w:r>
        <w:rPr>
          <w:spacing w:val="10"/>
          <w:w w:val="110"/>
          <w:sz w:val="14"/>
        </w:rPr>
        <w:t xml:space="preserve"> </w:t>
      </w:r>
      <w:r>
        <w:rPr>
          <w:spacing w:val="-2"/>
          <w:w w:val="110"/>
          <w:sz w:val="14"/>
        </w:rPr>
        <w:t>author.</w:t>
      </w:r>
    </w:p>
    <w:p w14:paraId="73AF5D88" w14:textId="77777777" w:rsidR="003D5B0A" w:rsidRDefault="00C36394">
      <w:pPr>
        <w:spacing w:before="31"/>
        <w:ind w:left="282"/>
        <w:rPr>
          <w:sz w:val="14"/>
        </w:rPr>
      </w:pPr>
      <w:r>
        <w:rPr>
          <w:i/>
          <w:w w:val="110"/>
          <w:sz w:val="14"/>
        </w:rPr>
        <w:t>E-mail</w:t>
      </w:r>
      <w:r>
        <w:rPr>
          <w:i/>
          <w:spacing w:val="-5"/>
          <w:w w:val="110"/>
          <w:sz w:val="14"/>
        </w:rPr>
        <w:t xml:space="preserve"> </w:t>
      </w:r>
      <w:r>
        <w:rPr>
          <w:i/>
          <w:w w:val="110"/>
          <w:sz w:val="14"/>
        </w:rPr>
        <w:t>address:</w:t>
      </w:r>
      <w:r>
        <w:rPr>
          <w:i/>
          <w:spacing w:val="-5"/>
          <w:w w:val="110"/>
          <w:sz w:val="14"/>
        </w:rPr>
        <w:t xml:space="preserve"> </w:t>
      </w:r>
      <w:hyperlink r:id="rId20">
        <w:r>
          <w:rPr>
            <w:color w:val="2196D1"/>
            <w:w w:val="110"/>
            <w:sz w:val="14"/>
          </w:rPr>
          <w:t>rodorico.giorgi@unifi.it</w:t>
        </w:r>
      </w:hyperlink>
      <w:r>
        <w:rPr>
          <w:color w:val="2196D1"/>
          <w:spacing w:val="-5"/>
          <w:w w:val="110"/>
          <w:sz w:val="14"/>
        </w:rPr>
        <w:t xml:space="preserve"> </w:t>
      </w:r>
      <w:r>
        <w:rPr>
          <w:w w:val="110"/>
          <w:sz w:val="14"/>
        </w:rPr>
        <w:t>(R.</w:t>
      </w:r>
      <w:r>
        <w:rPr>
          <w:spacing w:val="-5"/>
          <w:w w:val="110"/>
          <w:sz w:val="14"/>
        </w:rPr>
        <w:t xml:space="preserve"> </w:t>
      </w:r>
      <w:r>
        <w:rPr>
          <w:spacing w:val="-2"/>
          <w:w w:val="110"/>
          <w:sz w:val="14"/>
        </w:rPr>
        <w:t>Giorgi).</w:t>
      </w:r>
    </w:p>
    <w:p w14:paraId="29A426A4" w14:textId="77777777" w:rsidR="003D5B0A" w:rsidRDefault="003D5B0A">
      <w:pPr>
        <w:pStyle w:val="BodyText"/>
        <w:spacing w:before="18"/>
        <w:rPr>
          <w:sz w:val="14"/>
        </w:rPr>
      </w:pPr>
    </w:p>
    <w:p w14:paraId="196B1B5A" w14:textId="77777777" w:rsidR="003D5B0A" w:rsidRDefault="00C36394">
      <w:pPr>
        <w:ind w:left="43"/>
        <w:rPr>
          <w:sz w:val="14"/>
        </w:rPr>
      </w:pPr>
      <w:hyperlink r:id="rId21">
        <w:r>
          <w:rPr>
            <w:color w:val="2196D1"/>
            <w:spacing w:val="-2"/>
            <w:w w:val="120"/>
            <w:sz w:val="14"/>
          </w:rPr>
          <w:t>https://doi.org/10.1016/j.apmt.2025.102718</w:t>
        </w:r>
      </w:hyperlink>
    </w:p>
    <w:p w14:paraId="3D0500E5" w14:textId="77777777" w:rsidR="003D5B0A" w:rsidRDefault="00C36394">
      <w:pPr>
        <w:spacing w:before="29"/>
        <w:ind w:left="43"/>
        <w:rPr>
          <w:sz w:val="14"/>
        </w:rPr>
      </w:pPr>
      <w:r>
        <w:rPr>
          <w:w w:val="110"/>
          <w:sz w:val="14"/>
        </w:rPr>
        <w:t>Received</w:t>
      </w:r>
      <w:r>
        <w:rPr>
          <w:spacing w:val="12"/>
          <w:w w:val="110"/>
          <w:sz w:val="14"/>
        </w:rPr>
        <w:t xml:space="preserve"> </w:t>
      </w:r>
      <w:r>
        <w:rPr>
          <w:w w:val="110"/>
          <w:sz w:val="14"/>
        </w:rPr>
        <w:t>17</w:t>
      </w:r>
      <w:r>
        <w:rPr>
          <w:spacing w:val="12"/>
          <w:w w:val="110"/>
          <w:sz w:val="14"/>
        </w:rPr>
        <w:t xml:space="preserve"> </w:t>
      </w:r>
      <w:r>
        <w:rPr>
          <w:w w:val="110"/>
          <w:sz w:val="14"/>
        </w:rPr>
        <w:t>February</w:t>
      </w:r>
      <w:r>
        <w:rPr>
          <w:spacing w:val="11"/>
          <w:w w:val="110"/>
          <w:sz w:val="14"/>
        </w:rPr>
        <w:t xml:space="preserve"> </w:t>
      </w:r>
      <w:r>
        <w:rPr>
          <w:w w:val="110"/>
          <w:sz w:val="14"/>
        </w:rPr>
        <w:t>2025;</w:t>
      </w:r>
      <w:r>
        <w:rPr>
          <w:spacing w:val="12"/>
          <w:w w:val="110"/>
          <w:sz w:val="14"/>
        </w:rPr>
        <w:t xml:space="preserve"> </w:t>
      </w:r>
      <w:r>
        <w:rPr>
          <w:w w:val="110"/>
          <w:sz w:val="14"/>
        </w:rPr>
        <w:t>Received</w:t>
      </w:r>
      <w:r>
        <w:rPr>
          <w:spacing w:val="12"/>
          <w:w w:val="110"/>
          <w:sz w:val="14"/>
        </w:rPr>
        <w:t xml:space="preserve"> </w:t>
      </w:r>
      <w:r>
        <w:rPr>
          <w:w w:val="110"/>
          <w:sz w:val="14"/>
        </w:rPr>
        <w:t>in</w:t>
      </w:r>
      <w:r>
        <w:rPr>
          <w:spacing w:val="12"/>
          <w:w w:val="110"/>
          <w:sz w:val="14"/>
        </w:rPr>
        <w:t xml:space="preserve"> </w:t>
      </w:r>
      <w:r>
        <w:rPr>
          <w:w w:val="110"/>
          <w:sz w:val="14"/>
        </w:rPr>
        <w:t>revised</w:t>
      </w:r>
      <w:r>
        <w:rPr>
          <w:spacing w:val="12"/>
          <w:w w:val="110"/>
          <w:sz w:val="14"/>
        </w:rPr>
        <w:t xml:space="preserve"> </w:t>
      </w:r>
      <w:r>
        <w:rPr>
          <w:w w:val="110"/>
          <w:sz w:val="14"/>
        </w:rPr>
        <w:t>form</w:t>
      </w:r>
      <w:r>
        <w:rPr>
          <w:spacing w:val="11"/>
          <w:w w:val="110"/>
          <w:sz w:val="14"/>
        </w:rPr>
        <w:t xml:space="preserve"> </w:t>
      </w:r>
      <w:r>
        <w:rPr>
          <w:w w:val="110"/>
          <w:sz w:val="14"/>
        </w:rPr>
        <w:t>28</w:t>
      </w:r>
      <w:r>
        <w:rPr>
          <w:spacing w:val="12"/>
          <w:w w:val="110"/>
          <w:sz w:val="14"/>
        </w:rPr>
        <w:t xml:space="preserve"> </w:t>
      </w:r>
      <w:r>
        <w:rPr>
          <w:w w:val="110"/>
          <w:sz w:val="14"/>
        </w:rPr>
        <w:t>March</w:t>
      </w:r>
      <w:r>
        <w:rPr>
          <w:spacing w:val="11"/>
          <w:w w:val="110"/>
          <w:sz w:val="14"/>
        </w:rPr>
        <w:t xml:space="preserve"> </w:t>
      </w:r>
      <w:r>
        <w:rPr>
          <w:w w:val="110"/>
          <w:sz w:val="14"/>
        </w:rPr>
        <w:t>2025;</w:t>
      </w:r>
      <w:r>
        <w:rPr>
          <w:spacing w:val="11"/>
          <w:w w:val="110"/>
          <w:sz w:val="14"/>
        </w:rPr>
        <w:t xml:space="preserve"> </w:t>
      </w:r>
      <w:r>
        <w:rPr>
          <w:w w:val="110"/>
          <w:sz w:val="14"/>
        </w:rPr>
        <w:t>Accepted</w:t>
      </w:r>
      <w:r>
        <w:rPr>
          <w:spacing w:val="13"/>
          <w:w w:val="110"/>
          <w:sz w:val="14"/>
        </w:rPr>
        <w:t xml:space="preserve"> </w:t>
      </w:r>
      <w:r>
        <w:rPr>
          <w:w w:val="110"/>
          <w:sz w:val="14"/>
        </w:rPr>
        <w:t>5</w:t>
      </w:r>
      <w:r>
        <w:rPr>
          <w:spacing w:val="11"/>
          <w:w w:val="110"/>
          <w:sz w:val="14"/>
        </w:rPr>
        <w:t xml:space="preserve"> </w:t>
      </w:r>
      <w:r>
        <w:rPr>
          <w:w w:val="110"/>
          <w:sz w:val="14"/>
        </w:rPr>
        <w:t>April</w:t>
      </w:r>
      <w:r>
        <w:rPr>
          <w:spacing w:val="12"/>
          <w:w w:val="110"/>
          <w:sz w:val="14"/>
        </w:rPr>
        <w:t xml:space="preserve"> </w:t>
      </w:r>
      <w:r>
        <w:rPr>
          <w:spacing w:val="-4"/>
          <w:w w:val="110"/>
          <w:sz w:val="14"/>
        </w:rPr>
        <w:t>2025</w:t>
      </w:r>
    </w:p>
    <w:p w14:paraId="040029B0" w14:textId="77777777" w:rsidR="003D5B0A" w:rsidRDefault="00C36394">
      <w:pPr>
        <w:spacing w:before="30"/>
        <w:ind w:left="42"/>
        <w:rPr>
          <w:sz w:val="14"/>
        </w:rPr>
      </w:pPr>
      <w:r>
        <w:rPr>
          <w:w w:val="110"/>
          <w:sz w:val="14"/>
        </w:rPr>
        <w:t>Available</w:t>
      </w:r>
      <w:r>
        <w:rPr>
          <w:spacing w:val="1"/>
          <w:w w:val="110"/>
          <w:sz w:val="14"/>
        </w:rPr>
        <w:t xml:space="preserve"> </w:t>
      </w:r>
      <w:r>
        <w:rPr>
          <w:w w:val="110"/>
          <w:sz w:val="14"/>
        </w:rPr>
        <w:t>online</w:t>
      </w:r>
      <w:r>
        <w:rPr>
          <w:spacing w:val="1"/>
          <w:w w:val="110"/>
          <w:sz w:val="14"/>
        </w:rPr>
        <w:t xml:space="preserve"> </w:t>
      </w:r>
      <w:r>
        <w:rPr>
          <w:w w:val="110"/>
          <w:sz w:val="14"/>
        </w:rPr>
        <w:t>11</w:t>
      </w:r>
      <w:r>
        <w:rPr>
          <w:spacing w:val="1"/>
          <w:w w:val="110"/>
          <w:sz w:val="14"/>
        </w:rPr>
        <w:t xml:space="preserve"> </w:t>
      </w:r>
      <w:r>
        <w:rPr>
          <w:w w:val="110"/>
          <w:sz w:val="14"/>
        </w:rPr>
        <w:t xml:space="preserve">April </w:t>
      </w:r>
      <w:r>
        <w:rPr>
          <w:spacing w:val="-4"/>
          <w:w w:val="110"/>
          <w:sz w:val="14"/>
        </w:rPr>
        <w:t>2025</w:t>
      </w:r>
    </w:p>
    <w:p w14:paraId="154BE5E9" w14:textId="77777777" w:rsidR="003D5B0A" w:rsidRDefault="00C36394">
      <w:pPr>
        <w:spacing w:before="29"/>
        <w:ind w:left="42"/>
        <w:rPr>
          <w:sz w:val="14"/>
        </w:rPr>
      </w:pPr>
      <w:r>
        <w:rPr>
          <w:w w:val="110"/>
          <w:sz w:val="14"/>
        </w:rPr>
        <w:t>2352-9407/©</w:t>
      </w:r>
      <w:r>
        <w:rPr>
          <w:spacing w:val="11"/>
          <w:w w:val="110"/>
          <w:sz w:val="14"/>
        </w:rPr>
        <w:t xml:space="preserve"> </w:t>
      </w:r>
      <w:r>
        <w:rPr>
          <w:w w:val="110"/>
          <w:sz w:val="14"/>
        </w:rPr>
        <w:t>2025</w:t>
      </w:r>
      <w:r>
        <w:rPr>
          <w:spacing w:val="12"/>
          <w:w w:val="110"/>
          <w:sz w:val="14"/>
        </w:rPr>
        <w:t xml:space="preserve"> </w:t>
      </w:r>
      <w:r>
        <w:rPr>
          <w:w w:val="110"/>
          <w:sz w:val="14"/>
        </w:rPr>
        <w:t>The</w:t>
      </w:r>
      <w:r>
        <w:rPr>
          <w:spacing w:val="13"/>
          <w:w w:val="110"/>
          <w:sz w:val="14"/>
        </w:rPr>
        <w:t xml:space="preserve"> </w:t>
      </w:r>
      <w:r>
        <w:rPr>
          <w:w w:val="110"/>
          <w:sz w:val="14"/>
        </w:rPr>
        <w:t>Authors.</w:t>
      </w:r>
      <w:r>
        <w:rPr>
          <w:spacing w:val="28"/>
          <w:w w:val="110"/>
          <w:sz w:val="14"/>
        </w:rPr>
        <w:t xml:space="preserve"> </w:t>
      </w:r>
      <w:r>
        <w:rPr>
          <w:w w:val="110"/>
          <w:sz w:val="14"/>
        </w:rPr>
        <w:t>Published</w:t>
      </w:r>
      <w:r>
        <w:rPr>
          <w:spacing w:val="11"/>
          <w:w w:val="110"/>
          <w:sz w:val="14"/>
        </w:rPr>
        <w:t xml:space="preserve"> </w:t>
      </w:r>
      <w:r>
        <w:rPr>
          <w:w w:val="110"/>
          <w:sz w:val="14"/>
        </w:rPr>
        <w:t>by</w:t>
      </w:r>
      <w:r>
        <w:rPr>
          <w:spacing w:val="13"/>
          <w:w w:val="110"/>
          <w:sz w:val="14"/>
        </w:rPr>
        <w:t xml:space="preserve"> </w:t>
      </w:r>
      <w:r>
        <w:rPr>
          <w:w w:val="110"/>
          <w:sz w:val="14"/>
        </w:rPr>
        <w:t>Elsevier</w:t>
      </w:r>
      <w:r>
        <w:rPr>
          <w:spacing w:val="12"/>
          <w:w w:val="110"/>
          <w:sz w:val="14"/>
        </w:rPr>
        <w:t xml:space="preserve"> </w:t>
      </w:r>
      <w:r>
        <w:rPr>
          <w:w w:val="110"/>
          <w:sz w:val="14"/>
        </w:rPr>
        <w:t>Ltd.</w:t>
      </w:r>
      <w:r>
        <w:rPr>
          <w:spacing w:val="30"/>
          <w:w w:val="110"/>
          <w:sz w:val="14"/>
        </w:rPr>
        <w:t xml:space="preserve"> </w:t>
      </w:r>
      <w:r>
        <w:rPr>
          <w:w w:val="110"/>
          <w:sz w:val="14"/>
        </w:rPr>
        <w:t>This</w:t>
      </w:r>
      <w:r>
        <w:rPr>
          <w:spacing w:val="11"/>
          <w:w w:val="110"/>
          <w:sz w:val="14"/>
        </w:rPr>
        <w:t xml:space="preserve"> </w:t>
      </w:r>
      <w:r>
        <w:rPr>
          <w:w w:val="110"/>
          <w:sz w:val="14"/>
        </w:rPr>
        <w:t>is</w:t>
      </w:r>
      <w:r>
        <w:rPr>
          <w:spacing w:val="13"/>
          <w:w w:val="110"/>
          <w:sz w:val="14"/>
        </w:rPr>
        <w:t xml:space="preserve"> </w:t>
      </w:r>
      <w:r>
        <w:rPr>
          <w:w w:val="110"/>
          <w:sz w:val="14"/>
        </w:rPr>
        <w:t>an</w:t>
      </w:r>
      <w:r>
        <w:rPr>
          <w:spacing w:val="12"/>
          <w:w w:val="110"/>
          <w:sz w:val="14"/>
        </w:rPr>
        <w:t xml:space="preserve"> </w:t>
      </w:r>
      <w:r>
        <w:rPr>
          <w:w w:val="110"/>
          <w:sz w:val="14"/>
        </w:rPr>
        <w:t>open</w:t>
      </w:r>
      <w:r>
        <w:rPr>
          <w:spacing w:val="12"/>
          <w:w w:val="110"/>
          <w:sz w:val="14"/>
        </w:rPr>
        <w:t xml:space="preserve"> </w:t>
      </w:r>
      <w:r>
        <w:rPr>
          <w:w w:val="110"/>
          <w:sz w:val="14"/>
        </w:rPr>
        <w:t>access</w:t>
      </w:r>
      <w:r>
        <w:rPr>
          <w:spacing w:val="12"/>
          <w:w w:val="110"/>
          <w:sz w:val="14"/>
        </w:rPr>
        <w:t xml:space="preserve"> </w:t>
      </w:r>
      <w:r>
        <w:rPr>
          <w:w w:val="110"/>
          <w:sz w:val="14"/>
        </w:rPr>
        <w:t>article</w:t>
      </w:r>
      <w:r>
        <w:rPr>
          <w:spacing w:val="13"/>
          <w:w w:val="110"/>
          <w:sz w:val="14"/>
        </w:rPr>
        <w:t xml:space="preserve"> </w:t>
      </w:r>
      <w:r>
        <w:rPr>
          <w:w w:val="110"/>
          <w:sz w:val="14"/>
        </w:rPr>
        <w:t>under</w:t>
      </w:r>
      <w:r>
        <w:rPr>
          <w:spacing w:val="12"/>
          <w:w w:val="110"/>
          <w:sz w:val="14"/>
        </w:rPr>
        <w:t xml:space="preserve"> </w:t>
      </w:r>
      <w:r>
        <w:rPr>
          <w:w w:val="110"/>
          <w:sz w:val="14"/>
        </w:rPr>
        <w:t>the</w:t>
      </w:r>
      <w:r>
        <w:rPr>
          <w:spacing w:val="13"/>
          <w:w w:val="110"/>
          <w:sz w:val="14"/>
        </w:rPr>
        <w:t xml:space="preserve"> </w:t>
      </w:r>
      <w:r>
        <w:rPr>
          <w:w w:val="110"/>
          <w:sz w:val="14"/>
        </w:rPr>
        <w:t>CC</w:t>
      </w:r>
      <w:r>
        <w:rPr>
          <w:spacing w:val="11"/>
          <w:w w:val="110"/>
          <w:sz w:val="14"/>
        </w:rPr>
        <w:t xml:space="preserve"> </w:t>
      </w:r>
      <w:r>
        <w:rPr>
          <w:w w:val="110"/>
          <w:sz w:val="14"/>
        </w:rPr>
        <w:t>BY</w:t>
      </w:r>
      <w:r>
        <w:rPr>
          <w:spacing w:val="12"/>
          <w:w w:val="110"/>
          <w:sz w:val="14"/>
        </w:rPr>
        <w:t xml:space="preserve"> </w:t>
      </w:r>
      <w:r>
        <w:rPr>
          <w:w w:val="110"/>
          <w:sz w:val="14"/>
        </w:rPr>
        <w:t>license</w:t>
      </w:r>
      <w:r>
        <w:rPr>
          <w:spacing w:val="13"/>
          <w:w w:val="110"/>
          <w:sz w:val="14"/>
        </w:rPr>
        <w:t xml:space="preserve"> </w:t>
      </w:r>
      <w:r>
        <w:rPr>
          <w:spacing w:val="-2"/>
          <w:w w:val="110"/>
          <w:sz w:val="14"/>
        </w:rPr>
        <w:t>(</w:t>
      </w:r>
      <w:hyperlink r:id="rId22">
        <w:r>
          <w:rPr>
            <w:color w:val="0C769F"/>
            <w:spacing w:val="-2"/>
            <w:w w:val="110"/>
            <w:sz w:val="14"/>
          </w:rPr>
          <w:t>http://creativecommons.org/licenses/by/4.0/</w:t>
        </w:r>
      </w:hyperlink>
      <w:r>
        <w:rPr>
          <w:spacing w:val="-2"/>
          <w:w w:val="110"/>
          <w:sz w:val="14"/>
        </w:rPr>
        <w:t>).</w:t>
      </w:r>
    </w:p>
    <w:p w14:paraId="1BBFCC20" w14:textId="77777777" w:rsidR="003D5B0A" w:rsidRDefault="003D5B0A">
      <w:pPr>
        <w:rPr>
          <w:sz w:val="14"/>
        </w:rPr>
        <w:sectPr w:rsidR="003D5B0A">
          <w:type w:val="continuous"/>
          <w:pgSz w:w="11910" w:h="15880"/>
          <w:pgMar w:top="620" w:right="708" w:bottom="280" w:left="708" w:header="720" w:footer="720" w:gutter="0"/>
          <w:cols w:space="720"/>
        </w:sectPr>
      </w:pPr>
    </w:p>
    <w:p w14:paraId="2806AF1C" w14:textId="77777777" w:rsidR="003D5B0A" w:rsidRDefault="003D5B0A">
      <w:pPr>
        <w:pStyle w:val="BodyText"/>
        <w:spacing w:before="6"/>
        <w:rPr>
          <w:sz w:val="10"/>
        </w:rPr>
      </w:pPr>
    </w:p>
    <w:p w14:paraId="23788397" w14:textId="77777777" w:rsidR="003D5B0A" w:rsidRDefault="003D5B0A">
      <w:pPr>
        <w:pStyle w:val="BodyText"/>
        <w:rPr>
          <w:sz w:val="10"/>
        </w:rPr>
        <w:sectPr w:rsidR="003D5B0A">
          <w:headerReference w:type="default" r:id="rId23"/>
          <w:footerReference w:type="default" r:id="rId24"/>
          <w:pgSz w:w="11910" w:h="15880"/>
          <w:pgMar w:top="840" w:right="708" w:bottom="740" w:left="708" w:header="655" w:footer="544" w:gutter="0"/>
          <w:pgNumType w:start="2"/>
          <w:cols w:space="720"/>
        </w:sectPr>
      </w:pPr>
    </w:p>
    <w:p w14:paraId="615CF718" w14:textId="77777777" w:rsidR="003D5B0A" w:rsidRDefault="00C36394">
      <w:pPr>
        <w:pStyle w:val="BodyText"/>
        <w:spacing w:before="91" w:line="273" w:lineRule="auto"/>
        <w:ind w:left="43"/>
        <w:jc w:val="both"/>
      </w:pPr>
      <w:r>
        <w:rPr>
          <w:w w:val="110"/>
        </w:rPr>
        <w:t>implementation on</w:t>
      </w:r>
      <w:r>
        <w:rPr>
          <w:spacing w:val="-1"/>
          <w:w w:val="110"/>
        </w:rPr>
        <w:t xml:space="preserve"> </w:t>
      </w:r>
      <w:r>
        <w:rPr>
          <w:w w:val="110"/>
        </w:rPr>
        <w:t>objects that are publicly exhibited, transported, and regularly subjected to cleaning and repair.</w:t>
      </w:r>
    </w:p>
    <w:p w14:paraId="4680393F" w14:textId="77777777" w:rsidR="003D5B0A" w:rsidRDefault="00C36394">
      <w:pPr>
        <w:pStyle w:val="BodyText"/>
        <w:spacing w:line="273" w:lineRule="auto"/>
        <w:ind w:left="43" w:firstLine="239"/>
        <w:jc w:val="both"/>
      </w:pPr>
      <w:r>
        <w:rPr>
          <w:w w:val="110"/>
        </w:rPr>
        <w:t>Zinc oxide (ZnO) is a promising candidate known for its high pho-tostability and durability. It can occur in zero-, one-, two-, and three-dimensional structures (e.g., dots, wires, sheets, tubes), all of which</w:t>
      </w:r>
      <w:r>
        <w:rPr>
          <w:spacing w:val="80"/>
          <w:w w:val="110"/>
        </w:rPr>
        <w:t xml:space="preserve"> </w:t>
      </w:r>
      <w:r>
        <w:rPr>
          <w:w w:val="110"/>
        </w:rPr>
        <w:t>are</w:t>
      </w:r>
      <w:r>
        <w:rPr>
          <w:spacing w:val="-1"/>
          <w:w w:val="110"/>
        </w:rPr>
        <w:t xml:space="preserve"> </w:t>
      </w:r>
      <w:r>
        <w:rPr>
          <w:w w:val="110"/>
        </w:rPr>
        <w:t>nanometric</w:t>
      </w:r>
      <w:r>
        <w:rPr>
          <w:spacing w:val="-3"/>
          <w:w w:val="110"/>
        </w:rPr>
        <w:t xml:space="preserve"> </w:t>
      </w:r>
      <w:r>
        <w:rPr>
          <w:w w:val="110"/>
        </w:rPr>
        <w:t>and</w:t>
      </w:r>
      <w:r>
        <w:rPr>
          <w:spacing w:val="-2"/>
          <w:w w:val="110"/>
        </w:rPr>
        <w:t xml:space="preserve"> </w:t>
      </w:r>
      <w:r>
        <w:rPr>
          <w:w w:val="110"/>
        </w:rPr>
        <w:t>fluorescent</w:t>
      </w:r>
      <w:r>
        <w:rPr>
          <w:spacing w:val="-3"/>
          <w:w w:val="110"/>
        </w:rPr>
        <w:t xml:space="preserve"> </w:t>
      </w:r>
      <w:r>
        <w:rPr>
          <w:w w:val="110"/>
        </w:rPr>
        <w:t>[</w:t>
      </w:r>
      <w:hyperlink w:anchor="_bookmark21" w:history="1">
        <w:r>
          <w:rPr>
            <w:color w:val="2196D1"/>
            <w:w w:val="110"/>
          </w:rPr>
          <w:t>17</w:t>
        </w:r>
      </w:hyperlink>
      <w:r>
        <w:rPr>
          <w:w w:val="110"/>
        </w:rPr>
        <w:t>,</w:t>
      </w:r>
      <w:hyperlink w:anchor="_bookmark22" w:history="1">
        <w:r>
          <w:rPr>
            <w:color w:val="2196D1"/>
            <w:w w:val="110"/>
          </w:rPr>
          <w:t>18</w:t>
        </w:r>
      </w:hyperlink>
      <w:r>
        <w:rPr>
          <w:w w:val="110"/>
        </w:rPr>
        <w:t>].</w:t>
      </w:r>
      <w:r>
        <w:rPr>
          <w:spacing w:val="-2"/>
          <w:w w:val="110"/>
        </w:rPr>
        <w:t xml:space="preserve"> </w:t>
      </w:r>
      <w:r>
        <w:rPr>
          <w:w w:val="110"/>
        </w:rPr>
        <w:t>ZnO</w:t>
      </w:r>
      <w:r>
        <w:rPr>
          <w:spacing w:val="-2"/>
          <w:w w:val="110"/>
        </w:rPr>
        <w:t xml:space="preserve"> </w:t>
      </w:r>
      <w:r>
        <w:rPr>
          <w:w w:val="110"/>
        </w:rPr>
        <w:t>quantum</w:t>
      </w:r>
      <w:r>
        <w:rPr>
          <w:spacing w:val="-2"/>
          <w:w w:val="110"/>
        </w:rPr>
        <w:t xml:space="preserve"> </w:t>
      </w:r>
      <w:r>
        <w:rPr>
          <w:w w:val="110"/>
        </w:rPr>
        <w:t>dots</w:t>
      </w:r>
      <w:r>
        <w:rPr>
          <w:spacing w:val="-3"/>
          <w:w w:val="110"/>
        </w:rPr>
        <w:t xml:space="preserve"> </w:t>
      </w:r>
      <w:r>
        <w:rPr>
          <w:w w:val="110"/>
        </w:rPr>
        <w:t>(QDs)</w:t>
      </w:r>
      <w:r>
        <w:rPr>
          <w:spacing w:val="-3"/>
          <w:w w:val="110"/>
        </w:rPr>
        <w:t xml:space="preserve"> </w:t>
      </w:r>
      <w:r>
        <w:rPr>
          <w:w w:val="110"/>
        </w:rPr>
        <w:t>have properties</w:t>
      </w:r>
      <w:r>
        <w:rPr>
          <w:spacing w:val="-4"/>
          <w:w w:val="110"/>
        </w:rPr>
        <w:t xml:space="preserve"> </w:t>
      </w:r>
      <w:r>
        <w:rPr>
          <w:w w:val="110"/>
        </w:rPr>
        <w:t>readily</w:t>
      </w:r>
      <w:r>
        <w:rPr>
          <w:spacing w:val="-4"/>
          <w:w w:val="110"/>
        </w:rPr>
        <w:t xml:space="preserve"> </w:t>
      </w:r>
      <w:r>
        <w:rPr>
          <w:w w:val="110"/>
        </w:rPr>
        <w:t>tuned</w:t>
      </w:r>
      <w:r>
        <w:rPr>
          <w:spacing w:val="-4"/>
          <w:w w:val="110"/>
        </w:rPr>
        <w:t xml:space="preserve"> </w:t>
      </w:r>
      <w:r>
        <w:rPr>
          <w:w w:val="110"/>
        </w:rPr>
        <w:t>according</w:t>
      </w:r>
      <w:r>
        <w:rPr>
          <w:spacing w:val="-5"/>
          <w:w w:val="110"/>
        </w:rPr>
        <w:t xml:space="preserve"> </w:t>
      </w:r>
      <w:r>
        <w:rPr>
          <w:w w:val="110"/>
        </w:rPr>
        <w:t>to</w:t>
      </w:r>
      <w:r>
        <w:rPr>
          <w:spacing w:val="-5"/>
          <w:w w:val="110"/>
        </w:rPr>
        <w:t xml:space="preserve"> </w:t>
      </w:r>
      <w:r>
        <w:rPr>
          <w:w w:val="110"/>
        </w:rPr>
        <w:t>their</w:t>
      </w:r>
      <w:r>
        <w:rPr>
          <w:spacing w:val="-4"/>
          <w:w w:val="110"/>
        </w:rPr>
        <w:t xml:space="preserve"> </w:t>
      </w:r>
      <w:r>
        <w:rPr>
          <w:w w:val="110"/>
        </w:rPr>
        <w:t>size,</w:t>
      </w:r>
      <w:r>
        <w:rPr>
          <w:spacing w:val="-6"/>
          <w:w w:val="110"/>
        </w:rPr>
        <w:t xml:space="preserve"> </w:t>
      </w:r>
      <w:r>
        <w:rPr>
          <w:w w:val="110"/>
        </w:rPr>
        <w:t>shape,</w:t>
      </w:r>
      <w:r>
        <w:rPr>
          <w:spacing w:val="-4"/>
          <w:w w:val="110"/>
        </w:rPr>
        <w:t xml:space="preserve"> </w:t>
      </w:r>
      <w:r>
        <w:rPr>
          <w:w w:val="110"/>
        </w:rPr>
        <w:t>and</w:t>
      </w:r>
      <w:r>
        <w:rPr>
          <w:spacing w:val="-5"/>
          <w:w w:val="110"/>
        </w:rPr>
        <w:t xml:space="preserve"> </w:t>
      </w:r>
      <w:r>
        <w:rPr>
          <w:w w:val="110"/>
        </w:rPr>
        <w:t>surface</w:t>
      </w:r>
      <w:r>
        <w:rPr>
          <w:spacing w:val="-4"/>
          <w:w w:val="110"/>
        </w:rPr>
        <w:t xml:space="preserve"> </w:t>
      </w:r>
      <w:r>
        <w:rPr>
          <w:w w:val="110"/>
        </w:rPr>
        <w:t>state [</w:t>
      </w:r>
      <w:hyperlink w:anchor="_bookmark23" w:history="1">
        <w:r>
          <w:rPr>
            <w:color w:val="2196D1"/>
            <w:w w:val="110"/>
          </w:rPr>
          <w:t>19</w:t>
        </w:r>
      </w:hyperlink>
      <w:r>
        <w:rPr>
          <w:w w:val="110"/>
        </w:rPr>
        <w:t>,</w:t>
      </w:r>
      <w:hyperlink w:anchor="_bookmark24" w:history="1">
        <w:r>
          <w:rPr>
            <w:color w:val="2196D1"/>
            <w:w w:val="110"/>
          </w:rPr>
          <w:t>20</w:t>
        </w:r>
      </w:hyperlink>
      <w:r>
        <w:rPr>
          <w:w w:val="110"/>
        </w:rPr>
        <w:t>]. Using the sol-gel method, the desired properties can be ach-ieved through the adjustment of reaction parameters, such as the pre-cursor [</w:t>
      </w:r>
      <w:hyperlink w:anchor="_bookmark25" w:history="1">
        <w:r>
          <w:rPr>
            <w:color w:val="2196D1"/>
            <w:w w:val="110"/>
          </w:rPr>
          <w:t>21</w:t>
        </w:r>
      </w:hyperlink>
      <w:r>
        <w:rPr>
          <w:w w:val="110"/>
        </w:rPr>
        <w:t>], the precipitating agent [</w:t>
      </w:r>
      <w:hyperlink w:anchor="_bookmark26" w:history="1">
        <w:r>
          <w:rPr>
            <w:color w:val="2196D1"/>
            <w:w w:val="110"/>
          </w:rPr>
          <w:t>22</w:t>
        </w:r>
      </w:hyperlink>
      <w:r>
        <w:rPr>
          <w:w w:val="110"/>
        </w:rPr>
        <w:t>], the reaction medium pH [</w:t>
      </w:r>
      <w:hyperlink w:anchor="_bookmark27" w:history="1">
        <w:r>
          <w:rPr>
            <w:color w:val="2196D1"/>
            <w:w w:val="110"/>
          </w:rPr>
          <w:t>23</w:t>
        </w:r>
      </w:hyperlink>
      <w:r>
        <w:rPr>
          <w:w w:val="110"/>
        </w:rPr>
        <w:t xml:space="preserve">, </w:t>
      </w:r>
      <w:hyperlink w:anchor="_bookmark28" w:history="1">
        <w:r>
          <w:rPr>
            <w:color w:val="2196D1"/>
            <w:w w:val="110"/>
          </w:rPr>
          <w:t>24</w:t>
        </w:r>
      </w:hyperlink>
      <w:r>
        <w:rPr>
          <w:w w:val="110"/>
        </w:rPr>
        <w:t>], and the reaction temperature [</w:t>
      </w:r>
      <w:hyperlink w:anchor="_bookmark29" w:history="1">
        <w:r>
          <w:rPr>
            <w:color w:val="2196D1"/>
            <w:w w:val="110"/>
          </w:rPr>
          <w:t>25</w:t>
        </w:r>
      </w:hyperlink>
      <w:r>
        <w:rPr>
          <w:w w:val="110"/>
        </w:rPr>
        <w:t>]. The underlying principle is controlling</w:t>
      </w:r>
      <w:r>
        <w:rPr>
          <w:spacing w:val="-11"/>
          <w:w w:val="110"/>
        </w:rPr>
        <w:t xml:space="preserve"> </w:t>
      </w:r>
      <w:r>
        <w:rPr>
          <w:w w:val="110"/>
        </w:rPr>
        <w:t>the</w:t>
      </w:r>
      <w:r>
        <w:rPr>
          <w:spacing w:val="-11"/>
          <w:w w:val="110"/>
        </w:rPr>
        <w:t xml:space="preserve"> </w:t>
      </w:r>
      <w:r>
        <w:rPr>
          <w:w w:val="110"/>
        </w:rPr>
        <w:t>growth</w:t>
      </w:r>
      <w:r>
        <w:rPr>
          <w:spacing w:val="-11"/>
          <w:w w:val="110"/>
        </w:rPr>
        <w:t xml:space="preserve"> </w:t>
      </w:r>
      <w:r>
        <w:rPr>
          <w:w w:val="110"/>
        </w:rPr>
        <w:t>efficiency</w:t>
      </w:r>
      <w:r>
        <w:rPr>
          <w:spacing w:val="-11"/>
          <w:w w:val="110"/>
        </w:rPr>
        <w:t xml:space="preserve"> </w:t>
      </w:r>
      <w:r>
        <w:rPr>
          <w:w w:val="110"/>
        </w:rPr>
        <w:t>[</w:t>
      </w:r>
      <w:hyperlink w:anchor="_bookmark30" w:history="1">
        <w:r>
          <w:rPr>
            <w:color w:val="2196D1"/>
            <w:w w:val="110"/>
          </w:rPr>
          <w:t>26</w:t>
        </w:r>
      </w:hyperlink>
      <w:r>
        <w:rPr>
          <w:w w:val="110"/>
        </w:rPr>
        <w:t>,</w:t>
      </w:r>
      <w:hyperlink w:anchor="_bookmark31" w:history="1">
        <w:r>
          <w:rPr>
            <w:color w:val="2196D1"/>
            <w:w w:val="110"/>
          </w:rPr>
          <w:t>27</w:t>
        </w:r>
      </w:hyperlink>
      <w:r>
        <w:rPr>
          <w:w w:val="110"/>
        </w:rPr>
        <w:t>]</w:t>
      </w:r>
      <w:r>
        <w:rPr>
          <w:spacing w:val="-11"/>
          <w:w w:val="110"/>
        </w:rPr>
        <w:t xml:space="preserve"> </w:t>
      </w:r>
      <w:r>
        <w:rPr>
          <w:w w:val="110"/>
        </w:rPr>
        <w:t>of</w:t>
      </w:r>
      <w:r>
        <w:rPr>
          <w:spacing w:val="-11"/>
          <w:w w:val="110"/>
        </w:rPr>
        <w:t xml:space="preserve"> </w:t>
      </w:r>
      <w:r>
        <w:rPr>
          <w:w w:val="110"/>
        </w:rPr>
        <w:t>the</w:t>
      </w:r>
      <w:r>
        <w:rPr>
          <w:spacing w:val="-11"/>
          <w:w w:val="110"/>
        </w:rPr>
        <w:t xml:space="preserve"> </w:t>
      </w:r>
      <w:r>
        <w:rPr>
          <w:w w:val="110"/>
        </w:rPr>
        <w:t>QDs</w:t>
      </w:r>
      <w:r>
        <w:rPr>
          <w:spacing w:val="-11"/>
          <w:w w:val="110"/>
        </w:rPr>
        <w:t xml:space="preserve"> </w:t>
      </w:r>
      <w:r>
        <w:rPr>
          <w:w w:val="110"/>
        </w:rPr>
        <w:t>and</w:t>
      </w:r>
      <w:r>
        <w:rPr>
          <w:spacing w:val="-11"/>
          <w:w w:val="110"/>
        </w:rPr>
        <w:t xml:space="preserve"> </w:t>
      </w:r>
      <w:r>
        <w:rPr>
          <w:w w:val="110"/>
        </w:rPr>
        <w:t>the</w:t>
      </w:r>
      <w:r>
        <w:rPr>
          <w:spacing w:val="-11"/>
          <w:w w:val="110"/>
        </w:rPr>
        <w:t xml:space="preserve"> </w:t>
      </w:r>
      <w:r>
        <w:rPr>
          <w:w w:val="110"/>
        </w:rPr>
        <w:t>presence</w:t>
      </w:r>
      <w:r>
        <w:rPr>
          <w:spacing w:val="-10"/>
          <w:w w:val="110"/>
        </w:rPr>
        <w:t xml:space="preserve"> </w:t>
      </w:r>
      <w:r>
        <w:rPr>
          <w:w w:val="110"/>
        </w:rPr>
        <w:t>of intrinsic or extrinsic defects [</w:t>
      </w:r>
      <w:hyperlink w:anchor="_bookmark32" w:history="1">
        <w:r>
          <w:rPr>
            <w:color w:val="2196D1"/>
            <w:w w:val="110"/>
          </w:rPr>
          <w:t>28</w:t>
        </w:r>
      </w:hyperlink>
      <w:r>
        <w:rPr>
          <w:w w:val="110"/>
        </w:rPr>
        <w:t>,</w:t>
      </w:r>
      <w:hyperlink w:anchor="_bookmark33" w:history="1">
        <w:r>
          <w:rPr>
            <w:color w:val="2196D1"/>
            <w:w w:val="110"/>
          </w:rPr>
          <w:t>29</w:t>
        </w:r>
      </w:hyperlink>
      <w:r>
        <w:rPr>
          <w:w w:val="110"/>
        </w:rPr>
        <w:t xml:space="preserve">]. This </w:t>
      </w:r>
      <w:proofErr w:type="gramStart"/>
      <w:r>
        <w:rPr>
          <w:w w:val="110"/>
        </w:rPr>
        <w:t>allows</w:t>
      </w:r>
      <w:proofErr w:type="gramEnd"/>
      <w:r>
        <w:rPr>
          <w:w w:val="110"/>
        </w:rPr>
        <w:t xml:space="preserve"> a higher level of </w:t>
      </w:r>
      <w:proofErr w:type="gramStart"/>
      <w:r>
        <w:rPr>
          <w:w w:val="110"/>
        </w:rPr>
        <w:t>se-curity</w:t>
      </w:r>
      <w:proofErr w:type="gramEnd"/>
      <w:r>
        <w:rPr>
          <w:w w:val="110"/>
        </w:rPr>
        <w:t xml:space="preserve"> as more intricate codes or patterns can be developed which are selectively excited at defined wavelengths.</w:t>
      </w:r>
    </w:p>
    <w:p w14:paraId="40210472" w14:textId="77777777" w:rsidR="003D5B0A" w:rsidRDefault="00C36394">
      <w:pPr>
        <w:pStyle w:val="BodyText"/>
        <w:spacing w:line="273" w:lineRule="auto"/>
        <w:ind w:left="43" w:firstLine="239"/>
        <w:jc w:val="both"/>
      </w:pPr>
      <w:r>
        <w:rPr>
          <w:w w:val="110"/>
        </w:rPr>
        <w:t xml:space="preserve">To improve fluorescence stability and ensure long-lasting </w:t>
      </w:r>
      <w:proofErr w:type="gramStart"/>
      <w:r>
        <w:rPr>
          <w:w w:val="110"/>
        </w:rPr>
        <w:t>perfor-mance</w:t>
      </w:r>
      <w:proofErr w:type="gramEnd"/>
      <w:r>
        <w:rPr>
          <w:w w:val="110"/>
        </w:rPr>
        <w:t>, QDs can be modified. An organic molecule with a suitable functional group can induce or remove trapping effects based on their electron-donating or electron-withdrawing properties [</w:t>
      </w:r>
      <w:hyperlink w:anchor="_bookmark34" w:history="1">
        <w:r>
          <w:rPr>
            <w:color w:val="2196D1"/>
            <w:w w:val="110"/>
          </w:rPr>
          <w:t>30</w:t>
        </w:r>
      </w:hyperlink>
      <w:r>
        <w:rPr>
          <w:w w:val="110"/>
        </w:rPr>
        <w:t xml:space="preserve">]. Recently, </w:t>
      </w:r>
      <w:r>
        <w:t>silanized ZnO are of particular interest because of the facile modification</w:t>
      </w:r>
      <w:r>
        <w:rPr>
          <w:w w:val="110"/>
        </w:rPr>
        <w:t xml:space="preserve"> process, their mitigation of photocatalysis and free-radical formation, and their resistance to fluorescence quenching in water. While modifi-</w:t>
      </w:r>
      <w:r>
        <w:t>cation with (3-aminopropyl)triethoxysilane (APTES) can directly impart</w:t>
      </w:r>
      <w:r>
        <w:rPr>
          <w:w w:val="110"/>
        </w:rPr>
        <w:t xml:space="preserve"> hydrophilicity,</w:t>
      </w:r>
      <w:r>
        <w:rPr>
          <w:spacing w:val="-13"/>
          <w:w w:val="110"/>
        </w:rPr>
        <w:t xml:space="preserve"> </w:t>
      </w:r>
      <w:r>
        <w:rPr>
          <w:w w:val="110"/>
        </w:rPr>
        <w:t>several</w:t>
      </w:r>
      <w:r>
        <w:rPr>
          <w:spacing w:val="-11"/>
          <w:w w:val="110"/>
        </w:rPr>
        <w:t xml:space="preserve"> </w:t>
      </w:r>
      <w:r>
        <w:rPr>
          <w:w w:val="110"/>
        </w:rPr>
        <w:t>studies</w:t>
      </w:r>
      <w:r>
        <w:rPr>
          <w:spacing w:val="-11"/>
          <w:w w:val="110"/>
        </w:rPr>
        <w:t xml:space="preserve"> </w:t>
      </w:r>
      <w:r>
        <w:rPr>
          <w:w w:val="110"/>
        </w:rPr>
        <w:t>suggest</w:t>
      </w:r>
      <w:r>
        <w:rPr>
          <w:spacing w:val="-11"/>
          <w:w w:val="110"/>
        </w:rPr>
        <w:t xml:space="preserve"> </w:t>
      </w:r>
      <w:r>
        <w:rPr>
          <w:w w:val="110"/>
        </w:rPr>
        <w:t>to</w:t>
      </w:r>
      <w:r>
        <w:rPr>
          <w:spacing w:val="-11"/>
          <w:w w:val="110"/>
        </w:rPr>
        <w:t xml:space="preserve"> </w:t>
      </w:r>
      <w:r>
        <w:rPr>
          <w:w w:val="110"/>
        </w:rPr>
        <w:t>use</w:t>
      </w:r>
      <w:r>
        <w:rPr>
          <w:spacing w:val="-11"/>
          <w:w w:val="110"/>
        </w:rPr>
        <w:t xml:space="preserve"> </w:t>
      </w:r>
      <w:r>
        <w:rPr>
          <w:w w:val="110"/>
        </w:rPr>
        <w:t>it</w:t>
      </w:r>
      <w:r>
        <w:rPr>
          <w:spacing w:val="-11"/>
          <w:w w:val="110"/>
        </w:rPr>
        <w:t xml:space="preserve"> </w:t>
      </w:r>
      <w:r>
        <w:rPr>
          <w:w w:val="110"/>
        </w:rPr>
        <w:t>in</w:t>
      </w:r>
      <w:r>
        <w:rPr>
          <w:spacing w:val="-11"/>
          <w:w w:val="110"/>
        </w:rPr>
        <w:t xml:space="preserve"> </w:t>
      </w:r>
      <w:r>
        <w:rPr>
          <w:w w:val="110"/>
        </w:rPr>
        <w:t>conjunction</w:t>
      </w:r>
      <w:r>
        <w:rPr>
          <w:spacing w:val="-11"/>
          <w:w w:val="110"/>
        </w:rPr>
        <w:t xml:space="preserve"> </w:t>
      </w:r>
      <w:r>
        <w:rPr>
          <w:w w:val="110"/>
        </w:rPr>
        <w:t>with</w:t>
      </w:r>
      <w:r>
        <w:rPr>
          <w:spacing w:val="-11"/>
          <w:w w:val="110"/>
        </w:rPr>
        <w:t xml:space="preserve"> </w:t>
      </w:r>
      <w:r>
        <w:rPr>
          <w:w w:val="110"/>
        </w:rPr>
        <w:t>other silanes such as hexadecyltrimethoxysilane (HDS) or (3-glycidylox-ypropyl)trimethoxysilane (GPTMS) for additional passivation [</w:t>
      </w:r>
      <w:hyperlink w:anchor="_bookmark22" w:history="1">
        <w:r>
          <w:rPr>
            <w:color w:val="2196D1"/>
            <w:w w:val="110"/>
          </w:rPr>
          <w:t>18</w:t>
        </w:r>
      </w:hyperlink>
      <w:r>
        <w:rPr>
          <w:w w:val="110"/>
        </w:rPr>
        <w:t>,</w:t>
      </w:r>
      <w:r>
        <w:rPr>
          <w:spacing w:val="80"/>
          <w:w w:val="110"/>
        </w:rPr>
        <w:t xml:space="preserve"> </w:t>
      </w:r>
      <w:hyperlink w:anchor="_bookmark35" w:history="1">
        <w:r>
          <w:rPr>
            <w:color w:val="2196D1"/>
            <w:w w:val="110"/>
          </w:rPr>
          <w:t>31</w:t>
        </w:r>
        <w:r>
          <w:rPr>
            <w:rFonts w:ascii="Cambria" w:hAnsi="Cambria"/>
            <w:color w:val="2196D1"/>
            <w:w w:val="110"/>
          </w:rPr>
          <w:t>–</w:t>
        </w:r>
        <w:r>
          <w:rPr>
            <w:color w:val="2196D1"/>
            <w:w w:val="110"/>
          </w:rPr>
          <w:t>34</w:t>
        </w:r>
      </w:hyperlink>
      <w:r>
        <w:rPr>
          <w:w w:val="110"/>
        </w:rPr>
        <w:t>]. For our purpose, the advantages and disadvantages of mono-and</w:t>
      </w:r>
      <w:r>
        <w:rPr>
          <w:spacing w:val="-5"/>
          <w:w w:val="110"/>
        </w:rPr>
        <w:t xml:space="preserve"> </w:t>
      </w:r>
      <w:r>
        <w:rPr>
          <w:w w:val="110"/>
        </w:rPr>
        <w:t>bi-silanization</w:t>
      </w:r>
      <w:r>
        <w:rPr>
          <w:spacing w:val="-6"/>
          <w:w w:val="110"/>
        </w:rPr>
        <w:t xml:space="preserve"> </w:t>
      </w:r>
      <w:r>
        <w:rPr>
          <w:w w:val="110"/>
        </w:rPr>
        <w:t>in</w:t>
      </w:r>
      <w:r>
        <w:rPr>
          <w:spacing w:val="-6"/>
          <w:w w:val="110"/>
        </w:rPr>
        <w:t xml:space="preserve"> </w:t>
      </w:r>
      <w:r>
        <w:rPr>
          <w:w w:val="110"/>
        </w:rPr>
        <w:t>terms</w:t>
      </w:r>
      <w:r>
        <w:rPr>
          <w:spacing w:val="-5"/>
          <w:w w:val="110"/>
        </w:rPr>
        <w:t xml:space="preserve"> </w:t>
      </w:r>
      <w:r>
        <w:rPr>
          <w:w w:val="110"/>
        </w:rPr>
        <w:t>of</w:t>
      </w:r>
      <w:r>
        <w:rPr>
          <w:spacing w:val="-6"/>
          <w:w w:val="110"/>
        </w:rPr>
        <w:t xml:space="preserve"> </w:t>
      </w:r>
      <w:r>
        <w:rPr>
          <w:w w:val="110"/>
        </w:rPr>
        <w:t>optical</w:t>
      </w:r>
      <w:r>
        <w:rPr>
          <w:spacing w:val="-6"/>
          <w:w w:val="110"/>
        </w:rPr>
        <w:t xml:space="preserve"> </w:t>
      </w:r>
      <w:r>
        <w:rPr>
          <w:w w:val="110"/>
        </w:rPr>
        <w:t>stability</w:t>
      </w:r>
      <w:r>
        <w:rPr>
          <w:spacing w:val="-5"/>
          <w:w w:val="110"/>
        </w:rPr>
        <w:t xml:space="preserve"> </w:t>
      </w:r>
      <w:r>
        <w:rPr>
          <w:w w:val="110"/>
        </w:rPr>
        <w:t>in</w:t>
      </w:r>
      <w:r>
        <w:rPr>
          <w:spacing w:val="-5"/>
          <w:w w:val="110"/>
        </w:rPr>
        <w:t xml:space="preserve"> </w:t>
      </w:r>
      <w:r>
        <w:rPr>
          <w:w w:val="110"/>
        </w:rPr>
        <w:t>water</w:t>
      </w:r>
      <w:r>
        <w:rPr>
          <w:spacing w:val="-6"/>
          <w:w w:val="110"/>
        </w:rPr>
        <w:t xml:space="preserve"> </w:t>
      </w:r>
      <w:r>
        <w:rPr>
          <w:w w:val="110"/>
        </w:rPr>
        <w:t>warrants</w:t>
      </w:r>
      <w:r>
        <w:rPr>
          <w:spacing w:val="-5"/>
          <w:w w:val="110"/>
        </w:rPr>
        <w:t xml:space="preserve"> </w:t>
      </w:r>
      <w:r>
        <w:rPr>
          <w:w w:val="110"/>
        </w:rPr>
        <w:t xml:space="preserve">further </w:t>
      </w:r>
      <w:r>
        <w:rPr>
          <w:spacing w:val="-2"/>
          <w:w w:val="110"/>
        </w:rPr>
        <w:t>exploration.</w:t>
      </w:r>
    </w:p>
    <w:p w14:paraId="4DB46C18" w14:textId="77777777" w:rsidR="003D5B0A" w:rsidRDefault="00C36394">
      <w:pPr>
        <w:pStyle w:val="BodyText"/>
        <w:spacing w:line="172" w:lineRule="exact"/>
        <w:ind w:left="282"/>
        <w:jc w:val="both"/>
      </w:pPr>
      <w:r>
        <w:rPr>
          <w:spacing w:val="2"/>
        </w:rPr>
        <w:t>Regarding</w:t>
      </w:r>
      <w:r>
        <w:rPr>
          <w:spacing w:val="20"/>
        </w:rPr>
        <w:t xml:space="preserve"> </w:t>
      </w:r>
      <w:r>
        <w:rPr>
          <w:spacing w:val="2"/>
        </w:rPr>
        <w:t>ink</w:t>
      </w:r>
      <w:r>
        <w:rPr>
          <w:spacing w:val="19"/>
        </w:rPr>
        <w:t xml:space="preserve"> </w:t>
      </w:r>
      <w:r>
        <w:rPr>
          <w:spacing w:val="2"/>
        </w:rPr>
        <w:t>formulations,</w:t>
      </w:r>
      <w:r>
        <w:rPr>
          <w:spacing w:val="18"/>
        </w:rPr>
        <w:t xml:space="preserve"> </w:t>
      </w:r>
      <w:r>
        <w:rPr>
          <w:spacing w:val="2"/>
        </w:rPr>
        <w:t>ZnO</w:t>
      </w:r>
      <w:r>
        <w:rPr>
          <w:spacing w:val="19"/>
        </w:rPr>
        <w:t xml:space="preserve"> </w:t>
      </w:r>
      <w:r>
        <w:rPr>
          <w:spacing w:val="2"/>
        </w:rPr>
        <w:t>nanoparticles</w:t>
      </w:r>
      <w:r>
        <w:rPr>
          <w:spacing w:val="20"/>
        </w:rPr>
        <w:t xml:space="preserve"> </w:t>
      </w:r>
      <w:r>
        <w:rPr>
          <w:spacing w:val="2"/>
        </w:rPr>
        <w:t>have</w:t>
      </w:r>
      <w:r>
        <w:rPr>
          <w:spacing w:val="19"/>
        </w:rPr>
        <w:t xml:space="preserve"> </w:t>
      </w:r>
      <w:r>
        <w:rPr>
          <w:spacing w:val="2"/>
        </w:rPr>
        <w:t>been</w:t>
      </w:r>
      <w:r>
        <w:rPr>
          <w:spacing w:val="20"/>
        </w:rPr>
        <w:t xml:space="preserve"> </w:t>
      </w:r>
      <w:r>
        <w:rPr>
          <w:spacing w:val="2"/>
        </w:rPr>
        <w:t>an</w:t>
      </w:r>
      <w:r>
        <w:rPr>
          <w:spacing w:val="19"/>
        </w:rPr>
        <w:t xml:space="preserve"> </w:t>
      </w:r>
      <w:r>
        <w:rPr>
          <w:spacing w:val="-2"/>
        </w:rPr>
        <w:t>integral</w:t>
      </w:r>
    </w:p>
    <w:p w14:paraId="1DA3B707" w14:textId="77777777" w:rsidR="003D5B0A" w:rsidRDefault="00C36394">
      <w:pPr>
        <w:pStyle w:val="BodyText"/>
        <w:spacing w:before="16" w:line="271" w:lineRule="auto"/>
        <w:ind w:left="43"/>
        <w:jc w:val="both"/>
      </w:pPr>
      <w:r>
        <w:rPr>
          <w:w w:val="110"/>
        </w:rPr>
        <w:t>component for printed electronics [</w:t>
      </w:r>
      <w:hyperlink w:anchor="_bookmark39" w:history="1">
        <w:r>
          <w:rPr>
            <w:color w:val="2196D1"/>
            <w:w w:val="110"/>
          </w:rPr>
          <w:t>35</w:t>
        </w:r>
        <w:r>
          <w:rPr>
            <w:rFonts w:ascii="Cambria" w:hAnsi="Cambria"/>
            <w:color w:val="2196D1"/>
            <w:w w:val="110"/>
          </w:rPr>
          <w:t>–</w:t>
        </w:r>
        <w:r>
          <w:rPr>
            <w:color w:val="2196D1"/>
            <w:w w:val="110"/>
          </w:rPr>
          <w:t>41</w:t>
        </w:r>
      </w:hyperlink>
      <w:r>
        <w:rPr>
          <w:w w:val="110"/>
        </w:rPr>
        <w:t>] and monetary security [</w:t>
      </w:r>
      <w:hyperlink w:anchor="_bookmark22" w:history="1">
        <w:r>
          <w:rPr>
            <w:color w:val="2196D1"/>
            <w:w w:val="110"/>
          </w:rPr>
          <w:t>18</w:t>
        </w:r>
      </w:hyperlink>
      <w:r>
        <w:rPr>
          <w:w w:val="110"/>
        </w:rPr>
        <w:t xml:space="preserve">, </w:t>
      </w:r>
      <w:hyperlink w:anchor="_bookmark36" w:history="1">
        <w:r>
          <w:rPr>
            <w:color w:val="2196D1"/>
            <w:w w:val="110"/>
          </w:rPr>
          <w:t>32</w:t>
        </w:r>
      </w:hyperlink>
      <w:r>
        <w:rPr>
          <w:w w:val="110"/>
        </w:rPr>
        <w:t>,</w:t>
      </w:r>
      <w:hyperlink w:anchor="_bookmark40" w:history="1">
        <w:r>
          <w:rPr>
            <w:color w:val="2196D1"/>
            <w:w w:val="110"/>
          </w:rPr>
          <w:t>42</w:t>
        </w:r>
      </w:hyperlink>
      <w:r>
        <w:rPr>
          <w:w w:val="110"/>
        </w:rPr>
        <w:t>]. The nanoparticles work together with various polymers which serve</w:t>
      </w:r>
      <w:r>
        <w:rPr>
          <w:spacing w:val="-11"/>
          <w:w w:val="110"/>
        </w:rPr>
        <w:t xml:space="preserve"> </w:t>
      </w:r>
      <w:r>
        <w:rPr>
          <w:w w:val="110"/>
        </w:rPr>
        <w:t>as</w:t>
      </w:r>
      <w:r>
        <w:rPr>
          <w:spacing w:val="-11"/>
          <w:w w:val="110"/>
        </w:rPr>
        <w:t xml:space="preserve"> </w:t>
      </w:r>
      <w:r>
        <w:rPr>
          <w:w w:val="110"/>
        </w:rPr>
        <w:t>optical</w:t>
      </w:r>
      <w:r>
        <w:rPr>
          <w:spacing w:val="-11"/>
          <w:w w:val="110"/>
        </w:rPr>
        <w:t xml:space="preserve"> </w:t>
      </w:r>
      <w:r>
        <w:rPr>
          <w:w w:val="110"/>
        </w:rPr>
        <w:t>enhancers,</w:t>
      </w:r>
      <w:r>
        <w:rPr>
          <w:spacing w:val="-11"/>
          <w:w w:val="110"/>
        </w:rPr>
        <w:t xml:space="preserve"> </w:t>
      </w:r>
      <w:r>
        <w:rPr>
          <w:w w:val="110"/>
        </w:rPr>
        <w:t>viscosity</w:t>
      </w:r>
      <w:r>
        <w:rPr>
          <w:spacing w:val="-11"/>
          <w:w w:val="110"/>
        </w:rPr>
        <w:t xml:space="preserve"> </w:t>
      </w:r>
      <w:r>
        <w:rPr>
          <w:w w:val="110"/>
        </w:rPr>
        <w:t>modifiers,</w:t>
      </w:r>
      <w:r>
        <w:rPr>
          <w:spacing w:val="-11"/>
          <w:w w:val="110"/>
        </w:rPr>
        <w:t xml:space="preserve"> </w:t>
      </w:r>
      <w:r>
        <w:rPr>
          <w:w w:val="110"/>
        </w:rPr>
        <w:t>or</w:t>
      </w:r>
      <w:r>
        <w:rPr>
          <w:spacing w:val="-11"/>
          <w:w w:val="110"/>
        </w:rPr>
        <w:t xml:space="preserve"> </w:t>
      </w:r>
      <w:r>
        <w:rPr>
          <w:w w:val="110"/>
        </w:rPr>
        <w:t>stabilizing</w:t>
      </w:r>
      <w:r>
        <w:rPr>
          <w:spacing w:val="-11"/>
          <w:w w:val="110"/>
        </w:rPr>
        <w:t xml:space="preserve"> </w:t>
      </w:r>
      <w:r>
        <w:rPr>
          <w:w w:val="110"/>
        </w:rPr>
        <w:t>agents</w:t>
      </w:r>
      <w:r>
        <w:rPr>
          <w:spacing w:val="-11"/>
          <w:w w:val="110"/>
        </w:rPr>
        <w:t xml:space="preserve"> </w:t>
      </w:r>
      <w:r>
        <w:rPr>
          <w:w w:val="110"/>
        </w:rPr>
        <w:t>[</w:t>
      </w:r>
      <w:hyperlink w:anchor="_bookmark22" w:history="1">
        <w:r>
          <w:rPr>
            <w:color w:val="2196D1"/>
            <w:w w:val="110"/>
          </w:rPr>
          <w:t>18</w:t>
        </w:r>
      </w:hyperlink>
      <w:r>
        <w:rPr>
          <w:w w:val="110"/>
        </w:rPr>
        <w:t xml:space="preserve">, </w:t>
      </w:r>
      <w:hyperlink w:anchor="_bookmark36" w:history="1">
        <w:r>
          <w:rPr>
            <w:color w:val="2196D1"/>
            <w:w w:val="110"/>
          </w:rPr>
          <w:t>32</w:t>
        </w:r>
      </w:hyperlink>
      <w:r>
        <w:rPr>
          <w:w w:val="110"/>
        </w:rPr>
        <w:t>,</w:t>
      </w:r>
      <w:hyperlink w:anchor="_bookmark41" w:history="1">
        <w:r>
          <w:rPr>
            <w:color w:val="2196D1"/>
            <w:w w:val="110"/>
          </w:rPr>
          <w:t>43</w:t>
        </w:r>
        <w:r>
          <w:rPr>
            <w:rFonts w:ascii="Cambria" w:hAnsi="Cambria"/>
            <w:color w:val="2196D1"/>
            <w:w w:val="110"/>
          </w:rPr>
          <w:t>–</w:t>
        </w:r>
        <w:r>
          <w:rPr>
            <w:color w:val="2196D1"/>
            <w:w w:val="110"/>
          </w:rPr>
          <w:t>44</w:t>
        </w:r>
      </w:hyperlink>
      <w:r>
        <w:rPr>
          <w:w w:val="110"/>
        </w:rPr>
        <w:t>].</w:t>
      </w:r>
      <w:r>
        <w:rPr>
          <w:spacing w:val="-6"/>
          <w:w w:val="110"/>
        </w:rPr>
        <w:t xml:space="preserve"> </w:t>
      </w:r>
      <w:r>
        <w:rPr>
          <w:w w:val="110"/>
        </w:rPr>
        <w:t>Inclusion</w:t>
      </w:r>
      <w:r>
        <w:rPr>
          <w:spacing w:val="-8"/>
          <w:w w:val="110"/>
        </w:rPr>
        <w:t xml:space="preserve"> </w:t>
      </w:r>
      <w:r>
        <w:rPr>
          <w:w w:val="110"/>
        </w:rPr>
        <w:t>of</w:t>
      </w:r>
      <w:r>
        <w:rPr>
          <w:spacing w:val="-7"/>
          <w:w w:val="110"/>
        </w:rPr>
        <w:t xml:space="preserve"> </w:t>
      </w:r>
      <w:r>
        <w:rPr>
          <w:w w:val="110"/>
        </w:rPr>
        <w:t>polymers</w:t>
      </w:r>
      <w:r>
        <w:rPr>
          <w:spacing w:val="-6"/>
          <w:w w:val="110"/>
        </w:rPr>
        <w:t xml:space="preserve"> </w:t>
      </w:r>
      <w:r>
        <w:rPr>
          <w:w w:val="110"/>
        </w:rPr>
        <w:t>derived</w:t>
      </w:r>
      <w:r>
        <w:rPr>
          <w:spacing w:val="-7"/>
          <w:w w:val="110"/>
        </w:rPr>
        <w:t xml:space="preserve"> </w:t>
      </w:r>
      <w:r>
        <w:rPr>
          <w:w w:val="110"/>
        </w:rPr>
        <w:t>from</w:t>
      </w:r>
      <w:r>
        <w:rPr>
          <w:spacing w:val="-7"/>
          <w:w w:val="110"/>
        </w:rPr>
        <w:t xml:space="preserve"> </w:t>
      </w:r>
      <w:r>
        <w:rPr>
          <w:w w:val="110"/>
        </w:rPr>
        <w:t>renewable</w:t>
      </w:r>
      <w:r>
        <w:rPr>
          <w:spacing w:val="-8"/>
          <w:w w:val="110"/>
        </w:rPr>
        <w:t xml:space="preserve"> </w:t>
      </w:r>
      <w:r>
        <w:rPr>
          <w:w w:val="110"/>
        </w:rPr>
        <w:t>sources</w:t>
      </w:r>
      <w:r>
        <w:rPr>
          <w:spacing w:val="-7"/>
          <w:w w:val="110"/>
        </w:rPr>
        <w:t xml:space="preserve"> </w:t>
      </w:r>
      <w:r>
        <w:rPr>
          <w:w w:val="110"/>
        </w:rPr>
        <w:t>offer an additional point of building eco-friendly inorganic-organic hybrid systems [</w:t>
      </w:r>
      <w:hyperlink w:anchor="_bookmark20" w:history="1">
        <w:r>
          <w:rPr>
            <w:color w:val="2196D1"/>
            <w:w w:val="110"/>
          </w:rPr>
          <w:t>16</w:t>
        </w:r>
      </w:hyperlink>
      <w:r>
        <w:rPr>
          <w:w w:val="110"/>
        </w:rPr>
        <w:t>,</w:t>
      </w:r>
      <w:hyperlink w:anchor="_bookmark42" w:history="1">
        <w:r>
          <w:rPr>
            <w:color w:val="2196D1"/>
            <w:w w:val="110"/>
          </w:rPr>
          <w:t>45</w:t>
        </w:r>
      </w:hyperlink>
      <w:r>
        <w:rPr>
          <w:w w:val="110"/>
        </w:rPr>
        <w:t>].</w:t>
      </w:r>
    </w:p>
    <w:p w14:paraId="2CB14702" w14:textId="77777777" w:rsidR="003D5B0A" w:rsidRDefault="00C36394">
      <w:pPr>
        <w:pStyle w:val="BodyText"/>
        <w:spacing w:before="2" w:line="271" w:lineRule="auto"/>
        <w:ind w:left="43" w:firstLine="239"/>
        <w:jc w:val="both"/>
      </w:pPr>
      <w:r>
        <w:t>In line with this, nonionic cellulose ethers seem favourable as binders</w:t>
      </w:r>
      <w:r>
        <w:rPr>
          <w:spacing w:val="80"/>
          <w:w w:val="110"/>
        </w:rPr>
        <w:t xml:space="preserve"> </w:t>
      </w:r>
      <w:r>
        <w:rPr>
          <w:w w:val="110"/>
        </w:rPr>
        <w:t>due to their excellent film-forming ability, reinforcement effect, anti-microbial property, low toxicity and synergy with ZnO [</w:t>
      </w:r>
      <w:hyperlink w:anchor="_bookmark43" w:history="1">
        <w:r>
          <w:rPr>
            <w:color w:val="2196D1"/>
            <w:w w:val="110"/>
          </w:rPr>
          <w:t>46</w:t>
        </w:r>
        <w:r>
          <w:rPr>
            <w:rFonts w:ascii="Cambria" w:hAnsi="Cambria"/>
            <w:color w:val="2196D1"/>
            <w:w w:val="110"/>
          </w:rPr>
          <w:t>–</w:t>
        </w:r>
        <w:r>
          <w:rPr>
            <w:color w:val="2196D1"/>
            <w:w w:val="110"/>
          </w:rPr>
          <w:t>52</w:t>
        </w:r>
      </w:hyperlink>
      <w:r>
        <w:rPr>
          <w:w w:val="110"/>
        </w:rPr>
        <w:t>]. They are also proven to improve fastness for fluorescent inks and prevent fluorescence quenching [</w:t>
      </w:r>
      <w:hyperlink w:anchor="_bookmark44" w:history="1">
        <w:r>
          <w:rPr>
            <w:color w:val="2196D1"/>
            <w:w w:val="110"/>
          </w:rPr>
          <w:t>53</w:t>
        </w:r>
      </w:hyperlink>
      <w:r>
        <w:rPr>
          <w:w w:val="110"/>
        </w:rPr>
        <w:t>]. Hydroxypropyl cellulose (HPC), also commercially</w:t>
      </w:r>
      <w:r>
        <w:rPr>
          <w:spacing w:val="-11"/>
          <w:w w:val="110"/>
        </w:rPr>
        <w:t xml:space="preserve"> </w:t>
      </w:r>
      <w:r>
        <w:rPr>
          <w:w w:val="110"/>
        </w:rPr>
        <w:t>known</w:t>
      </w:r>
      <w:r>
        <w:rPr>
          <w:spacing w:val="-10"/>
          <w:w w:val="110"/>
        </w:rPr>
        <w:t xml:space="preserve"> </w:t>
      </w:r>
      <w:r>
        <w:rPr>
          <w:w w:val="110"/>
        </w:rPr>
        <w:t>as</w:t>
      </w:r>
      <w:r>
        <w:rPr>
          <w:spacing w:val="-11"/>
          <w:w w:val="110"/>
        </w:rPr>
        <w:t xml:space="preserve"> </w:t>
      </w:r>
      <w:r>
        <w:rPr>
          <w:w w:val="110"/>
        </w:rPr>
        <w:t>Klucel</w:t>
      </w:r>
      <w:r>
        <w:rPr>
          <w:spacing w:val="-11"/>
          <w:w w:val="110"/>
        </w:rPr>
        <w:t xml:space="preserve"> </w:t>
      </w:r>
      <w:r>
        <w:rPr>
          <w:w w:val="110"/>
        </w:rPr>
        <w:t>G,</w:t>
      </w:r>
      <w:r>
        <w:rPr>
          <w:spacing w:val="-11"/>
          <w:w w:val="110"/>
        </w:rPr>
        <w:t xml:space="preserve"> </w:t>
      </w:r>
      <w:r>
        <w:rPr>
          <w:w w:val="110"/>
        </w:rPr>
        <w:t>2-hydroxyethyl</w:t>
      </w:r>
      <w:r>
        <w:rPr>
          <w:spacing w:val="-10"/>
          <w:w w:val="110"/>
        </w:rPr>
        <w:t xml:space="preserve"> </w:t>
      </w:r>
      <w:r>
        <w:rPr>
          <w:w w:val="110"/>
        </w:rPr>
        <w:t>cellulose</w:t>
      </w:r>
      <w:r>
        <w:rPr>
          <w:spacing w:val="-11"/>
          <w:w w:val="110"/>
        </w:rPr>
        <w:t xml:space="preserve"> </w:t>
      </w:r>
      <w:r>
        <w:rPr>
          <w:w w:val="110"/>
        </w:rPr>
        <w:t>(HEC),</w:t>
      </w:r>
      <w:r>
        <w:rPr>
          <w:spacing w:val="-11"/>
          <w:w w:val="110"/>
        </w:rPr>
        <w:t xml:space="preserve"> </w:t>
      </w:r>
      <w:r>
        <w:rPr>
          <w:w w:val="110"/>
        </w:rPr>
        <w:t>and methyl</w:t>
      </w:r>
      <w:r>
        <w:rPr>
          <w:spacing w:val="-10"/>
          <w:w w:val="110"/>
        </w:rPr>
        <w:t xml:space="preserve"> </w:t>
      </w:r>
      <w:r>
        <w:rPr>
          <w:w w:val="110"/>
        </w:rPr>
        <w:t>2-hydroxyethyl</w:t>
      </w:r>
      <w:r>
        <w:rPr>
          <w:spacing w:val="-11"/>
          <w:w w:val="110"/>
        </w:rPr>
        <w:t xml:space="preserve"> </w:t>
      </w:r>
      <w:r>
        <w:rPr>
          <w:w w:val="110"/>
        </w:rPr>
        <w:t>cellulose</w:t>
      </w:r>
      <w:r>
        <w:rPr>
          <w:spacing w:val="-10"/>
          <w:w w:val="110"/>
        </w:rPr>
        <w:t xml:space="preserve"> </w:t>
      </w:r>
      <w:r>
        <w:rPr>
          <w:w w:val="110"/>
        </w:rPr>
        <w:t>(MHEC),</w:t>
      </w:r>
      <w:r>
        <w:rPr>
          <w:spacing w:val="-11"/>
          <w:w w:val="110"/>
        </w:rPr>
        <w:t xml:space="preserve"> </w:t>
      </w:r>
      <w:r>
        <w:rPr>
          <w:w w:val="110"/>
        </w:rPr>
        <w:t>also</w:t>
      </w:r>
      <w:r>
        <w:rPr>
          <w:spacing w:val="-11"/>
          <w:w w:val="110"/>
        </w:rPr>
        <w:t xml:space="preserve"> </w:t>
      </w:r>
      <w:r>
        <w:rPr>
          <w:w w:val="110"/>
        </w:rPr>
        <w:t>commercially</w:t>
      </w:r>
      <w:r>
        <w:rPr>
          <w:spacing w:val="-11"/>
          <w:w w:val="110"/>
        </w:rPr>
        <w:t xml:space="preserve"> </w:t>
      </w:r>
      <w:r>
        <w:rPr>
          <w:w w:val="110"/>
        </w:rPr>
        <w:t>known</w:t>
      </w:r>
      <w:r>
        <w:rPr>
          <w:spacing w:val="-11"/>
          <w:w w:val="110"/>
        </w:rPr>
        <w:t xml:space="preserve"> </w:t>
      </w:r>
      <w:r>
        <w:rPr>
          <w:w w:val="110"/>
        </w:rPr>
        <w:t>as Tylose MH 300P, are selected on account of their availability in labo-ratories and proven effectiveness as consolidants, adhesives, and coat-ings in the cultural heritage field [</w:t>
      </w:r>
      <w:hyperlink w:anchor="_bookmark45" w:history="1">
        <w:r>
          <w:rPr>
            <w:color w:val="2196D1"/>
            <w:w w:val="110"/>
          </w:rPr>
          <w:t>54</w:t>
        </w:r>
        <w:r>
          <w:rPr>
            <w:rFonts w:ascii="Cambria" w:hAnsi="Cambria"/>
            <w:color w:val="2196D1"/>
            <w:w w:val="110"/>
          </w:rPr>
          <w:t>–</w:t>
        </w:r>
        <w:r>
          <w:rPr>
            <w:color w:val="2196D1"/>
            <w:w w:val="110"/>
          </w:rPr>
          <w:t>59</w:t>
        </w:r>
      </w:hyperlink>
      <w:r>
        <w:rPr>
          <w:w w:val="110"/>
        </w:rPr>
        <w:t>].</w:t>
      </w:r>
    </w:p>
    <w:p w14:paraId="27FDEBCC" w14:textId="77777777" w:rsidR="003D5B0A" w:rsidRDefault="00C36394">
      <w:pPr>
        <w:pStyle w:val="BodyText"/>
        <w:spacing w:before="5" w:line="273" w:lineRule="auto"/>
        <w:ind w:left="43" w:firstLine="239"/>
        <w:jc w:val="both"/>
      </w:pPr>
      <w:r>
        <w:rPr>
          <w:w w:val="110"/>
        </w:rPr>
        <w:t>Overall, the study introduces a novel water-based security ink with silanized ZnO QDs as the fluorescent agent and cellulose ethers as the binder, offering a reliable alternative to traditional organic photo-luminescent inks which are often prone to degradation over time. This ink ensures long-term stability of its optical properties before and after application and, designed for versatility, it is compatible with various substrate</w:t>
      </w:r>
      <w:r>
        <w:rPr>
          <w:spacing w:val="-1"/>
          <w:w w:val="110"/>
        </w:rPr>
        <w:t xml:space="preserve"> </w:t>
      </w:r>
      <w:r>
        <w:rPr>
          <w:w w:val="110"/>
        </w:rPr>
        <w:t>surfaces</w:t>
      </w:r>
      <w:r>
        <w:rPr>
          <w:spacing w:val="-1"/>
          <w:w w:val="110"/>
        </w:rPr>
        <w:t xml:space="preserve"> </w:t>
      </w:r>
      <w:r>
        <w:rPr>
          <w:w w:val="110"/>
        </w:rPr>
        <w:t>and workable</w:t>
      </w:r>
      <w:r>
        <w:rPr>
          <w:spacing w:val="-2"/>
          <w:w w:val="110"/>
        </w:rPr>
        <w:t xml:space="preserve"> </w:t>
      </w:r>
      <w:r>
        <w:rPr>
          <w:w w:val="110"/>
        </w:rPr>
        <w:t>using</w:t>
      </w:r>
      <w:r>
        <w:rPr>
          <w:spacing w:val="-1"/>
          <w:w w:val="110"/>
        </w:rPr>
        <w:t xml:space="preserve"> </w:t>
      </w:r>
      <w:r>
        <w:rPr>
          <w:w w:val="110"/>
        </w:rPr>
        <w:t>different</w:t>
      </w:r>
      <w:r>
        <w:rPr>
          <w:spacing w:val="-1"/>
          <w:w w:val="110"/>
        </w:rPr>
        <w:t xml:space="preserve"> </w:t>
      </w:r>
      <w:r>
        <w:rPr>
          <w:w w:val="110"/>
        </w:rPr>
        <w:t>application</w:t>
      </w:r>
      <w:r>
        <w:rPr>
          <w:spacing w:val="-1"/>
          <w:w w:val="110"/>
        </w:rPr>
        <w:t xml:space="preserve"> </w:t>
      </w:r>
      <w:r>
        <w:rPr>
          <w:w w:val="110"/>
        </w:rPr>
        <w:t>techniques. Critically, it allows the creation of tags that remain invisible under standard lighting but become sharply readable under UV light, providing</w:t>
      </w:r>
      <w:r>
        <w:rPr>
          <w:spacing w:val="-8"/>
          <w:w w:val="110"/>
        </w:rPr>
        <w:t xml:space="preserve"> </w:t>
      </w:r>
      <w:r>
        <w:rPr>
          <w:w w:val="110"/>
        </w:rPr>
        <w:t>an</w:t>
      </w:r>
      <w:r>
        <w:rPr>
          <w:spacing w:val="-8"/>
          <w:w w:val="110"/>
        </w:rPr>
        <w:t xml:space="preserve"> </w:t>
      </w:r>
      <w:r>
        <w:rPr>
          <w:w w:val="110"/>
        </w:rPr>
        <w:t>innovative</w:t>
      </w:r>
      <w:r>
        <w:rPr>
          <w:spacing w:val="-9"/>
          <w:w w:val="110"/>
        </w:rPr>
        <w:t xml:space="preserve"> </w:t>
      </w:r>
      <w:r>
        <w:rPr>
          <w:w w:val="110"/>
        </w:rPr>
        <w:t>and</w:t>
      </w:r>
      <w:r>
        <w:rPr>
          <w:spacing w:val="-8"/>
          <w:w w:val="110"/>
        </w:rPr>
        <w:t xml:space="preserve"> </w:t>
      </w:r>
      <w:r>
        <w:rPr>
          <w:w w:val="110"/>
        </w:rPr>
        <w:t>effective</w:t>
      </w:r>
      <w:r>
        <w:rPr>
          <w:spacing w:val="-8"/>
          <w:w w:val="110"/>
        </w:rPr>
        <w:t xml:space="preserve"> </w:t>
      </w:r>
      <w:r>
        <w:rPr>
          <w:w w:val="110"/>
        </w:rPr>
        <w:t>approach</w:t>
      </w:r>
      <w:r>
        <w:rPr>
          <w:spacing w:val="-9"/>
          <w:w w:val="110"/>
        </w:rPr>
        <w:t xml:space="preserve"> </w:t>
      </w:r>
      <w:r>
        <w:rPr>
          <w:w w:val="110"/>
        </w:rPr>
        <w:t>to</w:t>
      </w:r>
      <w:r>
        <w:rPr>
          <w:spacing w:val="-9"/>
          <w:w w:val="110"/>
        </w:rPr>
        <w:t xml:space="preserve"> </w:t>
      </w:r>
      <w:r>
        <w:rPr>
          <w:w w:val="110"/>
        </w:rPr>
        <w:t>safeguarding</w:t>
      </w:r>
      <w:r>
        <w:rPr>
          <w:spacing w:val="-8"/>
          <w:w w:val="110"/>
        </w:rPr>
        <w:t xml:space="preserve"> </w:t>
      </w:r>
      <w:r>
        <w:rPr>
          <w:w w:val="110"/>
        </w:rPr>
        <w:t>cultural heritage objects.</w:t>
      </w:r>
    </w:p>
    <w:p w14:paraId="534BC34E" w14:textId="77777777" w:rsidR="003D5B0A" w:rsidRDefault="003D5B0A">
      <w:pPr>
        <w:pStyle w:val="BodyText"/>
        <w:spacing w:before="31"/>
      </w:pPr>
    </w:p>
    <w:p w14:paraId="1C906B25" w14:textId="77777777" w:rsidR="003D5B0A" w:rsidRDefault="00C36394">
      <w:pPr>
        <w:pStyle w:val="Heading1"/>
        <w:numPr>
          <w:ilvl w:val="0"/>
          <w:numId w:val="2"/>
        </w:numPr>
        <w:tabs>
          <w:tab w:val="left" w:pos="287"/>
        </w:tabs>
        <w:ind w:left="287" w:hanging="244"/>
      </w:pPr>
      <w:bookmarkStart w:id="5" w:name="2_Methods"/>
      <w:bookmarkEnd w:id="5"/>
      <w:r>
        <w:rPr>
          <w:spacing w:val="-2"/>
          <w:w w:val="110"/>
        </w:rPr>
        <w:t>Methods</w:t>
      </w:r>
    </w:p>
    <w:p w14:paraId="6B6B1BD1" w14:textId="77777777" w:rsidR="003D5B0A" w:rsidRDefault="003D5B0A">
      <w:pPr>
        <w:pStyle w:val="BodyText"/>
        <w:spacing w:before="51"/>
        <w:rPr>
          <w:b/>
        </w:rPr>
      </w:pPr>
    </w:p>
    <w:p w14:paraId="071715AB" w14:textId="77777777" w:rsidR="003D5B0A" w:rsidRDefault="00C36394">
      <w:pPr>
        <w:pStyle w:val="ListParagraph"/>
        <w:numPr>
          <w:ilvl w:val="1"/>
          <w:numId w:val="2"/>
        </w:numPr>
        <w:tabs>
          <w:tab w:val="left" w:pos="408"/>
        </w:tabs>
        <w:ind w:left="408" w:hanging="365"/>
        <w:rPr>
          <w:i/>
          <w:sz w:val="16"/>
        </w:rPr>
      </w:pPr>
      <w:bookmarkStart w:id="6" w:name="2.1_Chemicals"/>
      <w:bookmarkEnd w:id="6"/>
      <w:r>
        <w:rPr>
          <w:i/>
          <w:spacing w:val="-2"/>
          <w:sz w:val="16"/>
        </w:rPr>
        <w:t>Chemicals</w:t>
      </w:r>
    </w:p>
    <w:p w14:paraId="1BA6F499" w14:textId="77777777" w:rsidR="003D5B0A" w:rsidRDefault="003D5B0A">
      <w:pPr>
        <w:pStyle w:val="BodyText"/>
        <w:spacing w:before="50"/>
        <w:rPr>
          <w:i/>
        </w:rPr>
      </w:pPr>
    </w:p>
    <w:p w14:paraId="6F026340" w14:textId="77777777" w:rsidR="003D5B0A" w:rsidRPr="00C36394" w:rsidRDefault="00C36394">
      <w:pPr>
        <w:pStyle w:val="BodyText"/>
        <w:spacing w:line="273" w:lineRule="auto"/>
        <w:ind w:left="43" w:firstLine="239"/>
        <w:jc w:val="both"/>
        <w:rPr>
          <w:lang w:val="it-IT"/>
        </w:rPr>
      </w:pPr>
      <w:r w:rsidRPr="00C36394">
        <w:rPr>
          <w:w w:val="105"/>
          <w:lang w:val="it-IT"/>
        </w:rPr>
        <w:t>Zinc acetate dihydrate (Sigma-Aldrich). Potassium hydroxide (Carlo Erba). (3-Aminopropyl)triethoxysilane (Sigma-Aldrich).</w:t>
      </w:r>
      <w:r w:rsidRPr="00C36394">
        <w:rPr>
          <w:w w:val="105"/>
          <w:lang w:val="it-IT"/>
        </w:rPr>
        <w:t xml:space="preserve"> Hexadecyl-trimethoxysilane (Sigma-Aldrich). (3-Glycidyl oxypropyl)trimethox-ysilane</w:t>
      </w:r>
      <w:r w:rsidRPr="00C36394">
        <w:rPr>
          <w:spacing w:val="11"/>
          <w:w w:val="105"/>
          <w:lang w:val="it-IT"/>
        </w:rPr>
        <w:t xml:space="preserve"> </w:t>
      </w:r>
      <w:r w:rsidRPr="00C36394">
        <w:rPr>
          <w:w w:val="105"/>
          <w:lang w:val="it-IT"/>
        </w:rPr>
        <w:t>(Sigma-Aldrich).</w:t>
      </w:r>
      <w:r w:rsidRPr="00C36394">
        <w:rPr>
          <w:spacing w:val="9"/>
          <w:w w:val="105"/>
          <w:lang w:val="it-IT"/>
        </w:rPr>
        <w:t xml:space="preserve"> </w:t>
      </w:r>
      <w:r w:rsidRPr="00C36394">
        <w:rPr>
          <w:w w:val="105"/>
          <w:lang w:val="it-IT"/>
        </w:rPr>
        <w:t>Hydroxypropyl</w:t>
      </w:r>
      <w:r w:rsidRPr="00C36394">
        <w:rPr>
          <w:spacing w:val="12"/>
          <w:w w:val="105"/>
          <w:lang w:val="it-IT"/>
        </w:rPr>
        <w:t xml:space="preserve"> </w:t>
      </w:r>
      <w:r w:rsidRPr="00C36394">
        <w:rPr>
          <w:w w:val="105"/>
          <w:lang w:val="it-IT"/>
        </w:rPr>
        <w:t>Cellulose</w:t>
      </w:r>
      <w:r w:rsidRPr="00C36394">
        <w:rPr>
          <w:spacing w:val="11"/>
          <w:w w:val="105"/>
          <w:lang w:val="it-IT"/>
        </w:rPr>
        <w:t xml:space="preserve"> </w:t>
      </w:r>
      <w:r w:rsidRPr="00C36394">
        <w:rPr>
          <w:w w:val="105"/>
          <w:lang w:val="it-IT"/>
        </w:rPr>
        <w:t>(Klucel</w:t>
      </w:r>
      <w:r w:rsidRPr="00C36394">
        <w:rPr>
          <w:spacing w:val="11"/>
          <w:w w:val="105"/>
          <w:lang w:val="it-IT"/>
        </w:rPr>
        <w:t xml:space="preserve"> </w:t>
      </w:r>
      <w:r w:rsidRPr="00C36394">
        <w:rPr>
          <w:w w:val="105"/>
          <w:lang w:val="it-IT"/>
        </w:rPr>
        <w:t>G,</w:t>
      </w:r>
      <w:r w:rsidRPr="00C36394">
        <w:rPr>
          <w:spacing w:val="10"/>
          <w:w w:val="105"/>
          <w:lang w:val="it-IT"/>
        </w:rPr>
        <w:t xml:space="preserve"> </w:t>
      </w:r>
      <w:r w:rsidRPr="00C36394">
        <w:rPr>
          <w:w w:val="105"/>
          <w:lang w:val="it-IT"/>
        </w:rPr>
        <w:t>DS</w:t>
      </w:r>
      <w:r w:rsidRPr="00C36394">
        <w:rPr>
          <w:spacing w:val="9"/>
          <w:w w:val="105"/>
          <w:lang w:val="it-IT"/>
        </w:rPr>
        <w:t xml:space="preserve"> </w:t>
      </w:r>
      <w:r w:rsidRPr="00C36394">
        <w:rPr>
          <w:w w:val="105"/>
          <w:lang w:val="it-IT"/>
        </w:rPr>
        <w:t>2.6,</w:t>
      </w:r>
      <w:r w:rsidRPr="00C36394">
        <w:rPr>
          <w:spacing w:val="10"/>
          <w:w w:val="105"/>
          <w:lang w:val="it-IT"/>
        </w:rPr>
        <w:t xml:space="preserve"> </w:t>
      </w:r>
      <w:r w:rsidRPr="00C36394">
        <w:rPr>
          <w:spacing w:val="-5"/>
          <w:w w:val="105"/>
          <w:lang w:val="it-IT"/>
        </w:rPr>
        <w:t>C.</w:t>
      </w:r>
    </w:p>
    <w:p w14:paraId="49A68E01" w14:textId="77777777" w:rsidR="003D5B0A" w:rsidRDefault="00C36394">
      <w:pPr>
        <w:pStyle w:val="BodyText"/>
        <w:spacing w:before="91" w:line="273" w:lineRule="auto"/>
        <w:ind w:left="43" w:right="42"/>
        <w:jc w:val="both"/>
      </w:pPr>
      <w:r w:rsidRPr="00C36394">
        <w:rPr>
          <w:lang w:val="it-IT"/>
        </w:rPr>
        <w:br w:type="column"/>
      </w:r>
      <w:r w:rsidRPr="00C36394">
        <w:rPr>
          <w:lang w:val="it-IT"/>
        </w:rPr>
        <w:t>T.S. S.R.L Firenze). Hydroxyethyl cellulose (90,000 Da, DS 1.50, Sigma-Aldrich). Methyl 2-hydroxyethyl cellulose (Tylose MH 300P, DS 1.20, C.</w:t>
      </w:r>
      <w:r w:rsidRPr="00C36394">
        <w:rPr>
          <w:w w:val="110"/>
          <w:lang w:val="it-IT"/>
        </w:rPr>
        <w:t xml:space="preserve"> T.S.</w:t>
      </w:r>
      <w:r w:rsidRPr="00C36394">
        <w:rPr>
          <w:spacing w:val="38"/>
          <w:w w:val="110"/>
          <w:lang w:val="it-IT"/>
        </w:rPr>
        <w:t xml:space="preserve"> </w:t>
      </w:r>
      <w:r w:rsidRPr="00C36394">
        <w:rPr>
          <w:w w:val="110"/>
          <w:lang w:val="it-IT"/>
        </w:rPr>
        <w:t>S.R.L</w:t>
      </w:r>
      <w:r w:rsidRPr="00C36394">
        <w:rPr>
          <w:spacing w:val="38"/>
          <w:w w:val="110"/>
          <w:lang w:val="it-IT"/>
        </w:rPr>
        <w:t xml:space="preserve"> </w:t>
      </w:r>
      <w:r w:rsidRPr="00C36394">
        <w:rPr>
          <w:w w:val="110"/>
          <w:lang w:val="it-IT"/>
        </w:rPr>
        <w:t>Firenze).</w:t>
      </w:r>
      <w:r w:rsidRPr="00C36394">
        <w:rPr>
          <w:spacing w:val="38"/>
          <w:w w:val="110"/>
          <w:lang w:val="it-IT"/>
        </w:rPr>
        <w:t xml:space="preserve"> </w:t>
      </w:r>
      <w:r>
        <w:rPr>
          <w:w w:val="110"/>
        </w:rPr>
        <w:t>Quinine</w:t>
      </w:r>
      <w:r>
        <w:rPr>
          <w:spacing w:val="39"/>
          <w:w w:val="110"/>
        </w:rPr>
        <w:t xml:space="preserve"> </w:t>
      </w:r>
      <w:r>
        <w:rPr>
          <w:w w:val="110"/>
        </w:rPr>
        <w:t>Anhydrous</w:t>
      </w:r>
      <w:r>
        <w:rPr>
          <w:spacing w:val="38"/>
          <w:w w:val="110"/>
        </w:rPr>
        <w:t xml:space="preserve"> </w:t>
      </w:r>
      <w:r>
        <w:rPr>
          <w:w w:val="110"/>
        </w:rPr>
        <w:t>(Sigma-Aldrich)</w:t>
      </w:r>
      <w:r>
        <w:rPr>
          <w:b/>
          <w:w w:val="110"/>
        </w:rPr>
        <w:t>.</w:t>
      </w:r>
      <w:r>
        <w:rPr>
          <w:b/>
          <w:spacing w:val="39"/>
          <w:w w:val="110"/>
        </w:rPr>
        <w:t xml:space="preserve"> </w:t>
      </w:r>
      <w:r>
        <w:rPr>
          <w:spacing w:val="-2"/>
          <w:w w:val="110"/>
        </w:rPr>
        <w:t>Absolute</w:t>
      </w:r>
    </w:p>
    <w:p w14:paraId="15A28AAB" w14:textId="77777777" w:rsidR="003D5B0A" w:rsidRDefault="00C36394">
      <w:pPr>
        <w:pStyle w:val="BodyText"/>
        <w:ind w:left="43" w:right="42"/>
        <w:jc w:val="both"/>
      </w:pPr>
      <w:r>
        <w:rPr>
          <w:w w:val="110"/>
        </w:rPr>
        <w:t>ethanol (Analytical Grade, Carlo Erba) and Ultrapure Milli-Q water (resistivity 18.2 M</w:t>
      </w:r>
      <w:r>
        <w:rPr>
          <w:rFonts w:ascii="Cambria" w:hAnsi="Cambria"/>
          <w:w w:val="110"/>
        </w:rPr>
        <w:t>Ω</w:t>
      </w:r>
      <w:r>
        <w:rPr>
          <w:w w:val="110"/>
        </w:rPr>
        <w:t xml:space="preserve">.cm at 25 </w:t>
      </w:r>
      <w:r>
        <w:rPr>
          <w:rFonts w:ascii="Lucida Sans Unicode" w:hAnsi="Lucida Sans Unicode"/>
          <w:w w:val="110"/>
          <w:vertAlign w:val="superscript"/>
        </w:rPr>
        <w:t>◦</w:t>
      </w:r>
      <w:r>
        <w:rPr>
          <w:w w:val="110"/>
        </w:rPr>
        <w:t>C) were used as solvents.</w:t>
      </w:r>
    </w:p>
    <w:p w14:paraId="17AE6E7B" w14:textId="77777777" w:rsidR="003D5B0A" w:rsidRDefault="003D5B0A">
      <w:pPr>
        <w:pStyle w:val="BodyText"/>
        <w:spacing w:before="15"/>
      </w:pPr>
    </w:p>
    <w:p w14:paraId="19D12C8B" w14:textId="77777777" w:rsidR="003D5B0A" w:rsidRDefault="00C36394">
      <w:pPr>
        <w:pStyle w:val="ListParagraph"/>
        <w:numPr>
          <w:ilvl w:val="1"/>
          <w:numId w:val="2"/>
        </w:numPr>
        <w:tabs>
          <w:tab w:val="left" w:pos="408"/>
        </w:tabs>
        <w:spacing w:before="1"/>
        <w:ind w:left="408" w:hanging="365"/>
        <w:rPr>
          <w:i/>
          <w:sz w:val="16"/>
        </w:rPr>
      </w:pPr>
      <w:bookmarkStart w:id="7" w:name="2.2_Substrates"/>
      <w:bookmarkEnd w:id="7"/>
      <w:r>
        <w:rPr>
          <w:i/>
          <w:spacing w:val="-2"/>
          <w:sz w:val="16"/>
        </w:rPr>
        <w:t>Substrates</w:t>
      </w:r>
    </w:p>
    <w:p w14:paraId="08A68B65" w14:textId="77777777" w:rsidR="003D5B0A" w:rsidRDefault="003D5B0A">
      <w:pPr>
        <w:pStyle w:val="BodyText"/>
        <w:spacing w:before="50"/>
        <w:rPr>
          <w:i/>
        </w:rPr>
      </w:pPr>
    </w:p>
    <w:p w14:paraId="783E4C53" w14:textId="77777777" w:rsidR="003D5B0A" w:rsidRDefault="00C36394">
      <w:pPr>
        <w:pStyle w:val="BodyText"/>
        <w:spacing w:line="271" w:lineRule="auto"/>
        <w:ind w:left="43" w:right="41" w:firstLine="239"/>
        <w:jc w:val="both"/>
      </w:pPr>
      <w:r>
        <w:rPr>
          <w:w w:val="110"/>
        </w:rPr>
        <w:t xml:space="preserve">20th-century paper from a historical document entitled </w:t>
      </w:r>
      <w:r>
        <w:rPr>
          <w:i/>
          <w:w w:val="110"/>
        </w:rPr>
        <w:t xml:space="preserve">Catalogo Italiano, </w:t>
      </w:r>
      <w:r>
        <w:rPr>
          <w:w w:val="110"/>
        </w:rPr>
        <w:t xml:space="preserve">1927; modern drawing paper by Fabriano® (Italy); Arenaria </w:t>
      </w:r>
      <w:r>
        <w:rPr>
          <w:spacing w:val="-2"/>
          <w:w w:val="110"/>
        </w:rPr>
        <w:t>stone, Lecce</w:t>
      </w:r>
      <w:r>
        <w:rPr>
          <w:spacing w:val="-3"/>
          <w:w w:val="110"/>
        </w:rPr>
        <w:t xml:space="preserve"> </w:t>
      </w:r>
      <w:r>
        <w:rPr>
          <w:spacing w:val="-2"/>
          <w:w w:val="110"/>
        </w:rPr>
        <w:t>stone, and</w:t>
      </w:r>
      <w:r>
        <w:rPr>
          <w:spacing w:val="-3"/>
          <w:w w:val="110"/>
        </w:rPr>
        <w:t xml:space="preserve"> </w:t>
      </w:r>
      <w:r>
        <w:rPr>
          <w:spacing w:val="-2"/>
          <w:w w:val="110"/>
        </w:rPr>
        <w:t>Carrara marble samples provided by</w:t>
      </w:r>
      <w:r>
        <w:rPr>
          <w:spacing w:val="-3"/>
          <w:w w:val="110"/>
        </w:rPr>
        <w:t xml:space="preserve"> </w:t>
      </w:r>
      <w:r>
        <w:rPr>
          <w:spacing w:val="-2"/>
          <w:w w:val="110"/>
        </w:rPr>
        <w:t xml:space="preserve">CNR-ISPC, </w:t>
      </w:r>
      <w:r>
        <w:rPr>
          <w:w w:val="110"/>
        </w:rPr>
        <w:t>Italy; and glazed ceramic provided by OBI</w:t>
      </w:r>
      <w:r>
        <w:rPr>
          <w:rFonts w:ascii="Cambria" w:hAnsi="Cambria"/>
          <w:w w:val="110"/>
        </w:rPr>
        <w:t xml:space="preserve">© </w:t>
      </w:r>
      <w:r>
        <w:rPr>
          <w:w w:val="110"/>
        </w:rPr>
        <w:t xml:space="preserve">(Italy); were used for the </w:t>
      </w:r>
      <w:r>
        <w:rPr>
          <w:spacing w:val="-2"/>
          <w:w w:val="110"/>
        </w:rPr>
        <w:t>experiments.</w:t>
      </w:r>
    </w:p>
    <w:p w14:paraId="0902F38F" w14:textId="77777777" w:rsidR="003D5B0A" w:rsidRDefault="003D5B0A">
      <w:pPr>
        <w:pStyle w:val="BodyText"/>
        <w:spacing w:before="31"/>
      </w:pPr>
    </w:p>
    <w:p w14:paraId="51465B89" w14:textId="77777777" w:rsidR="003D5B0A" w:rsidRDefault="00C36394">
      <w:pPr>
        <w:pStyle w:val="ListParagraph"/>
        <w:numPr>
          <w:ilvl w:val="1"/>
          <w:numId w:val="2"/>
        </w:numPr>
        <w:tabs>
          <w:tab w:val="left" w:pos="408"/>
        </w:tabs>
        <w:ind w:left="408" w:hanging="365"/>
        <w:rPr>
          <w:i/>
          <w:sz w:val="16"/>
        </w:rPr>
      </w:pPr>
      <w:bookmarkStart w:id="8" w:name="2.3_Synthesis_of_ZnO_nanoparticles_and_t"/>
      <w:bookmarkEnd w:id="8"/>
      <w:r>
        <w:rPr>
          <w:i/>
          <w:sz w:val="16"/>
        </w:rPr>
        <w:t>Synthesis</w:t>
      </w:r>
      <w:r>
        <w:rPr>
          <w:i/>
          <w:spacing w:val="18"/>
          <w:sz w:val="16"/>
        </w:rPr>
        <w:t xml:space="preserve"> </w:t>
      </w:r>
      <w:r>
        <w:rPr>
          <w:i/>
          <w:sz w:val="16"/>
        </w:rPr>
        <w:t>of</w:t>
      </w:r>
      <w:r>
        <w:rPr>
          <w:i/>
          <w:spacing w:val="18"/>
          <w:sz w:val="16"/>
        </w:rPr>
        <w:t xml:space="preserve"> </w:t>
      </w:r>
      <w:r>
        <w:rPr>
          <w:i/>
          <w:sz w:val="16"/>
        </w:rPr>
        <w:t>ZnO</w:t>
      </w:r>
      <w:r>
        <w:rPr>
          <w:i/>
          <w:spacing w:val="18"/>
          <w:sz w:val="16"/>
        </w:rPr>
        <w:t xml:space="preserve"> </w:t>
      </w:r>
      <w:r>
        <w:rPr>
          <w:i/>
          <w:sz w:val="16"/>
        </w:rPr>
        <w:t>nanoparticles</w:t>
      </w:r>
      <w:r>
        <w:rPr>
          <w:i/>
          <w:spacing w:val="19"/>
          <w:sz w:val="16"/>
        </w:rPr>
        <w:t xml:space="preserve"> </w:t>
      </w:r>
      <w:r>
        <w:rPr>
          <w:i/>
          <w:sz w:val="16"/>
        </w:rPr>
        <w:t>and</w:t>
      </w:r>
      <w:r>
        <w:rPr>
          <w:i/>
          <w:spacing w:val="18"/>
          <w:sz w:val="16"/>
        </w:rPr>
        <w:t xml:space="preserve"> </w:t>
      </w:r>
      <w:r>
        <w:rPr>
          <w:i/>
          <w:sz w:val="16"/>
        </w:rPr>
        <w:t>their</w:t>
      </w:r>
      <w:r>
        <w:rPr>
          <w:i/>
          <w:spacing w:val="19"/>
          <w:sz w:val="16"/>
        </w:rPr>
        <w:t xml:space="preserve"> </w:t>
      </w:r>
      <w:r>
        <w:rPr>
          <w:i/>
          <w:sz w:val="16"/>
        </w:rPr>
        <w:t>modification</w:t>
      </w:r>
      <w:r>
        <w:rPr>
          <w:i/>
          <w:spacing w:val="19"/>
          <w:sz w:val="16"/>
        </w:rPr>
        <w:t xml:space="preserve"> </w:t>
      </w:r>
      <w:r>
        <w:rPr>
          <w:i/>
          <w:sz w:val="16"/>
        </w:rPr>
        <w:t>with</w:t>
      </w:r>
      <w:r>
        <w:rPr>
          <w:i/>
          <w:spacing w:val="18"/>
          <w:sz w:val="16"/>
        </w:rPr>
        <w:t xml:space="preserve"> </w:t>
      </w:r>
      <w:r>
        <w:rPr>
          <w:i/>
          <w:spacing w:val="-2"/>
          <w:sz w:val="16"/>
        </w:rPr>
        <w:t>silanes</w:t>
      </w:r>
    </w:p>
    <w:p w14:paraId="13328584" w14:textId="77777777" w:rsidR="003D5B0A" w:rsidRDefault="003D5B0A">
      <w:pPr>
        <w:pStyle w:val="BodyText"/>
        <w:spacing w:before="52"/>
        <w:rPr>
          <w:i/>
        </w:rPr>
      </w:pPr>
    </w:p>
    <w:p w14:paraId="1438DE44" w14:textId="77777777" w:rsidR="003D5B0A" w:rsidRDefault="00C36394">
      <w:pPr>
        <w:pStyle w:val="BodyText"/>
        <w:spacing w:line="232" w:lineRule="auto"/>
        <w:ind w:left="43" w:right="42" w:firstLine="239"/>
        <w:jc w:val="both"/>
      </w:pPr>
      <w:r>
        <w:rPr>
          <w:w w:val="105"/>
        </w:rPr>
        <w:t xml:space="preserve">In a round-bottom flask, 0.2 mmol of </w:t>
      </w:r>
      <w:proofErr w:type="gramStart"/>
      <w:r>
        <w:rPr>
          <w:w w:val="105"/>
        </w:rPr>
        <w:t>Zn(</w:t>
      </w:r>
      <w:proofErr w:type="gramEnd"/>
      <w:r>
        <w:rPr>
          <w:w w:val="105"/>
        </w:rPr>
        <w:t>OAc)</w:t>
      </w:r>
      <w:r>
        <w:rPr>
          <w:w w:val="105"/>
          <w:vertAlign w:val="subscript"/>
        </w:rPr>
        <w:t>2</w:t>
      </w:r>
      <w:r>
        <w:rPr>
          <w:rFonts w:ascii="Cambria" w:hAnsi="Cambria"/>
          <w:w w:val="105"/>
        </w:rPr>
        <w:t>⋅</w:t>
      </w:r>
      <w:r>
        <w:rPr>
          <w:w w:val="105"/>
        </w:rPr>
        <w:t>2H</w:t>
      </w:r>
      <w:r>
        <w:rPr>
          <w:w w:val="105"/>
          <w:vertAlign w:val="subscript"/>
        </w:rPr>
        <w:t>2</w:t>
      </w:r>
      <w:r>
        <w:rPr>
          <w:w w:val="105"/>
        </w:rPr>
        <w:t>O was dissolved</w:t>
      </w:r>
      <w:r>
        <w:rPr>
          <w:spacing w:val="40"/>
          <w:w w:val="105"/>
        </w:rPr>
        <w:t xml:space="preserve"> </w:t>
      </w:r>
      <w:r>
        <w:rPr>
          <w:w w:val="105"/>
        </w:rPr>
        <w:t>in</w:t>
      </w:r>
      <w:r>
        <w:rPr>
          <w:spacing w:val="-2"/>
          <w:w w:val="105"/>
        </w:rPr>
        <w:t xml:space="preserve"> </w:t>
      </w:r>
      <w:r>
        <w:rPr>
          <w:w w:val="105"/>
        </w:rPr>
        <w:t>20</w:t>
      </w:r>
      <w:r>
        <w:rPr>
          <w:spacing w:val="-2"/>
          <w:w w:val="105"/>
        </w:rPr>
        <w:t xml:space="preserve"> </w:t>
      </w:r>
      <w:r>
        <w:rPr>
          <w:w w:val="105"/>
        </w:rPr>
        <w:t>mL</w:t>
      </w:r>
      <w:r>
        <w:rPr>
          <w:spacing w:val="-2"/>
          <w:w w:val="105"/>
        </w:rPr>
        <w:t xml:space="preserve"> </w:t>
      </w:r>
      <w:r>
        <w:rPr>
          <w:w w:val="105"/>
        </w:rPr>
        <w:t>of</w:t>
      </w:r>
      <w:r>
        <w:rPr>
          <w:spacing w:val="-2"/>
          <w:w w:val="105"/>
        </w:rPr>
        <w:t xml:space="preserve"> </w:t>
      </w:r>
      <w:r>
        <w:rPr>
          <w:w w:val="105"/>
        </w:rPr>
        <w:t>EtOH</w:t>
      </w:r>
      <w:r>
        <w:rPr>
          <w:spacing w:val="-1"/>
          <w:w w:val="105"/>
        </w:rPr>
        <w:t xml:space="preserve"> </w:t>
      </w:r>
      <w:r>
        <w:rPr>
          <w:w w:val="105"/>
        </w:rPr>
        <w:t>at</w:t>
      </w:r>
      <w:r>
        <w:rPr>
          <w:spacing w:val="-2"/>
          <w:w w:val="105"/>
        </w:rPr>
        <w:t xml:space="preserve"> </w:t>
      </w:r>
      <w:r>
        <w:rPr>
          <w:w w:val="105"/>
        </w:rPr>
        <w:t>80</w:t>
      </w:r>
      <w:r>
        <w:rPr>
          <w:spacing w:val="-2"/>
          <w:w w:val="105"/>
        </w:rPr>
        <w:t xml:space="preserve"> </w:t>
      </w:r>
      <w:r>
        <w:rPr>
          <w:rFonts w:ascii="Lucida Sans Unicode" w:hAnsi="Lucida Sans Unicode"/>
          <w:w w:val="105"/>
          <w:vertAlign w:val="superscript"/>
        </w:rPr>
        <w:t>◦</w:t>
      </w:r>
      <w:r>
        <w:rPr>
          <w:w w:val="105"/>
        </w:rPr>
        <w:t>C</w:t>
      </w:r>
      <w:r>
        <w:rPr>
          <w:spacing w:val="-2"/>
          <w:w w:val="105"/>
        </w:rPr>
        <w:t xml:space="preserve"> </w:t>
      </w:r>
      <w:r>
        <w:rPr>
          <w:w w:val="105"/>
        </w:rPr>
        <w:t>for</w:t>
      </w:r>
      <w:r>
        <w:rPr>
          <w:spacing w:val="-2"/>
          <w:w w:val="105"/>
        </w:rPr>
        <w:t xml:space="preserve"> </w:t>
      </w:r>
      <w:r>
        <w:rPr>
          <w:w w:val="105"/>
        </w:rPr>
        <w:t>two</w:t>
      </w:r>
      <w:r>
        <w:rPr>
          <w:spacing w:val="-2"/>
          <w:w w:val="105"/>
        </w:rPr>
        <w:t xml:space="preserve"> </w:t>
      </w:r>
      <w:r>
        <w:rPr>
          <w:w w:val="105"/>
        </w:rPr>
        <w:t>hours.</w:t>
      </w:r>
      <w:r>
        <w:rPr>
          <w:spacing w:val="-2"/>
          <w:w w:val="105"/>
        </w:rPr>
        <w:t xml:space="preserve"> </w:t>
      </w:r>
      <w:r>
        <w:rPr>
          <w:w w:val="105"/>
        </w:rPr>
        <w:t>Separately,</w:t>
      </w:r>
      <w:r>
        <w:rPr>
          <w:spacing w:val="-2"/>
          <w:w w:val="105"/>
        </w:rPr>
        <w:t xml:space="preserve"> </w:t>
      </w:r>
      <w:r>
        <w:rPr>
          <w:w w:val="105"/>
        </w:rPr>
        <w:t>an</w:t>
      </w:r>
      <w:r>
        <w:rPr>
          <w:spacing w:val="-2"/>
          <w:w w:val="105"/>
        </w:rPr>
        <w:t xml:space="preserve"> </w:t>
      </w:r>
      <w:r>
        <w:rPr>
          <w:w w:val="105"/>
        </w:rPr>
        <w:t>excess</w:t>
      </w:r>
      <w:r>
        <w:rPr>
          <w:spacing w:val="-1"/>
          <w:w w:val="105"/>
        </w:rPr>
        <w:t xml:space="preserve"> </w:t>
      </w:r>
      <w:r>
        <w:rPr>
          <w:w w:val="105"/>
        </w:rPr>
        <w:t>amount</w:t>
      </w:r>
      <w:r>
        <w:rPr>
          <w:spacing w:val="-3"/>
          <w:w w:val="105"/>
        </w:rPr>
        <w:t xml:space="preserve"> </w:t>
      </w:r>
      <w:r>
        <w:rPr>
          <w:w w:val="105"/>
        </w:rPr>
        <w:t>of KOH</w:t>
      </w:r>
      <w:r>
        <w:rPr>
          <w:spacing w:val="-6"/>
          <w:w w:val="105"/>
        </w:rPr>
        <w:t xml:space="preserve"> </w:t>
      </w:r>
      <w:r>
        <w:rPr>
          <w:w w:val="105"/>
        </w:rPr>
        <w:t>was</w:t>
      </w:r>
      <w:r>
        <w:rPr>
          <w:spacing w:val="-5"/>
          <w:w w:val="105"/>
        </w:rPr>
        <w:t xml:space="preserve"> </w:t>
      </w:r>
      <w:r>
        <w:rPr>
          <w:w w:val="105"/>
        </w:rPr>
        <w:t>dissolved</w:t>
      </w:r>
      <w:r>
        <w:rPr>
          <w:spacing w:val="-4"/>
          <w:w w:val="105"/>
        </w:rPr>
        <w:t xml:space="preserve"> </w:t>
      </w:r>
      <w:r>
        <w:rPr>
          <w:w w:val="105"/>
        </w:rPr>
        <w:t>in</w:t>
      </w:r>
      <w:r>
        <w:rPr>
          <w:spacing w:val="-5"/>
          <w:w w:val="105"/>
        </w:rPr>
        <w:t xml:space="preserve"> </w:t>
      </w:r>
      <w:r>
        <w:rPr>
          <w:w w:val="105"/>
        </w:rPr>
        <w:t>20</w:t>
      </w:r>
      <w:r>
        <w:rPr>
          <w:spacing w:val="-5"/>
          <w:w w:val="105"/>
        </w:rPr>
        <w:t xml:space="preserve"> </w:t>
      </w:r>
      <w:r>
        <w:rPr>
          <w:w w:val="105"/>
        </w:rPr>
        <w:t>mL</w:t>
      </w:r>
      <w:r>
        <w:rPr>
          <w:spacing w:val="-5"/>
          <w:w w:val="105"/>
        </w:rPr>
        <w:t xml:space="preserve"> </w:t>
      </w:r>
      <w:r>
        <w:rPr>
          <w:w w:val="105"/>
        </w:rPr>
        <w:t>of</w:t>
      </w:r>
      <w:r>
        <w:rPr>
          <w:spacing w:val="-6"/>
          <w:w w:val="105"/>
        </w:rPr>
        <w:t xml:space="preserve"> </w:t>
      </w:r>
      <w:r>
        <w:rPr>
          <w:w w:val="105"/>
        </w:rPr>
        <w:t>EtOH</w:t>
      </w:r>
      <w:r>
        <w:rPr>
          <w:spacing w:val="-5"/>
          <w:w w:val="105"/>
        </w:rPr>
        <w:t xml:space="preserve"> </w:t>
      </w:r>
      <w:r>
        <w:rPr>
          <w:w w:val="105"/>
        </w:rPr>
        <w:t>(11.6</w:t>
      </w:r>
      <w:r>
        <w:rPr>
          <w:spacing w:val="-5"/>
          <w:w w:val="105"/>
        </w:rPr>
        <w:t xml:space="preserve"> </w:t>
      </w:r>
      <w:r>
        <w:rPr>
          <w:w w:val="105"/>
        </w:rPr>
        <w:t>mmol</w:t>
      </w:r>
      <w:r>
        <w:rPr>
          <w:spacing w:val="-5"/>
          <w:w w:val="105"/>
        </w:rPr>
        <w:t xml:space="preserve"> </w:t>
      </w:r>
      <w:r>
        <w:rPr>
          <w:w w:val="105"/>
        </w:rPr>
        <w:t>for</w:t>
      </w:r>
      <w:r>
        <w:rPr>
          <w:spacing w:val="-5"/>
          <w:w w:val="105"/>
        </w:rPr>
        <w:t xml:space="preserve"> </w:t>
      </w:r>
      <w:r>
        <w:rPr>
          <w:w w:val="105"/>
        </w:rPr>
        <w:t>green,</w:t>
      </w:r>
      <w:r>
        <w:rPr>
          <w:spacing w:val="-4"/>
          <w:w w:val="105"/>
        </w:rPr>
        <w:t xml:space="preserve"> </w:t>
      </w:r>
      <w:r>
        <w:rPr>
          <w:w w:val="105"/>
        </w:rPr>
        <w:t>7.2</w:t>
      </w:r>
      <w:r>
        <w:rPr>
          <w:spacing w:val="-5"/>
          <w:w w:val="105"/>
        </w:rPr>
        <w:t xml:space="preserve"> </w:t>
      </w:r>
      <w:r>
        <w:rPr>
          <w:w w:val="105"/>
        </w:rPr>
        <w:t>mmol</w:t>
      </w:r>
      <w:r>
        <w:rPr>
          <w:spacing w:val="-6"/>
          <w:w w:val="105"/>
        </w:rPr>
        <w:t xml:space="preserve"> </w:t>
      </w:r>
      <w:r>
        <w:rPr>
          <w:spacing w:val="-5"/>
          <w:w w:val="105"/>
        </w:rPr>
        <w:t>for</w:t>
      </w:r>
    </w:p>
    <w:p w14:paraId="64B38ADA" w14:textId="77777777" w:rsidR="003D5B0A" w:rsidRDefault="00C36394">
      <w:pPr>
        <w:pStyle w:val="BodyText"/>
        <w:spacing w:before="28" w:line="273" w:lineRule="auto"/>
        <w:ind w:left="43" w:right="41"/>
        <w:jc w:val="both"/>
      </w:pPr>
      <w:r>
        <w:rPr>
          <w:spacing w:val="-2"/>
          <w:w w:val="110"/>
        </w:rPr>
        <w:t>yellow,</w:t>
      </w:r>
      <w:r>
        <w:rPr>
          <w:spacing w:val="-3"/>
          <w:w w:val="110"/>
        </w:rPr>
        <w:t xml:space="preserve"> </w:t>
      </w:r>
      <w:r>
        <w:rPr>
          <w:spacing w:val="-2"/>
          <w:w w:val="110"/>
        </w:rPr>
        <w:t>3.6</w:t>
      </w:r>
      <w:r>
        <w:rPr>
          <w:spacing w:val="-3"/>
          <w:w w:val="110"/>
        </w:rPr>
        <w:t xml:space="preserve"> </w:t>
      </w:r>
      <w:r>
        <w:rPr>
          <w:spacing w:val="-2"/>
          <w:w w:val="110"/>
        </w:rPr>
        <w:t>mmol</w:t>
      </w:r>
      <w:r>
        <w:rPr>
          <w:spacing w:val="-3"/>
          <w:w w:val="110"/>
        </w:rPr>
        <w:t xml:space="preserve"> </w:t>
      </w:r>
      <w:r>
        <w:rPr>
          <w:spacing w:val="-2"/>
          <w:w w:val="110"/>
        </w:rPr>
        <w:t>for</w:t>
      </w:r>
      <w:r>
        <w:rPr>
          <w:spacing w:val="-4"/>
          <w:w w:val="110"/>
        </w:rPr>
        <w:t xml:space="preserve"> </w:t>
      </w:r>
      <w:r>
        <w:rPr>
          <w:spacing w:val="-2"/>
          <w:w w:val="110"/>
        </w:rPr>
        <w:t>orange</w:t>
      </w:r>
      <w:r>
        <w:rPr>
          <w:spacing w:val="-3"/>
          <w:w w:val="110"/>
        </w:rPr>
        <w:t xml:space="preserve"> </w:t>
      </w:r>
      <w:r>
        <w:rPr>
          <w:spacing w:val="-2"/>
          <w:w w:val="110"/>
        </w:rPr>
        <w:t>emission).</w:t>
      </w:r>
      <w:r>
        <w:rPr>
          <w:spacing w:val="-3"/>
          <w:w w:val="110"/>
        </w:rPr>
        <w:t xml:space="preserve"> </w:t>
      </w:r>
      <w:r>
        <w:rPr>
          <w:spacing w:val="-2"/>
          <w:w w:val="110"/>
        </w:rPr>
        <w:t>Both</w:t>
      </w:r>
      <w:r>
        <w:rPr>
          <w:spacing w:val="-3"/>
          <w:w w:val="110"/>
        </w:rPr>
        <w:t xml:space="preserve"> </w:t>
      </w:r>
      <w:r>
        <w:rPr>
          <w:spacing w:val="-2"/>
          <w:w w:val="110"/>
        </w:rPr>
        <w:t>solutions</w:t>
      </w:r>
      <w:r>
        <w:rPr>
          <w:spacing w:val="-3"/>
          <w:w w:val="110"/>
        </w:rPr>
        <w:t xml:space="preserve"> </w:t>
      </w:r>
      <w:r>
        <w:rPr>
          <w:spacing w:val="-2"/>
          <w:w w:val="110"/>
        </w:rPr>
        <w:t>were</w:t>
      </w:r>
      <w:r>
        <w:rPr>
          <w:spacing w:val="-3"/>
          <w:w w:val="110"/>
        </w:rPr>
        <w:t xml:space="preserve"> </w:t>
      </w:r>
      <w:r>
        <w:rPr>
          <w:spacing w:val="-2"/>
          <w:w w:val="110"/>
        </w:rPr>
        <w:t>cooled</w:t>
      </w:r>
      <w:r>
        <w:rPr>
          <w:spacing w:val="-4"/>
          <w:w w:val="110"/>
        </w:rPr>
        <w:t xml:space="preserve"> </w:t>
      </w:r>
      <w:r>
        <w:rPr>
          <w:spacing w:val="-2"/>
          <w:w w:val="110"/>
        </w:rPr>
        <w:t>in</w:t>
      </w:r>
      <w:r>
        <w:rPr>
          <w:spacing w:val="-4"/>
          <w:w w:val="110"/>
        </w:rPr>
        <w:t xml:space="preserve"> </w:t>
      </w:r>
      <w:r>
        <w:rPr>
          <w:spacing w:val="-2"/>
          <w:w w:val="110"/>
        </w:rPr>
        <w:t xml:space="preserve">an </w:t>
      </w:r>
      <w:r>
        <w:rPr>
          <w:w w:val="110"/>
        </w:rPr>
        <w:t>ice</w:t>
      </w:r>
      <w:r>
        <w:rPr>
          <w:spacing w:val="-11"/>
          <w:w w:val="110"/>
        </w:rPr>
        <w:t xml:space="preserve"> </w:t>
      </w:r>
      <w:r>
        <w:rPr>
          <w:w w:val="110"/>
        </w:rPr>
        <w:t>bath</w:t>
      </w:r>
      <w:r>
        <w:rPr>
          <w:spacing w:val="-11"/>
          <w:w w:val="110"/>
        </w:rPr>
        <w:t xml:space="preserve"> </w:t>
      </w:r>
      <w:r>
        <w:rPr>
          <w:w w:val="110"/>
        </w:rPr>
        <w:t>prior</w:t>
      </w:r>
      <w:r>
        <w:rPr>
          <w:spacing w:val="-11"/>
          <w:w w:val="110"/>
        </w:rPr>
        <w:t xml:space="preserve"> </w:t>
      </w:r>
      <w:r>
        <w:rPr>
          <w:w w:val="110"/>
        </w:rPr>
        <w:t>to</w:t>
      </w:r>
      <w:r>
        <w:rPr>
          <w:spacing w:val="-11"/>
          <w:w w:val="110"/>
        </w:rPr>
        <w:t xml:space="preserve"> </w:t>
      </w:r>
      <w:r>
        <w:rPr>
          <w:w w:val="110"/>
        </w:rPr>
        <w:t>dropwise</w:t>
      </w:r>
      <w:r>
        <w:rPr>
          <w:spacing w:val="-11"/>
          <w:w w:val="110"/>
        </w:rPr>
        <w:t xml:space="preserve"> </w:t>
      </w:r>
      <w:r>
        <w:rPr>
          <w:w w:val="110"/>
        </w:rPr>
        <w:t>addition</w:t>
      </w:r>
      <w:r>
        <w:rPr>
          <w:spacing w:val="-10"/>
          <w:w w:val="110"/>
        </w:rPr>
        <w:t xml:space="preserve"> </w:t>
      </w:r>
      <w:r>
        <w:rPr>
          <w:w w:val="110"/>
        </w:rPr>
        <w:t>of</w:t>
      </w:r>
      <w:r>
        <w:rPr>
          <w:spacing w:val="-11"/>
          <w:w w:val="110"/>
        </w:rPr>
        <w:t xml:space="preserve"> </w:t>
      </w:r>
      <w:r>
        <w:rPr>
          <w:w w:val="110"/>
        </w:rPr>
        <w:t>KOH</w:t>
      </w:r>
      <w:r>
        <w:rPr>
          <w:spacing w:val="-11"/>
          <w:w w:val="110"/>
        </w:rPr>
        <w:t xml:space="preserve"> </w:t>
      </w:r>
      <w:r>
        <w:rPr>
          <w:w w:val="110"/>
        </w:rPr>
        <w:t>solution</w:t>
      </w:r>
      <w:r>
        <w:rPr>
          <w:spacing w:val="-11"/>
          <w:w w:val="110"/>
        </w:rPr>
        <w:t xml:space="preserve"> </w:t>
      </w:r>
      <w:r>
        <w:rPr>
          <w:w w:val="110"/>
        </w:rPr>
        <w:t>to</w:t>
      </w:r>
      <w:r>
        <w:rPr>
          <w:spacing w:val="-11"/>
          <w:w w:val="110"/>
        </w:rPr>
        <w:t xml:space="preserve"> </w:t>
      </w:r>
      <w:r>
        <w:rPr>
          <w:w w:val="110"/>
        </w:rPr>
        <w:t>the</w:t>
      </w:r>
      <w:r>
        <w:rPr>
          <w:spacing w:val="-10"/>
          <w:w w:val="110"/>
        </w:rPr>
        <w:t xml:space="preserve"> </w:t>
      </w:r>
      <w:r>
        <w:rPr>
          <w:w w:val="110"/>
        </w:rPr>
        <w:t>ZnO</w:t>
      </w:r>
      <w:r>
        <w:rPr>
          <w:spacing w:val="-11"/>
          <w:w w:val="110"/>
        </w:rPr>
        <w:t xml:space="preserve"> </w:t>
      </w:r>
      <w:r>
        <w:rPr>
          <w:w w:val="110"/>
        </w:rPr>
        <w:t>solution. The resulting mixture was stirred for 2 h in the ice bath.</w:t>
      </w:r>
    </w:p>
    <w:p w14:paraId="56E2B738" w14:textId="77777777" w:rsidR="003D5B0A" w:rsidRDefault="00C36394">
      <w:pPr>
        <w:pStyle w:val="BodyText"/>
        <w:spacing w:line="273" w:lineRule="auto"/>
        <w:ind w:left="43" w:right="43" w:firstLine="239"/>
        <w:jc w:val="both"/>
      </w:pPr>
      <w:r>
        <w:rPr>
          <w:w w:val="110"/>
        </w:rPr>
        <w:t>For</w:t>
      </w:r>
      <w:r>
        <w:rPr>
          <w:spacing w:val="-11"/>
          <w:w w:val="110"/>
        </w:rPr>
        <w:t xml:space="preserve"> </w:t>
      </w:r>
      <w:r>
        <w:rPr>
          <w:w w:val="110"/>
        </w:rPr>
        <w:t>the</w:t>
      </w:r>
      <w:r>
        <w:rPr>
          <w:spacing w:val="-11"/>
          <w:w w:val="110"/>
        </w:rPr>
        <w:t xml:space="preserve"> </w:t>
      </w:r>
      <w:r>
        <w:rPr>
          <w:w w:val="110"/>
        </w:rPr>
        <w:t>naked</w:t>
      </w:r>
      <w:r>
        <w:rPr>
          <w:spacing w:val="-11"/>
          <w:w w:val="110"/>
        </w:rPr>
        <w:t xml:space="preserve"> </w:t>
      </w:r>
      <w:r>
        <w:rPr>
          <w:w w:val="110"/>
        </w:rPr>
        <w:t>QDs,</w:t>
      </w:r>
      <w:r>
        <w:rPr>
          <w:spacing w:val="-11"/>
          <w:w w:val="110"/>
        </w:rPr>
        <w:t xml:space="preserve"> </w:t>
      </w:r>
      <w:r>
        <w:rPr>
          <w:w w:val="110"/>
        </w:rPr>
        <w:t>the</w:t>
      </w:r>
      <w:r>
        <w:rPr>
          <w:spacing w:val="-11"/>
          <w:w w:val="110"/>
        </w:rPr>
        <w:t xml:space="preserve"> </w:t>
      </w:r>
      <w:r>
        <w:rPr>
          <w:w w:val="110"/>
        </w:rPr>
        <w:t>reaction</w:t>
      </w:r>
      <w:r>
        <w:rPr>
          <w:spacing w:val="-11"/>
          <w:w w:val="110"/>
        </w:rPr>
        <w:t xml:space="preserve"> </w:t>
      </w:r>
      <w:r>
        <w:rPr>
          <w:w w:val="110"/>
        </w:rPr>
        <w:t>mixture</w:t>
      </w:r>
      <w:r>
        <w:rPr>
          <w:spacing w:val="-11"/>
          <w:w w:val="110"/>
        </w:rPr>
        <w:t xml:space="preserve"> </w:t>
      </w:r>
      <w:r>
        <w:rPr>
          <w:w w:val="110"/>
        </w:rPr>
        <w:t>was</w:t>
      </w:r>
      <w:r>
        <w:rPr>
          <w:spacing w:val="-11"/>
          <w:w w:val="110"/>
        </w:rPr>
        <w:t xml:space="preserve"> </w:t>
      </w:r>
      <w:r>
        <w:rPr>
          <w:w w:val="110"/>
        </w:rPr>
        <w:t>centrifuged</w:t>
      </w:r>
      <w:r>
        <w:rPr>
          <w:spacing w:val="-11"/>
          <w:w w:val="110"/>
        </w:rPr>
        <w:t xml:space="preserve"> </w:t>
      </w:r>
      <w:r>
        <w:rPr>
          <w:w w:val="110"/>
        </w:rPr>
        <w:t>and</w:t>
      </w:r>
      <w:r>
        <w:rPr>
          <w:spacing w:val="-11"/>
          <w:w w:val="110"/>
        </w:rPr>
        <w:t xml:space="preserve"> </w:t>
      </w:r>
      <w:r>
        <w:rPr>
          <w:w w:val="110"/>
        </w:rPr>
        <w:t xml:space="preserve">washed </w:t>
      </w:r>
      <w:r>
        <w:rPr>
          <w:spacing w:val="-2"/>
          <w:w w:val="110"/>
        </w:rPr>
        <w:t>with</w:t>
      </w:r>
      <w:r>
        <w:rPr>
          <w:spacing w:val="-3"/>
          <w:w w:val="110"/>
        </w:rPr>
        <w:t xml:space="preserve"> </w:t>
      </w:r>
      <w:r>
        <w:rPr>
          <w:spacing w:val="-2"/>
          <w:w w:val="110"/>
        </w:rPr>
        <w:t>a</w:t>
      </w:r>
      <w:r>
        <w:rPr>
          <w:spacing w:val="-5"/>
          <w:w w:val="110"/>
        </w:rPr>
        <w:t xml:space="preserve"> </w:t>
      </w:r>
      <w:r>
        <w:rPr>
          <w:spacing w:val="-2"/>
          <w:w w:val="110"/>
        </w:rPr>
        <w:t>4:1</w:t>
      </w:r>
      <w:r>
        <w:rPr>
          <w:spacing w:val="-4"/>
          <w:w w:val="110"/>
        </w:rPr>
        <w:t xml:space="preserve"> </w:t>
      </w:r>
      <w:r>
        <w:rPr>
          <w:spacing w:val="-2"/>
          <w:w w:val="110"/>
        </w:rPr>
        <w:t>EtOH/H2O</w:t>
      </w:r>
      <w:r>
        <w:rPr>
          <w:spacing w:val="-3"/>
          <w:w w:val="110"/>
        </w:rPr>
        <w:t xml:space="preserve"> </w:t>
      </w:r>
      <w:r>
        <w:rPr>
          <w:spacing w:val="-2"/>
          <w:w w:val="110"/>
        </w:rPr>
        <w:t>solution.</w:t>
      </w:r>
      <w:r>
        <w:rPr>
          <w:spacing w:val="-4"/>
          <w:w w:val="110"/>
        </w:rPr>
        <w:t xml:space="preserve"> </w:t>
      </w:r>
      <w:r>
        <w:rPr>
          <w:spacing w:val="-2"/>
          <w:w w:val="110"/>
        </w:rPr>
        <w:t>To</w:t>
      </w:r>
      <w:r>
        <w:rPr>
          <w:spacing w:val="-4"/>
          <w:w w:val="110"/>
        </w:rPr>
        <w:t xml:space="preserve"> </w:t>
      </w:r>
      <w:r>
        <w:rPr>
          <w:spacing w:val="-2"/>
          <w:w w:val="110"/>
        </w:rPr>
        <w:t>obtain</w:t>
      </w:r>
      <w:r>
        <w:rPr>
          <w:spacing w:val="-4"/>
          <w:w w:val="110"/>
        </w:rPr>
        <w:t xml:space="preserve"> </w:t>
      </w:r>
      <w:r>
        <w:rPr>
          <w:spacing w:val="-2"/>
          <w:w w:val="110"/>
        </w:rPr>
        <w:t>mono-silanized</w:t>
      </w:r>
      <w:r>
        <w:rPr>
          <w:spacing w:val="-3"/>
          <w:w w:val="110"/>
        </w:rPr>
        <w:t xml:space="preserve"> </w:t>
      </w:r>
      <w:r>
        <w:rPr>
          <w:spacing w:val="-2"/>
          <w:w w:val="110"/>
        </w:rPr>
        <w:t>QDs</w:t>
      </w:r>
      <w:r>
        <w:rPr>
          <w:spacing w:val="-4"/>
          <w:w w:val="110"/>
        </w:rPr>
        <w:t xml:space="preserve"> </w:t>
      </w:r>
      <w:r>
        <w:rPr>
          <w:spacing w:val="-2"/>
          <w:w w:val="110"/>
        </w:rPr>
        <w:t>instead,</w:t>
      </w:r>
      <w:r>
        <w:rPr>
          <w:spacing w:val="-4"/>
          <w:w w:val="110"/>
        </w:rPr>
        <w:t xml:space="preserve"> </w:t>
      </w:r>
      <w:r>
        <w:rPr>
          <w:spacing w:val="-2"/>
          <w:w w:val="110"/>
        </w:rPr>
        <w:t xml:space="preserve">4 </w:t>
      </w:r>
      <w:r>
        <w:rPr>
          <w:w w:val="110"/>
        </w:rPr>
        <w:t>mL of 50 mM APTES aqueous solution was added dropwise to the re-action mixture</w:t>
      </w:r>
      <w:r>
        <w:rPr>
          <w:spacing w:val="-1"/>
          <w:w w:val="110"/>
        </w:rPr>
        <w:t xml:space="preserve"> </w:t>
      </w:r>
      <w:r>
        <w:rPr>
          <w:w w:val="110"/>
        </w:rPr>
        <w:t>and stirred for 2 h. The final product</w:t>
      </w:r>
      <w:r>
        <w:rPr>
          <w:spacing w:val="-1"/>
          <w:w w:val="110"/>
        </w:rPr>
        <w:t xml:space="preserve"> </w:t>
      </w:r>
      <w:r>
        <w:rPr>
          <w:w w:val="110"/>
        </w:rPr>
        <w:t xml:space="preserve">was then collected by centrifugation and washing with 4:1 EtOH/H2O solution. </w:t>
      </w:r>
      <w:proofErr w:type="gramStart"/>
      <w:r>
        <w:rPr>
          <w:w w:val="110"/>
        </w:rPr>
        <w:t>Mean-while</w:t>
      </w:r>
      <w:proofErr w:type="gramEnd"/>
      <w:r>
        <w:rPr>
          <w:w w:val="110"/>
        </w:rPr>
        <w:t>,</w:t>
      </w:r>
      <w:r>
        <w:rPr>
          <w:spacing w:val="-11"/>
          <w:w w:val="110"/>
        </w:rPr>
        <w:t xml:space="preserve"> </w:t>
      </w:r>
      <w:r>
        <w:rPr>
          <w:w w:val="110"/>
        </w:rPr>
        <w:t>to</w:t>
      </w:r>
      <w:r>
        <w:rPr>
          <w:spacing w:val="-11"/>
          <w:w w:val="110"/>
        </w:rPr>
        <w:t xml:space="preserve"> </w:t>
      </w:r>
      <w:r>
        <w:rPr>
          <w:w w:val="110"/>
        </w:rPr>
        <w:t>obtain</w:t>
      </w:r>
      <w:r>
        <w:rPr>
          <w:spacing w:val="-11"/>
          <w:w w:val="110"/>
        </w:rPr>
        <w:t xml:space="preserve"> </w:t>
      </w:r>
      <w:r>
        <w:rPr>
          <w:w w:val="110"/>
        </w:rPr>
        <w:t>bi-silanized</w:t>
      </w:r>
      <w:r>
        <w:rPr>
          <w:spacing w:val="-10"/>
          <w:w w:val="110"/>
        </w:rPr>
        <w:t xml:space="preserve"> </w:t>
      </w:r>
      <w:r>
        <w:rPr>
          <w:w w:val="110"/>
        </w:rPr>
        <w:t>QDs,</w:t>
      </w:r>
      <w:r>
        <w:rPr>
          <w:spacing w:val="-11"/>
          <w:w w:val="110"/>
        </w:rPr>
        <w:t xml:space="preserve"> </w:t>
      </w:r>
      <w:r>
        <w:rPr>
          <w:w w:val="110"/>
        </w:rPr>
        <w:t>4</w:t>
      </w:r>
      <w:r>
        <w:rPr>
          <w:spacing w:val="-11"/>
          <w:w w:val="110"/>
        </w:rPr>
        <w:t xml:space="preserve"> </w:t>
      </w:r>
      <w:r>
        <w:rPr>
          <w:w w:val="110"/>
        </w:rPr>
        <w:t>mL</w:t>
      </w:r>
      <w:r>
        <w:rPr>
          <w:spacing w:val="-10"/>
          <w:w w:val="110"/>
        </w:rPr>
        <w:t xml:space="preserve"> </w:t>
      </w:r>
      <w:r>
        <w:rPr>
          <w:w w:val="110"/>
        </w:rPr>
        <w:t>of</w:t>
      </w:r>
      <w:r>
        <w:rPr>
          <w:spacing w:val="-10"/>
          <w:w w:val="110"/>
        </w:rPr>
        <w:t xml:space="preserve"> </w:t>
      </w:r>
      <w:r>
        <w:rPr>
          <w:w w:val="110"/>
        </w:rPr>
        <w:t>either</w:t>
      </w:r>
      <w:r>
        <w:rPr>
          <w:spacing w:val="-11"/>
          <w:w w:val="110"/>
        </w:rPr>
        <w:t xml:space="preserve"> </w:t>
      </w:r>
      <w:r>
        <w:rPr>
          <w:w w:val="110"/>
        </w:rPr>
        <w:t>10</w:t>
      </w:r>
      <w:r>
        <w:rPr>
          <w:spacing w:val="-11"/>
          <w:w w:val="110"/>
        </w:rPr>
        <w:t xml:space="preserve"> </w:t>
      </w:r>
      <w:r>
        <w:rPr>
          <w:w w:val="110"/>
        </w:rPr>
        <w:t>mM</w:t>
      </w:r>
      <w:r>
        <w:rPr>
          <w:spacing w:val="-11"/>
          <w:w w:val="110"/>
        </w:rPr>
        <w:t xml:space="preserve"> </w:t>
      </w:r>
      <w:r>
        <w:rPr>
          <w:w w:val="110"/>
        </w:rPr>
        <w:t>HDS</w:t>
      </w:r>
      <w:r>
        <w:rPr>
          <w:spacing w:val="-11"/>
          <w:w w:val="110"/>
        </w:rPr>
        <w:t xml:space="preserve"> </w:t>
      </w:r>
      <w:r>
        <w:rPr>
          <w:w w:val="110"/>
        </w:rPr>
        <w:t>or</w:t>
      </w:r>
      <w:r>
        <w:rPr>
          <w:spacing w:val="-10"/>
          <w:w w:val="110"/>
        </w:rPr>
        <w:t xml:space="preserve"> </w:t>
      </w:r>
      <w:r>
        <w:rPr>
          <w:w w:val="110"/>
        </w:rPr>
        <w:t>15</w:t>
      </w:r>
      <w:r>
        <w:rPr>
          <w:spacing w:val="-11"/>
          <w:w w:val="110"/>
        </w:rPr>
        <w:t xml:space="preserve"> </w:t>
      </w:r>
      <w:r>
        <w:rPr>
          <w:w w:val="110"/>
        </w:rPr>
        <w:t>mM GPTMS aqueous solution was</w:t>
      </w:r>
      <w:r>
        <w:rPr>
          <w:w w:val="110"/>
        </w:rPr>
        <w:t xml:space="preserve"> first added dropwise to the reaction mixture and stirred for 2 h. After centrifugation and washing with 4:1 EtOH/H2O</w:t>
      </w:r>
      <w:r>
        <w:rPr>
          <w:spacing w:val="-3"/>
          <w:w w:val="110"/>
        </w:rPr>
        <w:t xml:space="preserve"> </w:t>
      </w:r>
      <w:r>
        <w:rPr>
          <w:w w:val="110"/>
        </w:rPr>
        <w:t>solution,</w:t>
      </w:r>
      <w:r>
        <w:rPr>
          <w:spacing w:val="-3"/>
          <w:w w:val="110"/>
        </w:rPr>
        <w:t xml:space="preserve"> </w:t>
      </w:r>
      <w:r>
        <w:rPr>
          <w:w w:val="110"/>
        </w:rPr>
        <w:t>the</w:t>
      </w:r>
      <w:r>
        <w:rPr>
          <w:spacing w:val="-3"/>
          <w:w w:val="110"/>
        </w:rPr>
        <w:t xml:space="preserve"> </w:t>
      </w:r>
      <w:r>
        <w:rPr>
          <w:w w:val="110"/>
        </w:rPr>
        <w:t>preliminary</w:t>
      </w:r>
      <w:r>
        <w:rPr>
          <w:spacing w:val="-4"/>
          <w:w w:val="110"/>
        </w:rPr>
        <w:t xml:space="preserve"> </w:t>
      </w:r>
      <w:r>
        <w:rPr>
          <w:w w:val="110"/>
        </w:rPr>
        <w:t>product</w:t>
      </w:r>
      <w:r>
        <w:rPr>
          <w:spacing w:val="-4"/>
          <w:w w:val="110"/>
        </w:rPr>
        <w:t xml:space="preserve"> </w:t>
      </w:r>
      <w:r>
        <w:rPr>
          <w:w w:val="110"/>
        </w:rPr>
        <w:t>was</w:t>
      </w:r>
      <w:r>
        <w:rPr>
          <w:spacing w:val="-2"/>
          <w:w w:val="110"/>
        </w:rPr>
        <w:t xml:space="preserve"> </w:t>
      </w:r>
      <w:r>
        <w:rPr>
          <w:w w:val="110"/>
        </w:rPr>
        <w:t>redispersed</w:t>
      </w:r>
      <w:r>
        <w:rPr>
          <w:spacing w:val="-3"/>
          <w:w w:val="110"/>
        </w:rPr>
        <w:t xml:space="preserve"> </w:t>
      </w:r>
      <w:r>
        <w:rPr>
          <w:w w:val="110"/>
        </w:rPr>
        <w:t>in</w:t>
      </w:r>
      <w:r>
        <w:rPr>
          <w:spacing w:val="-3"/>
          <w:w w:val="110"/>
        </w:rPr>
        <w:t xml:space="preserve"> </w:t>
      </w:r>
      <w:r>
        <w:rPr>
          <w:w w:val="110"/>
        </w:rPr>
        <w:t>40</w:t>
      </w:r>
      <w:r>
        <w:rPr>
          <w:spacing w:val="-4"/>
          <w:w w:val="110"/>
        </w:rPr>
        <w:t xml:space="preserve"> </w:t>
      </w:r>
      <w:r>
        <w:rPr>
          <w:w w:val="110"/>
        </w:rPr>
        <w:t>mL EtOH.</w:t>
      </w:r>
      <w:r>
        <w:rPr>
          <w:spacing w:val="-5"/>
          <w:w w:val="110"/>
        </w:rPr>
        <w:t xml:space="preserve"> </w:t>
      </w:r>
      <w:r>
        <w:rPr>
          <w:w w:val="110"/>
        </w:rPr>
        <w:t>Then</w:t>
      </w:r>
      <w:r>
        <w:rPr>
          <w:spacing w:val="-6"/>
          <w:w w:val="110"/>
        </w:rPr>
        <w:t xml:space="preserve"> </w:t>
      </w:r>
      <w:r>
        <w:rPr>
          <w:w w:val="110"/>
        </w:rPr>
        <w:t>4</w:t>
      </w:r>
      <w:r>
        <w:rPr>
          <w:spacing w:val="-5"/>
          <w:w w:val="110"/>
        </w:rPr>
        <w:t xml:space="preserve"> </w:t>
      </w:r>
      <w:r>
        <w:rPr>
          <w:w w:val="110"/>
        </w:rPr>
        <w:t>mL</w:t>
      </w:r>
      <w:r>
        <w:rPr>
          <w:spacing w:val="-6"/>
          <w:w w:val="110"/>
        </w:rPr>
        <w:t xml:space="preserve"> </w:t>
      </w:r>
      <w:r>
        <w:rPr>
          <w:w w:val="110"/>
        </w:rPr>
        <w:t>of</w:t>
      </w:r>
      <w:r>
        <w:rPr>
          <w:spacing w:val="-6"/>
          <w:w w:val="110"/>
        </w:rPr>
        <w:t xml:space="preserve"> </w:t>
      </w:r>
      <w:r>
        <w:rPr>
          <w:w w:val="110"/>
        </w:rPr>
        <w:t>50</w:t>
      </w:r>
      <w:r>
        <w:rPr>
          <w:spacing w:val="-5"/>
          <w:w w:val="110"/>
        </w:rPr>
        <w:t xml:space="preserve"> </w:t>
      </w:r>
      <w:r>
        <w:rPr>
          <w:w w:val="110"/>
        </w:rPr>
        <w:t>mM</w:t>
      </w:r>
      <w:r>
        <w:rPr>
          <w:spacing w:val="-6"/>
          <w:w w:val="110"/>
        </w:rPr>
        <w:t xml:space="preserve"> </w:t>
      </w:r>
      <w:r>
        <w:rPr>
          <w:w w:val="110"/>
        </w:rPr>
        <w:t>APTES</w:t>
      </w:r>
      <w:r>
        <w:rPr>
          <w:spacing w:val="-5"/>
          <w:w w:val="110"/>
        </w:rPr>
        <w:t xml:space="preserve"> </w:t>
      </w:r>
      <w:r>
        <w:rPr>
          <w:w w:val="110"/>
        </w:rPr>
        <w:t>aqueous</w:t>
      </w:r>
      <w:r>
        <w:rPr>
          <w:spacing w:val="-6"/>
          <w:w w:val="110"/>
        </w:rPr>
        <w:t xml:space="preserve"> </w:t>
      </w:r>
      <w:r>
        <w:rPr>
          <w:w w:val="110"/>
        </w:rPr>
        <w:t>solution</w:t>
      </w:r>
      <w:r>
        <w:rPr>
          <w:spacing w:val="-6"/>
          <w:w w:val="110"/>
        </w:rPr>
        <w:t xml:space="preserve"> </w:t>
      </w:r>
      <w:r>
        <w:rPr>
          <w:w w:val="110"/>
        </w:rPr>
        <w:t>was</w:t>
      </w:r>
      <w:r>
        <w:rPr>
          <w:spacing w:val="-6"/>
          <w:w w:val="110"/>
        </w:rPr>
        <w:t xml:space="preserve"> </w:t>
      </w:r>
      <w:r>
        <w:rPr>
          <w:w w:val="110"/>
        </w:rPr>
        <w:t>added</w:t>
      </w:r>
      <w:r>
        <w:rPr>
          <w:spacing w:val="-6"/>
          <w:w w:val="110"/>
        </w:rPr>
        <w:t xml:space="preserve"> </w:t>
      </w:r>
      <w:proofErr w:type="gramStart"/>
      <w:r>
        <w:rPr>
          <w:w w:val="110"/>
        </w:rPr>
        <w:t>drop-wise</w:t>
      </w:r>
      <w:proofErr w:type="gramEnd"/>
      <w:r>
        <w:rPr>
          <w:spacing w:val="-8"/>
          <w:w w:val="110"/>
        </w:rPr>
        <w:t xml:space="preserve"> </w:t>
      </w:r>
      <w:r>
        <w:rPr>
          <w:w w:val="110"/>
        </w:rPr>
        <w:t>and</w:t>
      </w:r>
      <w:r>
        <w:rPr>
          <w:spacing w:val="-6"/>
          <w:w w:val="110"/>
        </w:rPr>
        <w:t xml:space="preserve"> </w:t>
      </w:r>
      <w:r>
        <w:rPr>
          <w:w w:val="110"/>
        </w:rPr>
        <w:t>stirred</w:t>
      </w:r>
      <w:r>
        <w:rPr>
          <w:spacing w:val="-7"/>
          <w:w w:val="110"/>
        </w:rPr>
        <w:t xml:space="preserve"> </w:t>
      </w:r>
      <w:r>
        <w:rPr>
          <w:w w:val="110"/>
        </w:rPr>
        <w:t>for</w:t>
      </w:r>
      <w:r>
        <w:rPr>
          <w:spacing w:val="-7"/>
          <w:w w:val="110"/>
        </w:rPr>
        <w:t xml:space="preserve"> </w:t>
      </w:r>
      <w:r>
        <w:rPr>
          <w:w w:val="110"/>
        </w:rPr>
        <w:t>another</w:t>
      </w:r>
      <w:r>
        <w:rPr>
          <w:spacing w:val="-7"/>
          <w:w w:val="110"/>
        </w:rPr>
        <w:t xml:space="preserve"> </w:t>
      </w:r>
      <w:r>
        <w:rPr>
          <w:w w:val="110"/>
        </w:rPr>
        <w:t>2</w:t>
      </w:r>
      <w:r>
        <w:rPr>
          <w:spacing w:val="-7"/>
          <w:w w:val="110"/>
        </w:rPr>
        <w:t xml:space="preserve"> </w:t>
      </w:r>
      <w:r>
        <w:rPr>
          <w:w w:val="110"/>
        </w:rPr>
        <w:t>h.</w:t>
      </w:r>
      <w:r>
        <w:rPr>
          <w:spacing w:val="-8"/>
          <w:w w:val="110"/>
        </w:rPr>
        <w:t xml:space="preserve"> </w:t>
      </w:r>
      <w:r>
        <w:rPr>
          <w:w w:val="110"/>
        </w:rPr>
        <w:t>The</w:t>
      </w:r>
      <w:r>
        <w:rPr>
          <w:spacing w:val="-7"/>
          <w:w w:val="110"/>
        </w:rPr>
        <w:t xml:space="preserve"> </w:t>
      </w:r>
      <w:r>
        <w:rPr>
          <w:w w:val="110"/>
        </w:rPr>
        <w:t>final</w:t>
      </w:r>
      <w:r>
        <w:rPr>
          <w:spacing w:val="-7"/>
          <w:w w:val="110"/>
        </w:rPr>
        <w:t xml:space="preserve"> </w:t>
      </w:r>
      <w:r>
        <w:rPr>
          <w:w w:val="110"/>
        </w:rPr>
        <w:t>product</w:t>
      </w:r>
      <w:r>
        <w:rPr>
          <w:spacing w:val="-8"/>
          <w:w w:val="110"/>
        </w:rPr>
        <w:t xml:space="preserve"> </w:t>
      </w:r>
      <w:r>
        <w:rPr>
          <w:w w:val="110"/>
        </w:rPr>
        <w:t>was</w:t>
      </w:r>
      <w:r>
        <w:rPr>
          <w:spacing w:val="-6"/>
          <w:w w:val="110"/>
        </w:rPr>
        <w:t xml:space="preserve"> </w:t>
      </w:r>
      <w:r>
        <w:rPr>
          <w:w w:val="110"/>
        </w:rPr>
        <w:t>then</w:t>
      </w:r>
      <w:r>
        <w:rPr>
          <w:spacing w:val="-7"/>
          <w:w w:val="110"/>
        </w:rPr>
        <w:t xml:space="preserve"> </w:t>
      </w:r>
      <w:r>
        <w:rPr>
          <w:w w:val="110"/>
        </w:rPr>
        <w:t>collected</w:t>
      </w:r>
      <w:r>
        <w:rPr>
          <w:spacing w:val="-8"/>
          <w:w w:val="110"/>
        </w:rPr>
        <w:t xml:space="preserve"> </w:t>
      </w:r>
      <w:r>
        <w:rPr>
          <w:w w:val="110"/>
        </w:rPr>
        <w:t xml:space="preserve">by centrifugation and washing with 4:1 EtOH/H2O solution. These </w:t>
      </w:r>
      <w:proofErr w:type="gramStart"/>
      <w:r>
        <w:rPr>
          <w:w w:val="110"/>
        </w:rPr>
        <w:t>nano-particles</w:t>
      </w:r>
      <w:proofErr w:type="gramEnd"/>
      <w:r>
        <w:rPr>
          <w:spacing w:val="-11"/>
          <w:w w:val="110"/>
        </w:rPr>
        <w:t xml:space="preserve"> </w:t>
      </w:r>
      <w:r>
        <w:rPr>
          <w:w w:val="110"/>
        </w:rPr>
        <w:t>will</w:t>
      </w:r>
      <w:r>
        <w:rPr>
          <w:spacing w:val="-11"/>
          <w:w w:val="110"/>
        </w:rPr>
        <w:t xml:space="preserve"> </w:t>
      </w:r>
      <w:r>
        <w:rPr>
          <w:w w:val="110"/>
        </w:rPr>
        <w:t>henceforth</w:t>
      </w:r>
      <w:r>
        <w:rPr>
          <w:spacing w:val="-11"/>
          <w:w w:val="110"/>
        </w:rPr>
        <w:t xml:space="preserve"> </w:t>
      </w:r>
      <w:r>
        <w:rPr>
          <w:w w:val="110"/>
        </w:rPr>
        <w:t>be</w:t>
      </w:r>
      <w:r>
        <w:rPr>
          <w:spacing w:val="-11"/>
          <w:w w:val="110"/>
        </w:rPr>
        <w:t xml:space="preserve"> </w:t>
      </w:r>
      <w:r>
        <w:rPr>
          <w:w w:val="110"/>
        </w:rPr>
        <w:t>referred</w:t>
      </w:r>
      <w:r>
        <w:rPr>
          <w:spacing w:val="-11"/>
          <w:w w:val="110"/>
        </w:rPr>
        <w:t xml:space="preserve"> </w:t>
      </w:r>
      <w:r>
        <w:rPr>
          <w:w w:val="110"/>
        </w:rPr>
        <w:t>to</w:t>
      </w:r>
      <w:r>
        <w:rPr>
          <w:spacing w:val="-11"/>
          <w:w w:val="110"/>
        </w:rPr>
        <w:t xml:space="preserve"> </w:t>
      </w:r>
      <w:r>
        <w:rPr>
          <w:w w:val="110"/>
        </w:rPr>
        <w:t>as</w:t>
      </w:r>
      <w:r>
        <w:rPr>
          <w:spacing w:val="-11"/>
          <w:w w:val="110"/>
        </w:rPr>
        <w:t xml:space="preserve"> </w:t>
      </w:r>
      <w:r>
        <w:rPr>
          <w:w w:val="110"/>
        </w:rPr>
        <w:t>ZA,</w:t>
      </w:r>
      <w:r>
        <w:rPr>
          <w:spacing w:val="-11"/>
          <w:w w:val="110"/>
        </w:rPr>
        <w:t xml:space="preserve"> </w:t>
      </w:r>
      <w:r>
        <w:rPr>
          <w:w w:val="110"/>
        </w:rPr>
        <w:t>ZHA,</w:t>
      </w:r>
      <w:r>
        <w:rPr>
          <w:spacing w:val="-11"/>
          <w:w w:val="110"/>
        </w:rPr>
        <w:t xml:space="preserve"> </w:t>
      </w:r>
      <w:r>
        <w:rPr>
          <w:w w:val="110"/>
        </w:rPr>
        <w:t>and</w:t>
      </w:r>
      <w:r>
        <w:rPr>
          <w:spacing w:val="-11"/>
          <w:w w:val="110"/>
        </w:rPr>
        <w:t xml:space="preserve"> </w:t>
      </w:r>
      <w:r>
        <w:rPr>
          <w:w w:val="110"/>
        </w:rPr>
        <w:t>ZGA</w:t>
      </w:r>
      <w:r>
        <w:rPr>
          <w:spacing w:val="-11"/>
          <w:w w:val="110"/>
        </w:rPr>
        <w:t xml:space="preserve"> </w:t>
      </w:r>
      <w:r>
        <w:rPr>
          <w:w w:val="110"/>
        </w:rPr>
        <w:t>for</w:t>
      </w:r>
      <w:r>
        <w:rPr>
          <w:spacing w:val="-11"/>
          <w:w w:val="110"/>
        </w:rPr>
        <w:t xml:space="preserve"> </w:t>
      </w:r>
      <w:r>
        <w:rPr>
          <w:w w:val="110"/>
        </w:rPr>
        <w:t>ease</w:t>
      </w:r>
      <w:r>
        <w:rPr>
          <w:spacing w:val="-11"/>
          <w:w w:val="110"/>
        </w:rPr>
        <w:t xml:space="preserve"> </w:t>
      </w:r>
      <w:r>
        <w:rPr>
          <w:w w:val="110"/>
        </w:rPr>
        <w:t xml:space="preserve">of </w:t>
      </w:r>
      <w:r>
        <w:rPr>
          <w:spacing w:val="-4"/>
          <w:w w:val="110"/>
        </w:rPr>
        <w:t>use.</w:t>
      </w:r>
    </w:p>
    <w:p w14:paraId="529BBA02" w14:textId="77777777" w:rsidR="003D5B0A" w:rsidRDefault="003D5B0A">
      <w:pPr>
        <w:pStyle w:val="BodyText"/>
        <w:spacing w:before="19"/>
      </w:pPr>
    </w:p>
    <w:p w14:paraId="3B3BB053" w14:textId="77777777" w:rsidR="003D5B0A" w:rsidRDefault="00C36394">
      <w:pPr>
        <w:pStyle w:val="ListParagraph"/>
        <w:numPr>
          <w:ilvl w:val="1"/>
          <w:numId w:val="2"/>
        </w:numPr>
        <w:tabs>
          <w:tab w:val="left" w:pos="408"/>
        </w:tabs>
        <w:ind w:left="408" w:hanging="365"/>
        <w:rPr>
          <w:i/>
          <w:sz w:val="16"/>
        </w:rPr>
      </w:pPr>
      <w:bookmarkStart w:id="9" w:name="2.4_Ink_preparation_and_application"/>
      <w:bookmarkEnd w:id="9"/>
      <w:r>
        <w:rPr>
          <w:i/>
          <w:sz w:val="16"/>
        </w:rPr>
        <w:t>Ink</w:t>
      </w:r>
      <w:r>
        <w:rPr>
          <w:i/>
          <w:spacing w:val="19"/>
          <w:sz w:val="16"/>
        </w:rPr>
        <w:t xml:space="preserve"> </w:t>
      </w:r>
      <w:r>
        <w:rPr>
          <w:i/>
          <w:sz w:val="16"/>
        </w:rPr>
        <w:t>preparation</w:t>
      </w:r>
      <w:r>
        <w:rPr>
          <w:i/>
          <w:spacing w:val="20"/>
          <w:sz w:val="16"/>
        </w:rPr>
        <w:t xml:space="preserve"> </w:t>
      </w:r>
      <w:r>
        <w:rPr>
          <w:i/>
          <w:sz w:val="16"/>
        </w:rPr>
        <w:t>and</w:t>
      </w:r>
      <w:r>
        <w:rPr>
          <w:i/>
          <w:spacing w:val="18"/>
          <w:sz w:val="16"/>
        </w:rPr>
        <w:t xml:space="preserve"> </w:t>
      </w:r>
      <w:r>
        <w:rPr>
          <w:i/>
          <w:spacing w:val="-2"/>
          <w:sz w:val="16"/>
        </w:rPr>
        <w:t>application</w:t>
      </w:r>
    </w:p>
    <w:p w14:paraId="7BE83292" w14:textId="77777777" w:rsidR="003D5B0A" w:rsidRDefault="003D5B0A">
      <w:pPr>
        <w:pStyle w:val="BodyText"/>
        <w:spacing w:before="50"/>
        <w:rPr>
          <w:i/>
        </w:rPr>
      </w:pPr>
    </w:p>
    <w:p w14:paraId="15E903C0" w14:textId="77777777" w:rsidR="003D5B0A" w:rsidRDefault="00C36394">
      <w:pPr>
        <w:pStyle w:val="BodyText"/>
        <w:spacing w:before="1" w:line="271" w:lineRule="auto"/>
        <w:ind w:left="43" w:right="41" w:firstLine="239"/>
        <w:jc w:val="both"/>
      </w:pPr>
      <w:r>
        <w:rPr>
          <w:w w:val="110"/>
        </w:rPr>
        <w:t xml:space="preserve">Cellulose ethers were dissolved in ethanol for HPC, or in water for </w:t>
      </w:r>
      <w:r>
        <w:t>HEC and MHEC, to make 3.0 wt. % solutions. These were further diluted</w:t>
      </w:r>
      <w:r>
        <w:rPr>
          <w:w w:val="110"/>
        </w:rPr>
        <w:t xml:space="preserve"> with water to the desired concentration (0.5, 1.0, 1.5, 2.0 wt. %) and QDs were dispersed through stirring and bath sonication (15 min, 30 </w:t>
      </w:r>
      <w:r>
        <w:rPr>
          <w:w w:val="110"/>
          <w:vertAlign w:val="superscript"/>
        </w:rPr>
        <w:t>o</w:t>
      </w:r>
      <w:r>
        <w:rPr>
          <w:w w:val="110"/>
        </w:rPr>
        <w:t>C). The inks were then applied to the available substrates using a fountain pen, brush, or stamp in line with advised handling of cultural heritage objects. Rectangular surfaces with an area of 5.5 cm x 2.5 cm were</w:t>
      </w:r>
      <w:r>
        <w:rPr>
          <w:spacing w:val="-4"/>
          <w:w w:val="110"/>
        </w:rPr>
        <w:t xml:space="preserve"> </w:t>
      </w:r>
      <w:r>
        <w:rPr>
          <w:w w:val="110"/>
        </w:rPr>
        <w:t>also</w:t>
      </w:r>
      <w:r>
        <w:rPr>
          <w:spacing w:val="-4"/>
          <w:w w:val="110"/>
        </w:rPr>
        <w:t xml:space="preserve"> </w:t>
      </w:r>
      <w:r>
        <w:rPr>
          <w:w w:val="110"/>
        </w:rPr>
        <w:t>covered</w:t>
      </w:r>
      <w:r>
        <w:rPr>
          <w:spacing w:val="-2"/>
          <w:w w:val="110"/>
        </w:rPr>
        <w:t xml:space="preserve"> </w:t>
      </w:r>
      <w:r>
        <w:rPr>
          <w:w w:val="110"/>
        </w:rPr>
        <w:t>with</w:t>
      </w:r>
      <w:r>
        <w:rPr>
          <w:spacing w:val="-4"/>
          <w:w w:val="110"/>
        </w:rPr>
        <w:t xml:space="preserve"> </w:t>
      </w:r>
      <w:r>
        <w:rPr>
          <w:w w:val="110"/>
        </w:rPr>
        <w:t>50</w:t>
      </w:r>
      <w:r>
        <w:rPr>
          <w:spacing w:val="-3"/>
          <w:w w:val="110"/>
        </w:rPr>
        <w:t xml:space="preserve"> </w:t>
      </w:r>
      <w:r>
        <w:rPr>
          <w:rFonts w:ascii="Cambria" w:hAnsi="Cambria"/>
          <w:w w:val="110"/>
          <w:sz w:val="17"/>
        </w:rPr>
        <w:t>μ</w:t>
      </w:r>
      <w:r>
        <w:rPr>
          <w:w w:val="110"/>
        </w:rPr>
        <w:t>L</w:t>
      </w:r>
      <w:r>
        <w:rPr>
          <w:spacing w:val="-2"/>
          <w:w w:val="110"/>
        </w:rPr>
        <w:t xml:space="preserve"> </w:t>
      </w:r>
      <w:r>
        <w:rPr>
          <w:w w:val="110"/>
        </w:rPr>
        <w:t>of</w:t>
      </w:r>
      <w:r>
        <w:rPr>
          <w:spacing w:val="-4"/>
          <w:w w:val="110"/>
        </w:rPr>
        <w:t xml:space="preserve"> </w:t>
      </w:r>
      <w:r>
        <w:rPr>
          <w:w w:val="110"/>
        </w:rPr>
        <w:t>ink</w:t>
      </w:r>
      <w:r>
        <w:rPr>
          <w:spacing w:val="-2"/>
          <w:w w:val="110"/>
        </w:rPr>
        <w:t xml:space="preserve"> </w:t>
      </w:r>
      <w:r>
        <w:rPr>
          <w:w w:val="110"/>
        </w:rPr>
        <w:t>for</w:t>
      </w:r>
      <w:r>
        <w:rPr>
          <w:spacing w:val="-4"/>
          <w:w w:val="110"/>
        </w:rPr>
        <w:t xml:space="preserve"> </w:t>
      </w:r>
      <w:r>
        <w:rPr>
          <w:w w:val="110"/>
        </w:rPr>
        <w:t>color</w:t>
      </w:r>
      <w:r>
        <w:rPr>
          <w:spacing w:val="-3"/>
          <w:w w:val="110"/>
        </w:rPr>
        <w:t xml:space="preserve"> </w:t>
      </w:r>
      <w:r>
        <w:rPr>
          <w:w w:val="110"/>
        </w:rPr>
        <w:t>and</w:t>
      </w:r>
      <w:r>
        <w:rPr>
          <w:spacing w:val="-3"/>
          <w:w w:val="110"/>
        </w:rPr>
        <w:t xml:space="preserve"> </w:t>
      </w:r>
      <w:r>
        <w:rPr>
          <w:w w:val="110"/>
        </w:rPr>
        <w:t>gloss</w:t>
      </w:r>
      <w:r>
        <w:rPr>
          <w:spacing w:val="-4"/>
          <w:w w:val="110"/>
        </w:rPr>
        <w:t xml:space="preserve"> </w:t>
      </w:r>
      <w:r>
        <w:rPr>
          <w:spacing w:val="-2"/>
          <w:w w:val="110"/>
        </w:rPr>
        <w:t>measurements.</w:t>
      </w:r>
    </w:p>
    <w:p w14:paraId="2741A834" w14:textId="77777777" w:rsidR="003D5B0A" w:rsidRDefault="003D5B0A">
      <w:pPr>
        <w:pStyle w:val="BodyText"/>
        <w:spacing w:before="20"/>
      </w:pPr>
    </w:p>
    <w:p w14:paraId="1CDEA95C" w14:textId="77777777" w:rsidR="003D5B0A" w:rsidRDefault="00C36394">
      <w:pPr>
        <w:pStyle w:val="ListParagraph"/>
        <w:numPr>
          <w:ilvl w:val="1"/>
          <w:numId w:val="2"/>
        </w:numPr>
        <w:tabs>
          <w:tab w:val="left" w:pos="408"/>
        </w:tabs>
        <w:spacing w:before="1"/>
        <w:ind w:left="408" w:hanging="365"/>
        <w:rPr>
          <w:i/>
          <w:sz w:val="16"/>
        </w:rPr>
      </w:pPr>
      <w:bookmarkStart w:id="10" w:name="2.5_Analytical_techniques"/>
      <w:bookmarkEnd w:id="10"/>
      <w:r>
        <w:rPr>
          <w:i/>
          <w:sz w:val="16"/>
        </w:rPr>
        <w:t>Analytical</w:t>
      </w:r>
      <w:r>
        <w:rPr>
          <w:i/>
          <w:spacing w:val="32"/>
          <w:sz w:val="16"/>
        </w:rPr>
        <w:t xml:space="preserve"> </w:t>
      </w:r>
      <w:r>
        <w:rPr>
          <w:i/>
          <w:spacing w:val="-2"/>
          <w:sz w:val="16"/>
        </w:rPr>
        <w:t>techniques</w:t>
      </w:r>
    </w:p>
    <w:p w14:paraId="2513F96D" w14:textId="77777777" w:rsidR="003D5B0A" w:rsidRDefault="003D5B0A">
      <w:pPr>
        <w:pStyle w:val="BodyText"/>
        <w:spacing w:before="50"/>
        <w:rPr>
          <w:i/>
        </w:rPr>
      </w:pPr>
    </w:p>
    <w:p w14:paraId="0A549D9F" w14:textId="77777777" w:rsidR="003D5B0A" w:rsidRDefault="00C36394">
      <w:pPr>
        <w:pStyle w:val="BodyText"/>
        <w:spacing w:line="273" w:lineRule="auto"/>
        <w:ind w:left="43" w:right="41" w:firstLine="239"/>
        <w:jc w:val="both"/>
      </w:pPr>
      <w:r>
        <w:t>FT-IR</w:t>
      </w:r>
      <w:r>
        <w:rPr>
          <w:spacing w:val="22"/>
        </w:rPr>
        <w:t xml:space="preserve"> </w:t>
      </w:r>
      <w:r>
        <w:t>spectra</w:t>
      </w:r>
      <w:r>
        <w:rPr>
          <w:spacing w:val="21"/>
        </w:rPr>
        <w:t xml:space="preserve"> </w:t>
      </w:r>
      <w:r>
        <w:t>were</w:t>
      </w:r>
      <w:r>
        <w:rPr>
          <w:spacing w:val="21"/>
        </w:rPr>
        <w:t xml:space="preserve"> </w:t>
      </w:r>
      <w:r>
        <w:t>acquired</w:t>
      </w:r>
      <w:r>
        <w:rPr>
          <w:spacing w:val="22"/>
        </w:rPr>
        <w:t xml:space="preserve"> </w:t>
      </w:r>
      <w:r>
        <w:t>using</w:t>
      </w:r>
      <w:r>
        <w:rPr>
          <w:spacing w:val="22"/>
        </w:rPr>
        <w:t xml:space="preserve"> </w:t>
      </w:r>
      <w:r>
        <w:t>the</w:t>
      </w:r>
      <w:r>
        <w:rPr>
          <w:spacing w:val="21"/>
        </w:rPr>
        <w:t xml:space="preserve"> </w:t>
      </w:r>
      <w:r>
        <w:t>BioRad</w:t>
      </w:r>
      <w:r>
        <w:rPr>
          <w:spacing w:val="21"/>
        </w:rPr>
        <w:t xml:space="preserve"> </w:t>
      </w:r>
      <w:r>
        <w:t>FTS-40</w:t>
      </w:r>
      <w:r>
        <w:rPr>
          <w:spacing w:val="22"/>
        </w:rPr>
        <w:t xml:space="preserve"> </w:t>
      </w:r>
      <w:r>
        <w:t>for</w:t>
      </w:r>
      <w:r>
        <w:rPr>
          <w:spacing w:val="21"/>
        </w:rPr>
        <w:t xml:space="preserve"> </w:t>
      </w:r>
      <w:r>
        <w:t>the</w:t>
      </w:r>
      <w:r>
        <w:rPr>
          <w:spacing w:val="21"/>
        </w:rPr>
        <w:t xml:space="preserve"> </w:t>
      </w:r>
      <w:r>
        <w:t>analysis</w:t>
      </w:r>
      <w:r>
        <w:rPr>
          <w:w w:val="110"/>
        </w:rPr>
        <w:t xml:space="preserve"> of</w:t>
      </w:r>
      <w:r>
        <w:rPr>
          <w:spacing w:val="-3"/>
          <w:w w:val="110"/>
        </w:rPr>
        <w:t xml:space="preserve"> </w:t>
      </w:r>
      <w:r>
        <w:rPr>
          <w:w w:val="110"/>
        </w:rPr>
        <w:t>powder</w:t>
      </w:r>
      <w:r>
        <w:rPr>
          <w:spacing w:val="-2"/>
          <w:w w:val="110"/>
        </w:rPr>
        <w:t xml:space="preserve"> </w:t>
      </w:r>
      <w:r>
        <w:rPr>
          <w:w w:val="110"/>
        </w:rPr>
        <w:t>in</w:t>
      </w:r>
      <w:r>
        <w:rPr>
          <w:spacing w:val="-3"/>
          <w:w w:val="110"/>
        </w:rPr>
        <w:t xml:space="preserve"> </w:t>
      </w:r>
      <w:r>
        <w:rPr>
          <w:w w:val="110"/>
        </w:rPr>
        <w:t>transmission</w:t>
      </w:r>
      <w:r>
        <w:rPr>
          <w:spacing w:val="-3"/>
          <w:w w:val="110"/>
        </w:rPr>
        <w:t xml:space="preserve"> </w:t>
      </w:r>
      <w:r>
        <w:rPr>
          <w:w w:val="110"/>
        </w:rPr>
        <w:t>mode</w:t>
      </w:r>
      <w:r>
        <w:rPr>
          <w:spacing w:val="-3"/>
          <w:w w:val="110"/>
        </w:rPr>
        <w:t xml:space="preserve"> </w:t>
      </w:r>
      <w:r>
        <w:rPr>
          <w:w w:val="110"/>
        </w:rPr>
        <w:t>with</w:t>
      </w:r>
      <w:r>
        <w:rPr>
          <w:spacing w:val="-3"/>
          <w:w w:val="110"/>
        </w:rPr>
        <w:t xml:space="preserve"> </w:t>
      </w:r>
      <w:r>
        <w:rPr>
          <w:w w:val="110"/>
        </w:rPr>
        <w:t>KBr</w:t>
      </w:r>
      <w:r>
        <w:rPr>
          <w:spacing w:val="-3"/>
          <w:w w:val="110"/>
        </w:rPr>
        <w:t xml:space="preserve"> </w:t>
      </w:r>
      <w:r>
        <w:rPr>
          <w:w w:val="110"/>
        </w:rPr>
        <w:t>technique</w:t>
      </w:r>
      <w:r>
        <w:rPr>
          <w:spacing w:val="-3"/>
          <w:w w:val="110"/>
        </w:rPr>
        <w:t xml:space="preserve"> </w:t>
      </w:r>
      <w:r>
        <w:rPr>
          <w:w w:val="110"/>
        </w:rPr>
        <w:t>(128</w:t>
      </w:r>
      <w:r>
        <w:rPr>
          <w:spacing w:val="-3"/>
          <w:w w:val="110"/>
        </w:rPr>
        <w:t xml:space="preserve"> </w:t>
      </w:r>
      <w:r>
        <w:rPr>
          <w:w w:val="110"/>
        </w:rPr>
        <w:t>scans,</w:t>
      </w:r>
      <w:r>
        <w:rPr>
          <w:spacing w:val="-3"/>
          <w:w w:val="110"/>
        </w:rPr>
        <w:t xml:space="preserve"> </w:t>
      </w:r>
      <w:r>
        <w:rPr>
          <w:w w:val="110"/>
        </w:rPr>
        <w:t>2</w:t>
      </w:r>
      <w:r>
        <w:rPr>
          <w:spacing w:val="-3"/>
          <w:w w:val="110"/>
        </w:rPr>
        <w:t xml:space="preserve"> </w:t>
      </w:r>
      <w:r>
        <w:rPr>
          <w:w w:val="110"/>
        </w:rPr>
        <w:t>cm</w:t>
      </w:r>
      <w:r>
        <w:rPr>
          <w:w w:val="110"/>
          <w:vertAlign w:val="superscript"/>
        </w:rPr>
        <w:t>-1</w:t>
      </w:r>
      <w:r>
        <w:rPr>
          <w:w w:val="110"/>
        </w:rPr>
        <w:t xml:space="preserve"> resolution)</w:t>
      </w:r>
      <w:r>
        <w:rPr>
          <w:spacing w:val="-3"/>
          <w:w w:val="110"/>
        </w:rPr>
        <w:t xml:space="preserve"> </w:t>
      </w:r>
      <w:r>
        <w:rPr>
          <w:w w:val="110"/>
        </w:rPr>
        <w:t>and</w:t>
      </w:r>
      <w:r>
        <w:rPr>
          <w:spacing w:val="-3"/>
          <w:w w:val="110"/>
        </w:rPr>
        <w:t xml:space="preserve"> </w:t>
      </w:r>
      <w:r>
        <w:rPr>
          <w:w w:val="110"/>
        </w:rPr>
        <w:t>Thermo</w:t>
      </w:r>
      <w:r>
        <w:rPr>
          <w:spacing w:val="-3"/>
          <w:w w:val="110"/>
        </w:rPr>
        <w:t xml:space="preserve"> </w:t>
      </w:r>
      <w:r>
        <w:rPr>
          <w:w w:val="110"/>
        </w:rPr>
        <w:t>Nicolet</w:t>
      </w:r>
      <w:r>
        <w:rPr>
          <w:spacing w:val="-3"/>
          <w:w w:val="110"/>
        </w:rPr>
        <w:t xml:space="preserve"> </w:t>
      </w:r>
      <w:r>
        <w:rPr>
          <w:w w:val="110"/>
        </w:rPr>
        <w:t>Nexus</w:t>
      </w:r>
      <w:r>
        <w:rPr>
          <w:spacing w:val="-3"/>
          <w:w w:val="110"/>
        </w:rPr>
        <w:t xml:space="preserve"> </w:t>
      </w:r>
      <w:r>
        <w:rPr>
          <w:w w:val="110"/>
        </w:rPr>
        <w:t>870</w:t>
      </w:r>
      <w:r>
        <w:rPr>
          <w:spacing w:val="-3"/>
          <w:w w:val="110"/>
        </w:rPr>
        <w:t xml:space="preserve"> </w:t>
      </w:r>
      <w:r>
        <w:rPr>
          <w:w w:val="110"/>
        </w:rPr>
        <w:t>for</w:t>
      </w:r>
      <w:r>
        <w:rPr>
          <w:spacing w:val="-3"/>
          <w:w w:val="110"/>
        </w:rPr>
        <w:t xml:space="preserve"> </w:t>
      </w:r>
      <w:r>
        <w:rPr>
          <w:w w:val="110"/>
        </w:rPr>
        <w:t>the</w:t>
      </w:r>
      <w:r>
        <w:rPr>
          <w:spacing w:val="-3"/>
          <w:w w:val="110"/>
        </w:rPr>
        <w:t xml:space="preserve"> </w:t>
      </w:r>
      <w:r>
        <w:rPr>
          <w:w w:val="110"/>
        </w:rPr>
        <w:t>inks</w:t>
      </w:r>
      <w:r>
        <w:rPr>
          <w:spacing w:val="-4"/>
          <w:w w:val="110"/>
        </w:rPr>
        <w:t xml:space="preserve"> </w:t>
      </w:r>
      <w:r>
        <w:rPr>
          <w:w w:val="110"/>
        </w:rPr>
        <w:t>with</w:t>
      </w:r>
      <w:r>
        <w:rPr>
          <w:spacing w:val="-3"/>
          <w:w w:val="110"/>
        </w:rPr>
        <w:t xml:space="preserve"> </w:t>
      </w:r>
      <w:r>
        <w:rPr>
          <w:w w:val="110"/>
        </w:rPr>
        <w:t>ATR</w:t>
      </w:r>
      <w:r>
        <w:rPr>
          <w:spacing w:val="-3"/>
          <w:w w:val="110"/>
        </w:rPr>
        <w:t xml:space="preserve"> </w:t>
      </w:r>
      <w:r>
        <w:rPr>
          <w:w w:val="110"/>
        </w:rPr>
        <w:t>tech-nique</w:t>
      </w:r>
      <w:r>
        <w:rPr>
          <w:spacing w:val="-10"/>
          <w:w w:val="110"/>
        </w:rPr>
        <w:t xml:space="preserve"> </w:t>
      </w:r>
      <w:r>
        <w:rPr>
          <w:w w:val="110"/>
        </w:rPr>
        <w:t>(128</w:t>
      </w:r>
      <w:r>
        <w:rPr>
          <w:spacing w:val="-9"/>
          <w:w w:val="110"/>
        </w:rPr>
        <w:t xml:space="preserve"> </w:t>
      </w:r>
      <w:r>
        <w:rPr>
          <w:w w:val="110"/>
        </w:rPr>
        <w:t>scans,</w:t>
      </w:r>
      <w:r>
        <w:rPr>
          <w:spacing w:val="-11"/>
          <w:w w:val="110"/>
        </w:rPr>
        <w:t xml:space="preserve"> </w:t>
      </w:r>
      <w:r>
        <w:rPr>
          <w:w w:val="110"/>
        </w:rPr>
        <w:t>2</w:t>
      </w:r>
      <w:r>
        <w:rPr>
          <w:spacing w:val="-10"/>
          <w:w w:val="110"/>
        </w:rPr>
        <w:t xml:space="preserve"> </w:t>
      </w:r>
      <w:r>
        <w:rPr>
          <w:w w:val="110"/>
        </w:rPr>
        <w:t>cm</w:t>
      </w:r>
      <w:r>
        <w:rPr>
          <w:w w:val="110"/>
          <w:vertAlign w:val="superscript"/>
        </w:rPr>
        <w:t>-1</w:t>
      </w:r>
      <w:r>
        <w:rPr>
          <w:spacing w:val="-10"/>
          <w:w w:val="110"/>
        </w:rPr>
        <w:t xml:space="preserve"> </w:t>
      </w:r>
      <w:r>
        <w:rPr>
          <w:w w:val="110"/>
        </w:rPr>
        <w:t>resolution)</w:t>
      </w:r>
      <w:r>
        <w:rPr>
          <w:spacing w:val="-10"/>
          <w:w w:val="110"/>
        </w:rPr>
        <w:t xml:space="preserve"> </w:t>
      </w:r>
      <w:r>
        <w:rPr>
          <w:w w:val="110"/>
        </w:rPr>
        <w:t>to</w:t>
      </w:r>
      <w:r>
        <w:rPr>
          <w:spacing w:val="-9"/>
          <w:w w:val="110"/>
        </w:rPr>
        <w:t xml:space="preserve"> </w:t>
      </w:r>
      <w:r>
        <w:rPr>
          <w:w w:val="110"/>
        </w:rPr>
        <w:t>elucidate</w:t>
      </w:r>
      <w:r>
        <w:rPr>
          <w:spacing w:val="-10"/>
          <w:w w:val="110"/>
        </w:rPr>
        <w:t xml:space="preserve"> </w:t>
      </w:r>
      <w:r>
        <w:rPr>
          <w:w w:val="110"/>
        </w:rPr>
        <w:t>chemical</w:t>
      </w:r>
      <w:r>
        <w:rPr>
          <w:spacing w:val="-10"/>
          <w:w w:val="110"/>
        </w:rPr>
        <w:t xml:space="preserve"> </w:t>
      </w:r>
      <w:r>
        <w:rPr>
          <w:w w:val="110"/>
        </w:rPr>
        <w:t>structures</w:t>
      </w:r>
      <w:r>
        <w:rPr>
          <w:spacing w:val="-9"/>
          <w:w w:val="110"/>
        </w:rPr>
        <w:t xml:space="preserve"> </w:t>
      </w:r>
      <w:r>
        <w:rPr>
          <w:w w:val="110"/>
        </w:rPr>
        <w:t>and interactions.</w:t>
      </w:r>
      <w:r>
        <w:rPr>
          <w:spacing w:val="-9"/>
          <w:w w:val="110"/>
        </w:rPr>
        <w:t xml:space="preserve"> </w:t>
      </w:r>
      <w:r>
        <w:rPr>
          <w:w w:val="110"/>
        </w:rPr>
        <w:t>XRD</w:t>
      </w:r>
      <w:r>
        <w:rPr>
          <w:spacing w:val="-9"/>
          <w:w w:val="110"/>
        </w:rPr>
        <w:t xml:space="preserve"> </w:t>
      </w:r>
      <w:r>
        <w:rPr>
          <w:w w:val="110"/>
        </w:rPr>
        <w:t>patterns</w:t>
      </w:r>
      <w:r>
        <w:rPr>
          <w:spacing w:val="-8"/>
          <w:w w:val="110"/>
        </w:rPr>
        <w:t xml:space="preserve"> </w:t>
      </w:r>
      <w:r>
        <w:rPr>
          <w:w w:val="110"/>
        </w:rPr>
        <w:t>were</w:t>
      </w:r>
      <w:r>
        <w:rPr>
          <w:spacing w:val="-9"/>
          <w:w w:val="110"/>
        </w:rPr>
        <w:t xml:space="preserve"> </w:t>
      </w:r>
      <w:r>
        <w:rPr>
          <w:w w:val="110"/>
        </w:rPr>
        <w:t>acquired</w:t>
      </w:r>
      <w:r>
        <w:rPr>
          <w:spacing w:val="-9"/>
          <w:w w:val="110"/>
        </w:rPr>
        <w:t xml:space="preserve"> </w:t>
      </w:r>
      <w:r>
        <w:rPr>
          <w:w w:val="110"/>
        </w:rPr>
        <w:t>using</w:t>
      </w:r>
      <w:r>
        <w:rPr>
          <w:spacing w:val="-9"/>
          <w:w w:val="110"/>
        </w:rPr>
        <w:t xml:space="preserve"> </w:t>
      </w:r>
      <w:r>
        <w:rPr>
          <w:w w:val="110"/>
        </w:rPr>
        <w:t>the</w:t>
      </w:r>
      <w:r>
        <w:rPr>
          <w:spacing w:val="-9"/>
          <w:w w:val="110"/>
        </w:rPr>
        <w:t xml:space="preserve"> </w:t>
      </w:r>
      <w:r>
        <w:rPr>
          <w:w w:val="110"/>
        </w:rPr>
        <w:t>Bruker</w:t>
      </w:r>
      <w:r>
        <w:rPr>
          <w:spacing w:val="-8"/>
          <w:w w:val="110"/>
        </w:rPr>
        <w:t xml:space="preserve"> </w:t>
      </w:r>
      <w:r>
        <w:rPr>
          <w:w w:val="110"/>
        </w:rPr>
        <w:t>D8</w:t>
      </w:r>
      <w:r>
        <w:rPr>
          <w:spacing w:val="-9"/>
          <w:w w:val="110"/>
        </w:rPr>
        <w:t xml:space="preserve"> </w:t>
      </w:r>
      <w:r>
        <w:rPr>
          <w:w w:val="110"/>
        </w:rPr>
        <w:t xml:space="preserve">Advance (0.6 and 2.5 mm slits, 0.03 time/step) to determine microstructure and approximate crystal size based on Pawley Refinement Method. TEM </w:t>
      </w:r>
      <w:r>
        <w:t>images were taken using the Thermo-Fisher Scientific TALOS F200X G2</w:t>
      </w:r>
      <w:r>
        <w:rPr>
          <w:w w:val="110"/>
        </w:rPr>
        <w:t xml:space="preserve"> (80</w:t>
      </w:r>
      <w:r>
        <w:rPr>
          <w:rFonts w:ascii="Cambria" w:hAnsi="Cambria"/>
          <w:w w:val="110"/>
        </w:rPr>
        <w:t>–</w:t>
      </w:r>
      <w:r>
        <w:rPr>
          <w:w w:val="110"/>
        </w:rPr>
        <w:t>200</w:t>
      </w:r>
      <w:r>
        <w:rPr>
          <w:spacing w:val="-6"/>
          <w:w w:val="110"/>
        </w:rPr>
        <w:t xml:space="preserve"> </w:t>
      </w:r>
      <w:r>
        <w:rPr>
          <w:w w:val="110"/>
        </w:rPr>
        <w:t>keV).</w:t>
      </w:r>
      <w:r>
        <w:rPr>
          <w:spacing w:val="-4"/>
          <w:w w:val="110"/>
        </w:rPr>
        <w:t xml:space="preserve"> </w:t>
      </w:r>
      <w:r>
        <w:rPr>
          <w:w w:val="110"/>
        </w:rPr>
        <w:t>UV</w:t>
      </w:r>
      <w:r>
        <w:rPr>
          <w:rFonts w:ascii="Cambria" w:hAnsi="Cambria"/>
          <w:w w:val="110"/>
        </w:rPr>
        <w:t>–</w:t>
      </w:r>
      <w:proofErr w:type="gramStart"/>
      <w:r>
        <w:rPr>
          <w:w w:val="110"/>
        </w:rPr>
        <w:t>Vis</w:t>
      </w:r>
      <w:proofErr w:type="gramEnd"/>
      <w:r>
        <w:rPr>
          <w:spacing w:val="-5"/>
          <w:w w:val="110"/>
        </w:rPr>
        <w:t xml:space="preserve"> </w:t>
      </w:r>
      <w:r>
        <w:rPr>
          <w:w w:val="110"/>
        </w:rPr>
        <w:t>absorption</w:t>
      </w:r>
      <w:r>
        <w:rPr>
          <w:spacing w:val="-5"/>
          <w:w w:val="110"/>
        </w:rPr>
        <w:t xml:space="preserve"> </w:t>
      </w:r>
      <w:r>
        <w:rPr>
          <w:w w:val="110"/>
        </w:rPr>
        <w:t>spectra</w:t>
      </w:r>
      <w:r>
        <w:rPr>
          <w:spacing w:val="-4"/>
          <w:w w:val="110"/>
        </w:rPr>
        <w:t xml:space="preserve"> </w:t>
      </w:r>
      <w:r>
        <w:rPr>
          <w:w w:val="110"/>
        </w:rPr>
        <w:t>were</w:t>
      </w:r>
      <w:r>
        <w:rPr>
          <w:spacing w:val="-5"/>
          <w:w w:val="110"/>
        </w:rPr>
        <w:t xml:space="preserve"> </w:t>
      </w:r>
      <w:r>
        <w:rPr>
          <w:w w:val="110"/>
        </w:rPr>
        <w:t>acquired</w:t>
      </w:r>
      <w:r>
        <w:rPr>
          <w:spacing w:val="-4"/>
          <w:w w:val="110"/>
        </w:rPr>
        <w:t xml:space="preserve"> </w:t>
      </w:r>
      <w:r>
        <w:rPr>
          <w:w w:val="110"/>
        </w:rPr>
        <w:t>using</w:t>
      </w:r>
      <w:r>
        <w:rPr>
          <w:spacing w:val="-4"/>
          <w:w w:val="110"/>
        </w:rPr>
        <w:t xml:space="preserve"> </w:t>
      </w:r>
      <w:r>
        <w:rPr>
          <w:w w:val="110"/>
        </w:rPr>
        <w:t>the</w:t>
      </w:r>
      <w:r>
        <w:rPr>
          <w:spacing w:val="-6"/>
          <w:w w:val="110"/>
        </w:rPr>
        <w:t xml:space="preserve"> </w:t>
      </w:r>
      <w:r>
        <w:rPr>
          <w:spacing w:val="-4"/>
          <w:w w:val="110"/>
        </w:rPr>
        <w:t>Agi-</w:t>
      </w:r>
    </w:p>
    <w:p w14:paraId="6B2F9A20" w14:textId="77777777" w:rsidR="003D5B0A" w:rsidRDefault="00C36394">
      <w:pPr>
        <w:pStyle w:val="BodyText"/>
        <w:spacing w:line="235" w:lineRule="auto"/>
        <w:ind w:left="43" w:right="41"/>
        <w:jc w:val="both"/>
      </w:pPr>
      <w:r>
        <w:rPr>
          <w:w w:val="110"/>
        </w:rPr>
        <w:t xml:space="preserve">lent Cary Multicell Peltier Spectrophotometer (2.00 nm spectral </w:t>
      </w:r>
      <w:proofErr w:type="gramStart"/>
      <w:r>
        <w:rPr>
          <w:w w:val="110"/>
        </w:rPr>
        <w:t>band-width</w:t>
      </w:r>
      <w:proofErr w:type="gramEnd"/>
      <w:r>
        <w:rPr>
          <w:w w:val="110"/>
        </w:rPr>
        <w:t>,</w:t>
      </w:r>
      <w:r>
        <w:rPr>
          <w:spacing w:val="-2"/>
          <w:w w:val="110"/>
        </w:rPr>
        <w:t xml:space="preserve"> </w:t>
      </w:r>
      <w:r>
        <w:rPr>
          <w:w w:val="110"/>
        </w:rPr>
        <w:t>1.00</w:t>
      </w:r>
      <w:r>
        <w:rPr>
          <w:spacing w:val="-4"/>
          <w:w w:val="110"/>
        </w:rPr>
        <w:t xml:space="preserve"> </w:t>
      </w:r>
      <w:r>
        <w:rPr>
          <w:w w:val="110"/>
        </w:rPr>
        <w:t>nm</w:t>
      </w:r>
      <w:r>
        <w:rPr>
          <w:spacing w:val="-4"/>
          <w:w w:val="110"/>
        </w:rPr>
        <w:t xml:space="preserve"> </w:t>
      </w:r>
      <w:r>
        <w:rPr>
          <w:w w:val="110"/>
        </w:rPr>
        <w:t>resolution,</w:t>
      </w:r>
      <w:r>
        <w:rPr>
          <w:spacing w:val="-3"/>
          <w:w w:val="110"/>
        </w:rPr>
        <w:t xml:space="preserve"> </w:t>
      </w:r>
      <w:r>
        <w:rPr>
          <w:w w:val="110"/>
        </w:rPr>
        <w:t>20</w:t>
      </w:r>
      <w:r>
        <w:rPr>
          <w:spacing w:val="-3"/>
          <w:w w:val="110"/>
        </w:rPr>
        <w:t xml:space="preserve"> </w:t>
      </w:r>
      <w:r>
        <w:rPr>
          <w:rFonts w:ascii="Lucida Sans Unicode" w:hAnsi="Lucida Sans Unicode"/>
          <w:w w:val="110"/>
          <w:vertAlign w:val="superscript"/>
        </w:rPr>
        <w:t>◦</w:t>
      </w:r>
      <w:r>
        <w:rPr>
          <w:w w:val="110"/>
        </w:rPr>
        <w:t>C)</w:t>
      </w:r>
      <w:r>
        <w:rPr>
          <w:spacing w:val="-4"/>
          <w:w w:val="110"/>
        </w:rPr>
        <w:t xml:space="preserve"> </w:t>
      </w:r>
      <w:r>
        <w:rPr>
          <w:w w:val="110"/>
        </w:rPr>
        <w:t>to</w:t>
      </w:r>
      <w:r>
        <w:rPr>
          <w:spacing w:val="-3"/>
          <w:w w:val="110"/>
        </w:rPr>
        <w:t xml:space="preserve"> </w:t>
      </w:r>
      <w:r>
        <w:rPr>
          <w:w w:val="110"/>
        </w:rPr>
        <w:t>determine</w:t>
      </w:r>
      <w:r>
        <w:rPr>
          <w:spacing w:val="-3"/>
          <w:w w:val="110"/>
        </w:rPr>
        <w:t xml:space="preserve"> </w:t>
      </w:r>
      <w:r>
        <w:rPr>
          <w:w w:val="110"/>
        </w:rPr>
        <w:t>the</w:t>
      </w:r>
      <w:r>
        <w:rPr>
          <w:spacing w:val="-3"/>
          <w:w w:val="110"/>
        </w:rPr>
        <w:t xml:space="preserve"> </w:t>
      </w:r>
      <w:r>
        <w:rPr>
          <w:w w:val="110"/>
        </w:rPr>
        <w:t>wavelength</w:t>
      </w:r>
      <w:r>
        <w:rPr>
          <w:spacing w:val="-3"/>
          <w:w w:val="110"/>
        </w:rPr>
        <w:t xml:space="preserve"> </w:t>
      </w:r>
      <w:r>
        <w:rPr>
          <w:w w:val="110"/>
        </w:rPr>
        <w:t>range</w:t>
      </w:r>
      <w:r>
        <w:rPr>
          <w:spacing w:val="-4"/>
          <w:w w:val="110"/>
        </w:rPr>
        <w:t xml:space="preserve"> </w:t>
      </w:r>
      <w:r>
        <w:rPr>
          <w:w w:val="110"/>
        </w:rPr>
        <w:t>in which the</w:t>
      </w:r>
      <w:r>
        <w:rPr>
          <w:spacing w:val="-1"/>
          <w:w w:val="110"/>
        </w:rPr>
        <w:t xml:space="preserve"> </w:t>
      </w:r>
      <w:r>
        <w:rPr>
          <w:w w:val="110"/>
        </w:rPr>
        <w:t>nanoparticles</w:t>
      </w:r>
      <w:r>
        <w:rPr>
          <w:spacing w:val="-1"/>
          <w:w w:val="110"/>
        </w:rPr>
        <w:t xml:space="preserve"> </w:t>
      </w:r>
      <w:r>
        <w:rPr>
          <w:w w:val="110"/>
        </w:rPr>
        <w:t>absorb</w:t>
      </w:r>
      <w:r>
        <w:rPr>
          <w:spacing w:val="-1"/>
          <w:w w:val="110"/>
        </w:rPr>
        <w:t xml:space="preserve"> </w:t>
      </w:r>
      <w:r>
        <w:rPr>
          <w:w w:val="110"/>
        </w:rPr>
        <w:t>energy.</w:t>
      </w:r>
      <w:r>
        <w:rPr>
          <w:spacing w:val="-1"/>
          <w:w w:val="110"/>
        </w:rPr>
        <w:t xml:space="preserve"> </w:t>
      </w:r>
      <w:r>
        <w:rPr>
          <w:w w:val="110"/>
        </w:rPr>
        <w:t>DLS</w:t>
      </w:r>
      <w:r>
        <w:rPr>
          <w:spacing w:val="-1"/>
          <w:w w:val="110"/>
        </w:rPr>
        <w:t xml:space="preserve"> </w:t>
      </w:r>
      <w:r>
        <w:rPr>
          <w:w w:val="110"/>
        </w:rPr>
        <w:t xml:space="preserve">measurements were taken </w:t>
      </w:r>
      <w:r>
        <w:t>using</w:t>
      </w:r>
      <w:r>
        <w:rPr>
          <w:spacing w:val="17"/>
        </w:rPr>
        <w:t xml:space="preserve"> </w:t>
      </w:r>
      <w:r>
        <w:t>the</w:t>
      </w:r>
      <w:r>
        <w:rPr>
          <w:spacing w:val="18"/>
        </w:rPr>
        <w:t xml:space="preserve"> </w:t>
      </w:r>
      <w:r>
        <w:t>Brookhaven</w:t>
      </w:r>
      <w:r>
        <w:rPr>
          <w:spacing w:val="18"/>
        </w:rPr>
        <w:t xml:space="preserve"> </w:t>
      </w:r>
      <w:r>
        <w:t>BI-90</w:t>
      </w:r>
      <w:r>
        <w:rPr>
          <w:spacing w:val="17"/>
        </w:rPr>
        <w:t xml:space="preserve"> </w:t>
      </w:r>
      <w:r>
        <w:t>(90</w:t>
      </w:r>
      <w:r>
        <w:rPr>
          <w:rFonts w:ascii="Lucida Sans Unicode" w:hAnsi="Lucida Sans Unicode"/>
          <w:vertAlign w:val="superscript"/>
        </w:rPr>
        <w:t>◦</w:t>
      </w:r>
      <w:r>
        <w:rPr>
          <w:rFonts w:ascii="Lucida Sans Unicode" w:hAnsi="Lucida Sans Unicode"/>
          <w:spacing w:val="22"/>
        </w:rPr>
        <w:t xml:space="preserve"> </w:t>
      </w:r>
      <w:r>
        <w:t>angle,</w:t>
      </w:r>
      <w:r>
        <w:rPr>
          <w:spacing w:val="18"/>
        </w:rPr>
        <w:t xml:space="preserve"> </w:t>
      </w:r>
      <w:r>
        <w:t>1</w:t>
      </w:r>
      <w:r>
        <w:rPr>
          <w:spacing w:val="16"/>
        </w:rPr>
        <w:t xml:space="preserve"> </w:t>
      </w:r>
      <w:r>
        <w:rPr>
          <w:rFonts w:ascii="Cambria" w:hAnsi="Cambria"/>
          <w:sz w:val="17"/>
        </w:rPr>
        <w:t>μ</w:t>
      </w:r>
      <w:r>
        <w:t>m</w:t>
      </w:r>
      <w:r>
        <w:rPr>
          <w:spacing w:val="16"/>
        </w:rPr>
        <w:t xml:space="preserve"> </w:t>
      </w:r>
      <w:r>
        <w:t>dust</w:t>
      </w:r>
      <w:r>
        <w:rPr>
          <w:spacing w:val="18"/>
        </w:rPr>
        <w:t xml:space="preserve"> </w:t>
      </w:r>
      <w:r>
        <w:t>cutoff,</w:t>
      </w:r>
      <w:r>
        <w:rPr>
          <w:spacing w:val="17"/>
        </w:rPr>
        <w:t xml:space="preserve"> </w:t>
      </w:r>
      <w:r>
        <w:t>pH</w:t>
      </w:r>
      <w:r>
        <w:rPr>
          <w:spacing w:val="18"/>
        </w:rPr>
        <w:t xml:space="preserve"> </w:t>
      </w:r>
      <w:r>
        <w:t>7,</w:t>
      </w:r>
      <w:r>
        <w:rPr>
          <w:spacing w:val="16"/>
        </w:rPr>
        <w:t xml:space="preserve"> </w:t>
      </w:r>
      <w:r>
        <w:t>20</w:t>
      </w:r>
      <w:r>
        <w:rPr>
          <w:spacing w:val="18"/>
        </w:rPr>
        <w:t xml:space="preserve"> </w:t>
      </w:r>
      <w:r>
        <w:rPr>
          <w:rFonts w:ascii="Lucida Sans Unicode" w:hAnsi="Lucida Sans Unicode"/>
          <w:vertAlign w:val="superscript"/>
        </w:rPr>
        <w:t>◦</w:t>
      </w:r>
      <w:r>
        <w:t>C)</w:t>
      </w:r>
      <w:r>
        <w:rPr>
          <w:spacing w:val="16"/>
        </w:rPr>
        <w:t xml:space="preserve"> </w:t>
      </w:r>
      <w:r>
        <w:rPr>
          <w:spacing w:val="-7"/>
        </w:rPr>
        <w:t>to</w:t>
      </w:r>
    </w:p>
    <w:p w14:paraId="1C38B4C3" w14:textId="77777777" w:rsidR="003D5B0A" w:rsidRDefault="00C36394">
      <w:pPr>
        <w:pStyle w:val="BodyText"/>
        <w:spacing w:line="256" w:lineRule="auto"/>
        <w:ind w:left="43" w:right="41"/>
        <w:jc w:val="both"/>
      </w:pPr>
      <w:r>
        <w:rPr>
          <w:w w:val="110"/>
        </w:rPr>
        <w:t>determine</w:t>
      </w:r>
      <w:r>
        <w:rPr>
          <w:spacing w:val="-5"/>
          <w:w w:val="110"/>
        </w:rPr>
        <w:t xml:space="preserve"> </w:t>
      </w:r>
      <w:r>
        <w:rPr>
          <w:w w:val="110"/>
        </w:rPr>
        <w:t>effective</w:t>
      </w:r>
      <w:r>
        <w:rPr>
          <w:spacing w:val="-5"/>
          <w:w w:val="110"/>
        </w:rPr>
        <w:t xml:space="preserve"> </w:t>
      </w:r>
      <w:r>
        <w:rPr>
          <w:w w:val="110"/>
        </w:rPr>
        <w:t>diameter</w:t>
      </w:r>
      <w:r>
        <w:rPr>
          <w:spacing w:val="-5"/>
          <w:w w:val="110"/>
        </w:rPr>
        <w:t xml:space="preserve"> </w:t>
      </w:r>
      <w:r>
        <w:rPr>
          <w:w w:val="110"/>
        </w:rPr>
        <w:t>in</w:t>
      </w:r>
      <w:r>
        <w:rPr>
          <w:spacing w:val="-5"/>
          <w:w w:val="110"/>
        </w:rPr>
        <w:t xml:space="preserve"> </w:t>
      </w:r>
      <w:r>
        <w:rPr>
          <w:w w:val="110"/>
        </w:rPr>
        <w:t>water.</w:t>
      </w:r>
      <w:r>
        <w:rPr>
          <w:spacing w:val="-5"/>
          <w:w w:val="110"/>
        </w:rPr>
        <w:t xml:space="preserve"> </w:t>
      </w:r>
      <w:r>
        <w:rPr>
          <w:w w:val="110"/>
        </w:rPr>
        <w:t>Photoluminescence</w:t>
      </w:r>
      <w:r>
        <w:rPr>
          <w:spacing w:val="-6"/>
          <w:w w:val="110"/>
        </w:rPr>
        <w:t xml:space="preserve"> </w:t>
      </w:r>
      <w:r>
        <w:rPr>
          <w:w w:val="110"/>
        </w:rPr>
        <w:t>spectra</w:t>
      </w:r>
      <w:r>
        <w:rPr>
          <w:spacing w:val="-5"/>
          <w:w w:val="110"/>
        </w:rPr>
        <w:t xml:space="preserve"> </w:t>
      </w:r>
      <w:r>
        <w:rPr>
          <w:w w:val="110"/>
        </w:rPr>
        <w:t>were acquired</w:t>
      </w:r>
      <w:r>
        <w:rPr>
          <w:spacing w:val="-7"/>
          <w:w w:val="110"/>
        </w:rPr>
        <w:t xml:space="preserve"> </w:t>
      </w:r>
      <w:r>
        <w:rPr>
          <w:w w:val="110"/>
        </w:rPr>
        <w:t>using</w:t>
      </w:r>
      <w:r>
        <w:rPr>
          <w:spacing w:val="-7"/>
          <w:w w:val="110"/>
        </w:rPr>
        <w:t xml:space="preserve"> </w:t>
      </w:r>
      <w:r>
        <w:rPr>
          <w:w w:val="110"/>
        </w:rPr>
        <w:t>the</w:t>
      </w:r>
      <w:r>
        <w:rPr>
          <w:spacing w:val="-7"/>
          <w:w w:val="110"/>
        </w:rPr>
        <w:t xml:space="preserve"> </w:t>
      </w:r>
      <w:r>
        <w:rPr>
          <w:w w:val="110"/>
        </w:rPr>
        <w:t>Perkin</w:t>
      </w:r>
      <w:r>
        <w:rPr>
          <w:spacing w:val="-6"/>
          <w:w w:val="110"/>
        </w:rPr>
        <w:t xml:space="preserve"> </w:t>
      </w:r>
      <w:r>
        <w:rPr>
          <w:w w:val="110"/>
        </w:rPr>
        <w:t>Elmer</w:t>
      </w:r>
      <w:r>
        <w:rPr>
          <w:spacing w:val="-7"/>
          <w:w w:val="110"/>
        </w:rPr>
        <w:t xml:space="preserve"> </w:t>
      </w:r>
      <w:r>
        <w:rPr>
          <w:w w:val="110"/>
        </w:rPr>
        <w:t>LS50B</w:t>
      </w:r>
      <w:r>
        <w:rPr>
          <w:spacing w:val="-7"/>
          <w:w w:val="110"/>
        </w:rPr>
        <w:t xml:space="preserve"> </w:t>
      </w:r>
      <w:r>
        <w:rPr>
          <w:w w:val="110"/>
        </w:rPr>
        <w:t>spectrofluorometer</w:t>
      </w:r>
      <w:r>
        <w:rPr>
          <w:spacing w:val="-7"/>
          <w:w w:val="110"/>
        </w:rPr>
        <w:t xml:space="preserve"> </w:t>
      </w:r>
      <w:r>
        <w:rPr>
          <w:w w:val="110"/>
        </w:rPr>
        <w:t>(2.5</w:t>
      </w:r>
      <w:r>
        <w:rPr>
          <w:spacing w:val="-7"/>
          <w:w w:val="110"/>
        </w:rPr>
        <w:t xml:space="preserve"> </w:t>
      </w:r>
      <w:r>
        <w:rPr>
          <w:w w:val="110"/>
        </w:rPr>
        <w:t>nm</w:t>
      </w:r>
      <w:r>
        <w:rPr>
          <w:spacing w:val="-7"/>
          <w:w w:val="110"/>
        </w:rPr>
        <w:t xml:space="preserve"> </w:t>
      </w:r>
      <w:r>
        <w:rPr>
          <w:w w:val="110"/>
        </w:rPr>
        <w:t>slit widths,</w:t>
      </w:r>
      <w:r>
        <w:rPr>
          <w:spacing w:val="64"/>
          <w:w w:val="110"/>
        </w:rPr>
        <w:t xml:space="preserve"> </w:t>
      </w:r>
      <w:r>
        <w:rPr>
          <w:w w:val="110"/>
        </w:rPr>
        <w:t>1.00</w:t>
      </w:r>
      <w:r>
        <w:rPr>
          <w:spacing w:val="64"/>
          <w:w w:val="110"/>
        </w:rPr>
        <w:t xml:space="preserve"> </w:t>
      </w:r>
      <w:r>
        <w:rPr>
          <w:w w:val="110"/>
        </w:rPr>
        <w:t>nm</w:t>
      </w:r>
      <w:r>
        <w:rPr>
          <w:spacing w:val="64"/>
          <w:w w:val="110"/>
        </w:rPr>
        <w:t xml:space="preserve"> </w:t>
      </w:r>
      <w:r>
        <w:rPr>
          <w:w w:val="110"/>
        </w:rPr>
        <w:t>resolution,</w:t>
      </w:r>
      <w:r>
        <w:rPr>
          <w:spacing w:val="64"/>
          <w:w w:val="110"/>
        </w:rPr>
        <w:t xml:space="preserve"> </w:t>
      </w:r>
      <w:r>
        <w:rPr>
          <w:w w:val="110"/>
        </w:rPr>
        <w:t>600</w:t>
      </w:r>
      <w:r>
        <w:rPr>
          <w:spacing w:val="64"/>
          <w:w w:val="110"/>
        </w:rPr>
        <w:t xml:space="preserve"> </w:t>
      </w:r>
      <w:r>
        <w:rPr>
          <w:w w:val="110"/>
        </w:rPr>
        <w:t>nm/min</w:t>
      </w:r>
      <w:r>
        <w:rPr>
          <w:spacing w:val="64"/>
          <w:w w:val="110"/>
        </w:rPr>
        <w:t xml:space="preserve"> </w:t>
      </w:r>
      <w:r>
        <w:rPr>
          <w:w w:val="110"/>
        </w:rPr>
        <w:t>scan</w:t>
      </w:r>
      <w:r>
        <w:rPr>
          <w:spacing w:val="64"/>
          <w:w w:val="110"/>
        </w:rPr>
        <w:t xml:space="preserve"> </w:t>
      </w:r>
      <w:r>
        <w:rPr>
          <w:w w:val="110"/>
        </w:rPr>
        <w:t>speed,</w:t>
      </w:r>
      <w:r>
        <w:rPr>
          <w:spacing w:val="64"/>
          <w:w w:val="110"/>
        </w:rPr>
        <w:t xml:space="preserve"> </w:t>
      </w:r>
      <w:r>
        <w:rPr>
          <w:w w:val="110"/>
        </w:rPr>
        <w:t>20</w:t>
      </w:r>
      <w:r>
        <w:rPr>
          <w:spacing w:val="64"/>
          <w:w w:val="110"/>
        </w:rPr>
        <w:t xml:space="preserve"> </w:t>
      </w:r>
      <w:r>
        <w:rPr>
          <w:rFonts w:ascii="Lucida Sans Unicode" w:hAnsi="Lucida Sans Unicode"/>
          <w:w w:val="110"/>
          <w:vertAlign w:val="superscript"/>
        </w:rPr>
        <w:t>◦</w:t>
      </w:r>
      <w:r>
        <w:rPr>
          <w:w w:val="110"/>
        </w:rPr>
        <w:t>C)</w:t>
      </w:r>
      <w:r>
        <w:rPr>
          <w:spacing w:val="64"/>
          <w:w w:val="110"/>
        </w:rPr>
        <w:t xml:space="preserve"> </w:t>
      </w:r>
      <w:r>
        <w:rPr>
          <w:spacing w:val="-5"/>
          <w:w w:val="110"/>
        </w:rPr>
        <w:t>to</w:t>
      </w:r>
    </w:p>
    <w:p w14:paraId="467B6F7C" w14:textId="77777777" w:rsidR="003D5B0A" w:rsidRDefault="003D5B0A">
      <w:pPr>
        <w:pStyle w:val="BodyText"/>
        <w:spacing w:line="256" w:lineRule="auto"/>
        <w:jc w:val="both"/>
        <w:sectPr w:rsidR="003D5B0A">
          <w:type w:val="continuous"/>
          <w:pgSz w:w="11910" w:h="15880"/>
          <w:pgMar w:top="620" w:right="708" w:bottom="280" w:left="708" w:header="655" w:footer="544" w:gutter="0"/>
          <w:cols w:num="2" w:space="720" w:equalWidth="0">
            <w:col w:w="5066" w:space="314"/>
            <w:col w:w="5114"/>
          </w:cols>
        </w:sectPr>
      </w:pPr>
    </w:p>
    <w:p w14:paraId="0870CF4D" w14:textId="77777777" w:rsidR="003D5B0A" w:rsidRDefault="003D5B0A">
      <w:pPr>
        <w:pStyle w:val="BodyText"/>
        <w:spacing w:before="6"/>
        <w:rPr>
          <w:sz w:val="10"/>
        </w:rPr>
      </w:pPr>
    </w:p>
    <w:p w14:paraId="6ACD7BFC" w14:textId="77777777" w:rsidR="003D5B0A" w:rsidRDefault="003D5B0A">
      <w:pPr>
        <w:pStyle w:val="BodyText"/>
        <w:rPr>
          <w:sz w:val="10"/>
        </w:rPr>
        <w:sectPr w:rsidR="003D5B0A">
          <w:pgSz w:w="11910" w:h="15880"/>
          <w:pgMar w:top="840" w:right="708" w:bottom="740" w:left="708" w:header="655" w:footer="544" w:gutter="0"/>
          <w:cols w:space="720"/>
        </w:sectPr>
      </w:pPr>
    </w:p>
    <w:p w14:paraId="681A6988" w14:textId="77777777" w:rsidR="003D5B0A" w:rsidRDefault="00C36394">
      <w:pPr>
        <w:pStyle w:val="BodyText"/>
        <w:spacing w:before="91"/>
        <w:ind w:left="43"/>
      </w:pPr>
      <w:r>
        <w:rPr>
          <w:w w:val="110"/>
        </w:rPr>
        <w:t>understand</w:t>
      </w:r>
      <w:r>
        <w:rPr>
          <w:spacing w:val="11"/>
          <w:w w:val="110"/>
        </w:rPr>
        <w:t xml:space="preserve"> </w:t>
      </w:r>
      <w:proofErr w:type="gramStart"/>
      <w:r>
        <w:rPr>
          <w:w w:val="110"/>
        </w:rPr>
        <w:t>fluorescence</w:t>
      </w:r>
      <w:proofErr w:type="gramEnd"/>
      <w:r>
        <w:rPr>
          <w:spacing w:val="10"/>
          <w:w w:val="110"/>
        </w:rPr>
        <w:t xml:space="preserve"> </w:t>
      </w:r>
      <w:r>
        <w:rPr>
          <w:w w:val="110"/>
        </w:rPr>
        <w:t>behaviour.</w:t>
      </w:r>
      <w:r>
        <w:rPr>
          <w:spacing w:val="10"/>
          <w:w w:val="110"/>
        </w:rPr>
        <w:t xml:space="preserve"> </w:t>
      </w:r>
      <w:r>
        <w:rPr>
          <w:w w:val="110"/>
        </w:rPr>
        <w:t>The</w:t>
      </w:r>
      <w:r>
        <w:rPr>
          <w:spacing w:val="11"/>
          <w:w w:val="110"/>
        </w:rPr>
        <w:t xml:space="preserve"> </w:t>
      </w:r>
      <w:r>
        <w:rPr>
          <w:w w:val="110"/>
        </w:rPr>
        <w:t>relative</w:t>
      </w:r>
      <w:r>
        <w:rPr>
          <w:spacing w:val="11"/>
          <w:w w:val="110"/>
        </w:rPr>
        <w:t xml:space="preserve"> </w:t>
      </w:r>
      <w:r>
        <w:rPr>
          <w:w w:val="110"/>
        </w:rPr>
        <w:t>quantum</w:t>
      </w:r>
      <w:r>
        <w:rPr>
          <w:spacing w:val="10"/>
          <w:w w:val="110"/>
        </w:rPr>
        <w:t xml:space="preserve"> </w:t>
      </w:r>
      <w:r>
        <w:rPr>
          <w:w w:val="110"/>
        </w:rPr>
        <w:t>yield</w:t>
      </w:r>
      <w:r>
        <w:rPr>
          <w:spacing w:val="11"/>
          <w:w w:val="110"/>
        </w:rPr>
        <w:t xml:space="preserve"> </w:t>
      </w:r>
      <w:r>
        <w:rPr>
          <w:spacing w:val="-2"/>
          <w:w w:val="110"/>
        </w:rPr>
        <w:t>exper-</w:t>
      </w:r>
    </w:p>
    <w:p w14:paraId="584F7154" w14:textId="77777777" w:rsidR="003D5B0A" w:rsidRDefault="00C36394">
      <w:pPr>
        <w:spacing w:before="106" w:line="171" w:lineRule="exact"/>
        <w:ind w:left="43"/>
        <w:rPr>
          <w:i/>
          <w:sz w:val="16"/>
        </w:rPr>
      </w:pPr>
      <w:r>
        <w:br w:type="column"/>
      </w:r>
      <w:bookmarkStart w:id="11" w:name="_bookmark3"/>
      <w:bookmarkEnd w:id="11"/>
      <w:r>
        <w:rPr>
          <w:rFonts w:ascii="Cambria" w:hAnsi="Cambria"/>
          <w:w w:val="110"/>
          <w:sz w:val="16"/>
        </w:rPr>
        <w:t>Δ</w:t>
      </w:r>
      <w:r>
        <w:rPr>
          <w:i/>
          <w:w w:val="110"/>
          <w:sz w:val="16"/>
        </w:rPr>
        <w:t>E</w:t>
      </w:r>
      <w:r>
        <w:rPr>
          <w:i/>
          <w:spacing w:val="54"/>
          <w:w w:val="110"/>
          <w:sz w:val="16"/>
        </w:rPr>
        <w:t xml:space="preserve"> </w:t>
      </w:r>
      <w:r>
        <w:rPr>
          <w:rFonts w:ascii="Lucida Sans Unicode" w:hAnsi="Lucida Sans Unicode"/>
          <w:w w:val="95"/>
          <w:sz w:val="16"/>
        </w:rPr>
        <w:t>∗</w:t>
      </w:r>
      <w:r>
        <w:rPr>
          <w:rFonts w:ascii="Lucida Sans Unicode" w:hAnsi="Lucida Sans Unicode"/>
          <w:spacing w:val="-8"/>
          <w:w w:val="95"/>
          <w:sz w:val="16"/>
        </w:rPr>
        <w:t xml:space="preserve"> </w:t>
      </w:r>
      <w:r>
        <w:rPr>
          <w:rFonts w:ascii="Lucida Sans Unicode" w:hAnsi="Lucida Sans Unicode"/>
          <w:w w:val="110"/>
          <w:sz w:val="16"/>
        </w:rPr>
        <w:t>=</w:t>
      </w:r>
      <w:r>
        <w:rPr>
          <w:rFonts w:ascii="Lucida Sans Unicode" w:hAnsi="Lucida Sans Unicode"/>
          <w:spacing w:val="-13"/>
          <w:w w:val="110"/>
          <w:sz w:val="16"/>
        </w:rPr>
        <w:t xml:space="preserve"> </w:t>
      </w:r>
      <w:proofErr w:type="gramStart"/>
      <w:r>
        <w:rPr>
          <w:rFonts w:ascii="Cambria" w:hAnsi="Cambria"/>
          <w:w w:val="110"/>
          <w:sz w:val="16"/>
        </w:rPr>
        <w:t>√</w:t>
      </w:r>
      <w:r>
        <w:rPr>
          <w:rFonts w:ascii="Verdana" w:hAnsi="Verdana"/>
          <w:w w:val="110"/>
          <w:position w:val="13"/>
          <w:sz w:val="16"/>
        </w:rPr>
        <w:t>(</w:t>
      </w:r>
      <w:r>
        <w:rPr>
          <w:rFonts w:ascii="Verdana" w:hAnsi="Verdana"/>
          <w:spacing w:val="-8"/>
          <w:w w:val="110"/>
          <w:position w:val="13"/>
          <w:sz w:val="16"/>
        </w:rPr>
        <w:t xml:space="preserve"> </w:t>
      </w:r>
      <w:r>
        <w:rPr>
          <w:i/>
          <w:w w:val="110"/>
          <w:sz w:val="16"/>
        </w:rPr>
        <w:t>L</w:t>
      </w:r>
      <w:proofErr w:type="gramEnd"/>
      <w:r>
        <w:rPr>
          <w:i/>
          <w:spacing w:val="50"/>
          <w:w w:val="110"/>
          <w:sz w:val="16"/>
        </w:rPr>
        <w:t xml:space="preserve"> </w:t>
      </w:r>
      <w:r>
        <w:rPr>
          <w:rFonts w:ascii="Lucida Sans Unicode" w:hAnsi="Lucida Sans Unicode"/>
          <w:w w:val="110"/>
          <w:sz w:val="16"/>
        </w:rPr>
        <w:t>-</w:t>
      </w:r>
      <w:r>
        <w:rPr>
          <w:rFonts w:ascii="Lucida Sans Unicode" w:hAnsi="Lucida Sans Unicode"/>
          <w:spacing w:val="-20"/>
          <w:w w:val="110"/>
          <w:sz w:val="16"/>
        </w:rPr>
        <w:t xml:space="preserve"> </w:t>
      </w:r>
      <w:r>
        <w:rPr>
          <w:i/>
          <w:spacing w:val="-18"/>
          <w:w w:val="110"/>
          <w:sz w:val="16"/>
        </w:rPr>
        <w:t>L</w:t>
      </w:r>
    </w:p>
    <w:p w14:paraId="7ABB8512" w14:textId="77777777" w:rsidR="003D5B0A" w:rsidRDefault="00C36394">
      <w:pPr>
        <w:pStyle w:val="BodyText"/>
        <w:spacing w:before="36"/>
        <w:rPr>
          <w:i/>
        </w:rPr>
      </w:pPr>
      <w:r>
        <w:br w:type="column"/>
      </w:r>
    </w:p>
    <w:p w14:paraId="06ECF06A" w14:textId="77777777" w:rsidR="003D5B0A" w:rsidRDefault="00C36394">
      <w:pPr>
        <w:spacing w:line="57" w:lineRule="exact"/>
        <w:ind w:left="43"/>
        <w:rPr>
          <w:i/>
          <w:sz w:val="16"/>
        </w:rPr>
      </w:pPr>
      <w:r>
        <w:rPr>
          <w:w w:val="110"/>
          <w:sz w:val="16"/>
          <w:vertAlign w:val="superscript"/>
        </w:rPr>
        <w:t>2</w:t>
      </w:r>
      <w:r>
        <w:rPr>
          <w:spacing w:val="-9"/>
          <w:w w:val="110"/>
          <w:sz w:val="16"/>
        </w:rPr>
        <w:t xml:space="preserve"> </w:t>
      </w:r>
      <w:r>
        <w:rPr>
          <w:rFonts w:ascii="Lucida Sans Unicode"/>
          <w:w w:val="110"/>
          <w:sz w:val="16"/>
        </w:rPr>
        <w:t>+</w:t>
      </w:r>
      <w:r>
        <w:rPr>
          <w:rFonts w:ascii="Lucida Sans Unicode"/>
          <w:spacing w:val="-28"/>
          <w:w w:val="110"/>
          <w:sz w:val="16"/>
        </w:rPr>
        <w:t xml:space="preserve"> </w:t>
      </w:r>
      <w:r>
        <w:rPr>
          <w:rFonts w:ascii="Lucida Sans Unicode"/>
          <w:w w:val="110"/>
          <w:sz w:val="16"/>
        </w:rPr>
        <w:t>(</w:t>
      </w:r>
      <w:r>
        <w:rPr>
          <w:i/>
          <w:w w:val="110"/>
          <w:sz w:val="16"/>
        </w:rPr>
        <w:t>a</w:t>
      </w:r>
      <w:r>
        <w:rPr>
          <w:i/>
          <w:spacing w:val="62"/>
          <w:w w:val="110"/>
          <w:sz w:val="16"/>
        </w:rPr>
        <w:t xml:space="preserve"> </w:t>
      </w:r>
      <w:r>
        <w:rPr>
          <w:rFonts w:ascii="Lucida Sans Unicode"/>
          <w:w w:val="110"/>
          <w:sz w:val="16"/>
        </w:rPr>
        <w:t>-</w:t>
      </w:r>
      <w:r>
        <w:rPr>
          <w:rFonts w:ascii="Lucida Sans Unicode"/>
          <w:spacing w:val="-20"/>
          <w:w w:val="110"/>
          <w:sz w:val="16"/>
        </w:rPr>
        <w:t xml:space="preserve"> </w:t>
      </w:r>
      <w:r>
        <w:rPr>
          <w:i/>
          <w:spacing w:val="-12"/>
          <w:w w:val="110"/>
          <w:sz w:val="16"/>
        </w:rPr>
        <w:t>a</w:t>
      </w:r>
    </w:p>
    <w:p w14:paraId="4ACFC323" w14:textId="77777777" w:rsidR="003D5B0A" w:rsidRDefault="00C36394">
      <w:pPr>
        <w:pStyle w:val="BodyText"/>
        <w:spacing w:before="36"/>
        <w:rPr>
          <w:i/>
        </w:rPr>
      </w:pPr>
      <w:r>
        <w:br w:type="column"/>
      </w:r>
    </w:p>
    <w:p w14:paraId="1F7DEB23" w14:textId="77777777" w:rsidR="003D5B0A" w:rsidRDefault="00C36394">
      <w:pPr>
        <w:spacing w:line="57" w:lineRule="exact"/>
        <w:ind w:left="43"/>
        <w:rPr>
          <w:i/>
          <w:sz w:val="16"/>
        </w:rPr>
      </w:pPr>
      <w:r>
        <w:rPr>
          <w:w w:val="110"/>
          <w:sz w:val="16"/>
          <w:vertAlign w:val="superscript"/>
        </w:rPr>
        <w:t>2</w:t>
      </w:r>
      <w:r>
        <w:rPr>
          <w:spacing w:val="-8"/>
          <w:w w:val="110"/>
          <w:sz w:val="16"/>
        </w:rPr>
        <w:t xml:space="preserve"> </w:t>
      </w:r>
      <w:r>
        <w:rPr>
          <w:rFonts w:ascii="Lucida Sans Unicode"/>
          <w:w w:val="110"/>
          <w:sz w:val="16"/>
        </w:rPr>
        <w:t>+</w:t>
      </w:r>
      <w:r>
        <w:rPr>
          <w:rFonts w:ascii="Lucida Sans Unicode"/>
          <w:spacing w:val="-30"/>
          <w:w w:val="110"/>
          <w:sz w:val="16"/>
        </w:rPr>
        <w:t xml:space="preserve"> </w:t>
      </w:r>
      <w:r>
        <w:rPr>
          <w:rFonts w:ascii="Lucida Sans Unicode"/>
          <w:w w:val="110"/>
          <w:sz w:val="16"/>
        </w:rPr>
        <w:t>(</w:t>
      </w:r>
      <w:r>
        <w:rPr>
          <w:i/>
          <w:w w:val="110"/>
          <w:sz w:val="16"/>
        </w:rPr>
        <w:t>b</w:t>
      </w:r>
      <w:r>
        <w:rPr>
          <w:i/>
          <w:spacing w:val="60"/>
          <w:w w:val="110"/>
          <w:sz w:val="16"/>
        </w:rPr>
        <w:t xml:space="preserve"> </w:t>
      </w:r>
      <w:r>
        <w:rPr>
          <w:rFonts w:ascii="Lucida Sans Unicode"/>
          <w:w w:val="110"/>
          <w:sz w:val="16"/>
        </w:rPr>
        <w:t>-</w:t>
      </w:r>
      <w:r>
        <w:rPr>
          <w:rFonts w:ascii="Lucida Sans Unicode"/>
          <w:spacing w:val="-21"/>
          <w:w w:val="110"/>
          <w:sz w:val="16"/>
        </w:rPr>
        <w:t xml:space="preserve"> </w:t>
      </w:r>
      <w:r>
        <w:rPr>
          <w:i/>
          <w:spacing w:val="-18"/>
          <w:w w:val="110"/>
          <w:sz w:val="16"/>
        </w:rPr>
        <w:t>b</w:t>
      </w:r>
    </w:p>
    <w:p w14:paraId="3CB253E3" w14:textId="77777777" w:rsidR="003D5B0A" w:rsidRDefault="00C36394">
      <w:pPr>
        <w:pStyle w:val="BodyText"/>
        <w:tabs>
          <w:tab w:val="left" w:pos="1686"/>
        </w:tabs>
        <w:spacing w:before="105" w:line="172" w:lineRule="exact"/>
        <w:ind w:left="43"/>
      </w:pPr>
      <w:r>
        <w:br w:type="column"/>
      </w:r>
      <w:r>
        <w:rPr>
          <w:spacing w:val="-5"/>
          <w:w w:val="110"/>
          <w:position w:val="8"/>
          <w:sz w:val="10"/>
        </w:rPr>
        <w:t>2</w:t>
      </w:r>
      <w:r>
        <w:rPr>
          <w:rFonts w:ascii="Verdana"/>
          <w:spacing w:val="-5"/>
          <w:w w:val="110"/>
          <w:position w:val="13"/>
        </w:rPr>
        <w:t>)</w:t>
      </w:r>
      <w:r>
        <w:rPr>
          <w:rFonts w:ascii="Verdana"/>
          <w:position w:val="13"/>
        </w:rPr>
        <w:tab/>
      </w:r>
      <w:r>
        <w:rPr>
          <w:spacing w:val="-5"/>
          <w:w w:val="110"/>
        </w:rPr>
        <w:t>(2)</w:t>
      </w:r>
    </w:p>
    <w:p w14:paraId="204911D2" w14:textId="77777777" w:rsidR="003D5B0A" w:rsidRDefault="003D5B0A">
      <w:pPr>
        <w:pStyle w:val="BodyText"/>
        <w:spacing w:line="172" w:lineRule="exact"/>
        <w:sectPr w:rsidR="003D5B0A">
          <w:type w:val="continuous"/>
          <w:pgSz w:w="11910" w:h="15880"/>
          <w:pgMar w:top="620" w:right="708" w:bottom="280" w:left="708" w:header="655" w:footer="544" w:gutter="0"/>
          <w:cols w:num="5" w:space="720" w:equalWidth="0">
            <w:col w:w="5066" w:space="314"/>
            <w:col w:w="1368" w:space="85"/>
            <w:col w:w="777" w:space="86"/>
            <w:col w:w="768" w:space="86"/>
            <w:col w:w="1944"/>
          </w:cols>
        </w:sectPr>
      </w:pPr>
    </w:p>
    <w:p w14:paraId="2E3D5D69" w14:textId="77777777" w:rsidR="003D5B0A" w:rsidRDefault="00C36394">
      <w:pPr>
        <w:pStyle w:val="BodyText"/>
        <w:spacing w:line="208" w:lineRule="exact"/>
        <w:ind w:left="43" w:hanging="1"/>
      </w:pPr>
      <w:r>
        <w:rPr>
          <w:w w:val="110"/>
        </w:rPr>
        <w:t>iment</w:t>
      </w:r>
      <w:r>
        <w:rPr>
          <w:spacing w:val="-8"/>
          <w:w w:val="110"/>
        </w:rPr>
        <w:t xml:space="preserve"> </w:t>
      </w:r>
      <w:r>
        <w:rPr>
          <w:w w:val="110"/>
        </w:rPr>
        <w:t>was</w:t>
      </w:r>
      <w:r>
        <w:rPr>
          <w:spacing w:val="-10"/>
          <w:w w:val="110"/>
        </w:rPr>
        <w:t xml:space="preserve"> </w:t>
      </w:r>
      <w:r>
        <w:rPr>
          <w:w w:val="110"/>
        </w:rPr>
        <w:t>performed</w:t>
      </w:r>
      <w:r>
        <w:rPr>
          <w:spacing w:val="-9"/>
          <w:w w:val="110"/>
        </w:rPr>
        <w:t xml:space="preserve"> </w:t>
      </w:r>
      <w:r>
        <w:rPr>
          <w:w w:val="110"/>
        </w:rPr>
        <w:t>with</w:t>
      </w:r>
      <w:r>
        <w:rPr>
          <w:spacing w:val="-8"/>
          <w:w w:val="110"/>
        </w:rPr>
        <w:t xml:space="preserve"> </w:t>
      </w:r>
      <w:r>
        <w:rPr>
          <w:w w:val="110"/>
        </w:rPr>
        <w:t>quinine</w:t>
      </w:r>
      <w:r>
        <w:rPr>
          <w:spacing w:val="-10"/>
          <w:w w:val="110"/>
        </w:rPr>
        <w:t xml:space="preserve"> </w:t>
      </w:r>
      <w:r>
        <w:rPr>
          <w:w w:val="110"/>
        </w:rPr>
        <w:t>in</w:t>
      </w:r>
      <w:r>
        <w:rPr>
          <w:spacing w:val="-9"/>
          <w:w w:val="110"/>
        </w:rPr>
        <w:t xml:space="preserve"> </w:t>
      </w:r>
      <w:r>
        <w:rPr>
          <w:w w:val="110"/>
        </w:rPr>
        <w:t>0.5</w:t>
      </w:r>
      <w:r>
        <w:rPr>
          <w:spacing w:val="-9"/>
          <w:w w:val="110"/>
        </w:rPr>
        <w:t xml:space="preserve"> </w:t>
      </w:r>
      <w:r>
        <w:rPr>
          <w:w w:val="110"/>
        </w:rPr>
        <w:t>M</w:t>
      </w:r>
      <w:r>
        <w:rPr>
          <w:spacing w:val="-9"/>
          <w:w w:val="110"/>
        </w:rPr>
        <w:t xml:space="preserve"> </w:t>
      </w:r>
      <w:r>
        <w:rPr>
          <w:w w:val="110"/>
        </w:rPr>
        <w:t>H</w:t>
      </w:r>
      <w:r>
        <w:rPr>
          <w:w w:val="110"/>
          <w:vertAlign w:val="subscript"/>
        </w:rPr>
        <w:t>2</w:t>
      </w:r>
      <w:r>
        <w:rPr>
          <w:w w:val="110"/>
        </w:rPr>
        <w:t>SO</w:t>
      </w:r>
      <w:r>
        <w:rPr>
          <w:w w:val="110"/>
          <w:vertAlign w:val="subscript"/>
        </w:rPr>
        <w:t>4</w:t>
      </w:r>
      <w:r>
        <w:rPr>
          <w:spacing w:val="-8"/>
          <w:w w:val="110"/>
        </w:rPr>
        <w:t xml:space="preserve"> </w:t>
      </w:r>
      <w:r>
        <w:rPr>
          <w:w w:val="110"/>
        </w:rPr>
        <w:t>as</w:t>
      </w:r>
      <w:r>
        <w:rPr>
          <w:spacing w:val="-10"/>
          <w:w w:val="110"/>
        </w:rPr>
        <w:t xml:space="preserve"> </w:t>
      </w:r>
      <w:r>
        <w:rPr>
          <w:w w:val="110"/>
        </w:rPr>
        <w:t>the</w:t>
      </w:r>
      <w:r>
        <w:rPr>
          <w:spacing w:val="-9"/>
          <w:w w:val="110"/>
        </w:rPr>
        <w:t xml:space="preserve"> </w:t>
      </w:r>
      <w:r>
        <w:rPr>
          <w:w w:val="110"/>
        </w:rPr>
        <w:t>standard</w:t>
      </w:r>
      <w:r>
        <w:rPr>
          <w:spacing w:val="-9"/>
          <w:w w:val="110"/>
        </w:rPr>
        <w:t xml:space="preserve"> </w:t>
      </w:r>
      <w:r>
        <w:rPr>
          <w:w w:val="110"/>
        </w:rPr>
        <w:t xml:space="preserve">using </w:t>
      </w:r>
      <w:r>
        <w:t>UV</w:t>
      </w:r>
      <w:r>
        <w:rPr>
          <w:rFonts w:ascii="Cambria" w:hAnsi="Cambria"/>
        </w:rPr>
        <w:t>–</w:t>
      </w:r>
      <w:proofErr w:type="gramStart"/>
      <w:r>
        <w:t>Vis</w:t>
      </w:r>
      <w:proofErr w:type="gramEnd"/>
      <w:r>
        <w:rPr>
          <w:spacing w:val="42"/>
        </w:rPr>
        <w:t xml:space="preserve"> </w:t>
      </w:r>
      <w:r>
        <w:t>spectroscopy</w:t>
      </w:r>
      <w:r>
        <w:rPr>
          <w:spacing w:val="43"/>
        </w:rPr>
        <w:t xml:space="preserve"> </w:t>
      </w:r>
      <w:r>
        <w:t>and</w:t>
      </w:r>
      <w:r>
        <w:rPr>
          <w:spacing w:val="43"/>
        </w:rPr>
        <w:t xml:space="preserve"> </w:t>
      </w:r>
      <w:r>
        <w:t>spectrofluorimetry</w:t>
      </w:r>
      <w:r>
        <w:rPr>
          <w:spacing w:val="42"/>
        </w:rPr>
        <w:t xml:space="preserve"> </w:t>
      </w:r>
      <w:r>
        <w:t>(</w:t>
      </w:r>
      <w:hyperlink w:anchor="_bookmark4" w:history="1">
        <w:r>
          <w:rPr>
            <w:color w:val="2196D1"/>
          </w:rPr>
          <w:t>Eq.</w:t>
        </w:r>
        <w:r>
          <w:rPr>
            <w:color w:val="2196D1"/>
            <w:spacing w:val="43"/>
          </w:rPr>
          <w:t xml:space="preserve"> </w:t>
        </w:r>
        <w:r>
          <w:rPr>
            <w:color w:val="2196D1"/>
          </w:rPr>
          <w:t>(1)</w:t>
        </w:r>
      </w:hyperlink>
      <w:r>
        <w:t>).</w:t>
      </w:r>
      <w:r>
        <w:rPr>
          <w:spacing w:val="43"/>
        </w:rPr>
        <w:t xml:space="preserve"> </w:t>
      </w:r>
      <w:r>
        <w:t>All</w:t>
      </w:r>
      <w:r>
        <w:rPr>
          <w:spacing w:val="41"/>
        </w:rPr>
        <w:t xml:space="preserve"> </w:t>
      </w:r>
      <w:r>
        <w:t>spectral</w:t>
      </w:r>
      <w:r>
        <w:rPr>
          <w:spacing w:val="43"/>
        </w:rPr>
        <w:t xml:space="preserve"> </w:t>
      </w:r>
      <w:r>
        <w:rPr>
          <w:spacing w:val="-4"/>
        </w:rPr>
        <w:t>pro-</w:t>
      </w:r>
    </w:p>
    <w:p w14:paraId="033560DC" w14:textId="77777777" w:rsidR="003D5B0A" w:rsidRDefault="00C36394">
      <w:pPr>
        <w:tabs>
          <w:tab w:val="left" w:pos="675"/>
          <w:tab w:val="left" w:pos="1162"/>
        </w:tabs>
        <w:spacing w:line="193" w:lineRule="exact"/>
        <w:ind w:left="43"/>
        <w:rPr>
          <w:rFonts w:ascii="Lucida Sans Unicode"/>
          <w:position w:val="2"/>
          <w:sz w:val="16"/>
        </w:rPr>
      </w:pPr>
      <w:r>
        <w:br w:type="column"/>
      </w:r>
      <w:r>
        <w:rPr>
          <w:i/>
          <w:spacing w:val="-5"/>
          <w:w w:val="115"/>
          <w:sz w:val="10"/>
        </w:rPr>
        <w:t>ab</w:t>
      </w:r>
      <w:proofErr w:type="gramStart"/>
      <w:r>
        <w:rPr>
          <w:i/>
          <w:sz w:val="10"/>
        </w:rPr>
        <w:tab/>
      </w:r>
      <w:r>
        <w:rPr>
          <w:rFonts w:ascii="Lucida Sans Unicode"/>
          <w:w w:val="115"/>
          <w:position w:val="2"/>
          <w:sz w:val="16"/>
        </w:rPr>
        <w:t>(</w:t>
      </w:r>
      <w:r>
        <w:rPr>
          <w:rFonts w:ascii="Lucida Sans Unicode"/>
          <w:spacing w:val="24"/>
          <w:w w:val="115"/>
          <w:position w:val="2"/>
          <w:sz w:val="16"/>
        </w:rPr>
        <w:t xml:space="preserve"> </w:t>
      </w:r>
      <w:r>
        <w:rPr>
          <w:spacing w:val="-10"/>
          <w:w w:val="115"/>
          <w:sz w:val="10"/>
        </w:rPr>
        <w:t>2</w:t>
      </w:r>
      <w:proofErr w:type="gramEnd"/>
      <w:r>
        <w:rPr>
          <w:sz w:val="10"/>
        </w:rPr>
        <w:tab/>
      </w:r>
      <w:proofErr w:type="gramStart"/>
      <w:r>
        <w:rPr>
          <w:w w:val="115"/>
          <w:sz w:val="10"/>
        </w:rPr>
        <w:t>1</w:t>
      </w:r>
      <w:r>
        <w:rPr>
          <w:spacing w:val="-19"/>
          <w:w w:val="115"/>
          <w:sz w:val="10"/>
        </w:rPr>
        <w:t xml:space="preserve"> </w:t>
      </w:r>
      <w:r>
        <w:rPr>
          <w:rFonts w:ascii="Lucida Sans Unicode"/>
          <w:spacing w:val="-10"/>
          <w:w w:val="115"/>
          <w:position w:val="2"/>
          <w:sz w:val="16"/>
        </w:rPr>
        <w:t>)</w:t>
      </w:r>
      <w:proofErr w:type="gramEnd"/>
    </w:p>
    <w:p w14:paraId="31D197FD" w14:textId="77777777" w:rsidR="003D5B0A" w:rsidRDefault="00C36394">
      <w:pPr>
        <w:tabs>
          <w:tab w:val="left" w:pos="388"/>
        </w:tabs>
        <w:spacing w:line="193" w:lineRule="exact"/>
        <w:ind w:left="43"/>
        <w:rPr>
          <w:rFonts w:ascii="Lucida Sans Unicode"/>
          <w:position w:val="2"/>
          <w:sz w:val="16"/>
        </w:rPr>
      </w:pPr>
      <w:r>
        <w:br w:type="column"/>
      </w:r>
      <w:r>
        <w:rPr>
          <w:spacing w:val="-10"/>
          <w:w w:val="115"/>
          <w:sz w:val="10"/>
        </w:rPr>
        <w:t>2</w:t>
      </w:r>
      <w:r>
        <w:rPr>
          <w:sz w:val="10"/>
        </w:rPr>
        <w:tab/>
      </w:r>
      <w:r>
        <w:rPr>
          <w:spacing w:val="-5"/>
          <w:w w:val="115"/>
          <w:sz w:val="10"/>
        </w:rPr>
        <w:t>1</w:t>
      </w:r>
      <w:r>
        <w:rPr>
          <w:rFonts w:ascii="Lucida Sans Unicode"/>
          <w:spacing w:val="-5"/>
          <w:w w:val="115"/>
          <w:position w:val="2"/>
          <w:sz w:val="16"/>
        </w:rPr>
        <w:t>)</w:t>
      </w:r>
    </w:p>
    <w:p w14:paraId="50C08400" w14:textId="77777777" w:rsidR="003D5B0A" w:rsidRDefault="00C36394">
      <w:pPr>
        <w:tabs>
          <w:tab w:val="left" w:pos="383"/>
        </w:tabs>
        <w:spacing w:line="193" w:lineRule="exact"/>
        <w:ind w:left="43"/>
        <w:rPr>
          <w:rFonts w:ascii="Lucida Sans Unicode"/>
          <w:position w:val="2"/>
          <w:sz w:val="16"/>
        </w:rPr>
      </w:pPr>
      <w:r>
        <w:br w:type="column"/>
      </w:r>
      <w:r>
        <w:rPr>
          <w:spacing w:val="-10"/>
          <w:w w:val="115"/>
          <w:sz w:val="10"/>
        </w:rPr>
        <w:t>2</w:t>
      </w:r>
      <w:r>
        <w:rPr>
          <w:sz w:val="10"/>
        </w:rPr>
        <w:tab/>
      </w:r>
      <w:r>
        <w:rPr>
          <w:spacing w:val="-5"/>
          <w:w w:val="115"/>
          <w:sz w:val="10"/>
        </w:rPr>
        <w:t>1</w:t>
      </w:r>
      <w:r>
        <w:rPr>
          <w:rFonts w:ascii="Lucida Sans Unicode"/>
          <w:spacing w:val="-5"/>
          <w:w w:val="115"/>
          <w:position w:val="2"/>
          <w:sz w:val="16"/>
        </w:rPr>
        <w:t>)</w:t>
      </w:r>
    </w:p>
    <w:p w14:paraId="0494E299" w14:textId="77777777" w:rsidR="003D5B0A" w:rsidRDefault="003D5B0A">
      <w:pPr>
        <w:spacing w:line="193" w:lineRule="exact"/>
        <w:rPr>
          <w:rFonts w:ascii="Lucida Sans Unicode"/>
          <w:position w:val="2"/>
          <w:sz w:val="16"/>
        </w:rPr>
        <w:sectPr w:rsidR="003D5B0A">
          <w:type w:val="continuous"/>
          <w:pgSz w:w="11910" w:h="15880"/>
          <w:pgMar w:top="620" w:right="708" w:bottom="280" w:left="708" w:header="655" w:footer="544" w:gutter="0"/>
          <w:cols w:num="4" w:space="720" w:equalWidth="0">
            <w:col w:w="5066" w:space="518"/>
            <w:col w:w="1294" w:space="344"/>
            <w:col w:w="518" w:space="340"/>
            <w:col w:w="2414"/>
          </w:cols>
        </w:sectPr>
      </w:pPr>
    </w:p>
    <w:p w14:paraId="5EC5BEF4" w14:textId="77777777" w:rsidR="003D5B0A" w:rsidRDefault="00C36394">
      <w:pPr>
        <w:pStyle w:val="BodyText"/>
        <w:spacing w:before="26"/>
        <w:ind w:left="43"/>
        <w:jc w:val="both"/>
      </w:pPr>
      <w:r>
        <w:rPr>
          <w:w w:val="105"/>
        </w:rPr>
        <w:t>cessing</w:t>
      </w:r>
      <w:r>
        <w:rPr>
          <w:spacing w:val="15"/>
          <w:w w:val="105"/>
        </w:rPr>
        <w:t xml:space="preserve"> </w:t>
      </w:r>
      <w:r>
        <w:rPr>
          <w:w w:val="105"/>
        </w:rPr>
        <w:t>was</w:t>
      </w:r>
      <w:r>
        <w:rPr>
          <w:spacing w:val="16"/>
          <w:w w:val="105"/>
        </w:rPr>
        <w:t xml:space="preserve"> </w:t>
      </w:r>
      <w:r>
        <w:rPr>
          <w:w w:val="105"/>
        </w:rPr>
        <w:t>done</w:t>
      </w:r>
      <w:r>
        <w:rPr>
          <w:spacing w:val="14"/>
          <w:w w:val="105"/>
        </w:rPr>
        <w:t xml:space="preserve"> </w:t>
      </w:r>
      <w:r>
        <w:rPr>
          <w:w w:val="105"/>
        </w:rPr>
        <w:t>using</w:t>
      </w:r>
      <w:r>
        <w:rPr>
          <w:spacing w:val="16"/>
          <w:w w:val="105"/>
        </w:rPr>
        <w:t xml:space="preserve"> </w:t>
      </w:r>
      <w:r>
        <w:rPr>
          <w:spacing w:val="-2"/>
          <w:w w:val="105"/>
        </w:rPr>
        <w:t>OriginLab.</w:t>
      </w:r>
    </w:p>
    <w:p w14:paraId="633B7965" w14:textId="77777777" w:rsidR="003D5B0A" w:rsidRDefault="00C36394">
      <w:pPr>
        <w:tabs>
          <w:tab w:val="left" w:pos="4855"/>
        </w:tabs>
        <w:spacing w:before="21"/>
        <w:ind w:left="43"/>
        <w:jc w:val="both"/>
        <w:rPr>
          <w:sz w:val="16"/>
          <w:szCs w:val="16"/>
        </w:rPr>
      </w:pPr>
      <w:bookmarkStart w:id="12" w:name="_bookmark4"/>
      <w:bookmarkEnd w:id="12"/>
      <w:r>
        <w:rPr>
          <w:rFonts w:ascii="Arial" w:eastAsia="Arial" w:hAnsi="Arial" w:cs="Arial"/>
          <w:i/>
          <w:iCs/>
          <w:w w:val="110"/>
          <w:sz w:val="16"/>
          <w:szCs w:val="16"/>
        </w:rPr>
        <w:t>ϕ</w:t>
      </w:r>
      <w:r>
        <w:rPr>
          <w:i/>
          <w:iCs/>
          <w:w w:val="110"/>
          <w:sz w:val="16"/>
          <w:szCs w:val="16"/>
          <w:vertAlign w:val="subscript"/>
        </w:rPr>
        <w:t>S</w:t>
      </w:r>
      <w:r>
        <w:rPr>
          <w:i/>
          <w:iCs/>
          <w:spacing w:val="16"/>
          <w:w w:val="110"/>
          <w:sz w:val="16"/>
          <w:szCs w:val="16"/>
        </w:rPr>
        <w:t xml:space="preserve"> </w:t>
      </w:r>
      <w:r>
        <w:rPr>
          <w:rFonts w:ascii="Lucida Sans Unicode" w:eastAsia="Lucida Sans Unicode" w:hAnsi="Lucida Sans Unicode" w:cs="Lucida Sans Unicode"/>
          <w:w w:val="110"/>
          <w:sz w:val="16"/>
          <w:szCs w:val="16"/>
        </w:rPr>
        <w:t>=</w:t>
      </w:r>
      <w:r>
        <w:rPr>
          <w:rFonts w:ascii="Lucida Sans Unicode" w:eastAsia="Lucida Sans Unicode" w:hAnsi="Lucida Sans Unicode" w:cs="Lucida Sans Unicode"/>
          <w:spacing w:val="-5"/>
          <w:w w:val="110"/>
          <w:sz w:val="16"/>
          <w:szCs w:val="16"/>
        </w:rPr>
        <w:t xml:space="preserve"> </w:t>
      </w:r>
      <w:r>
        <w:rPr>
          <w:rFonts w:ascii="Arial" w:eastAsia="Arial" w:hAnsi="Arial" w:cs="Arial"/>
          <w:i/>
          <w:iCs/>
          <w:w w:val="110"/>
          <w:sz w:val="16"/>
          <w:szCs w:val="16"/>
        </w:rPr>
        <w:t>ϕ</w:t>
      </w:r>
      <w:r>
        <w:rPr>
          <w:i/>
          <w:iCs/>
          <w:w w:val="110"/>
          <w:sz w:val="16"/>
          <w:szCs w:val="16"/>
          <w:vertAlign w:val="subscript"/>
        </w:rPr>
        <w:t>R</w:t>
      </w:r>
      <w:r>
        <w:rPr>
          <w:i/>
          <w:iCs/>
          <w:spacing w:val="27"/>
          <w:w w:val="110"/>
          <w:sz w:val="16"/>
          <w:szCs w:val="16"/>
        </w:rPr>
        <w:t xml:space="preserve"> </w:t>
      </w:r>
      <w:r>
        <w:rPr>
          <w:rFonts w:ascii="Lucida Sans Unicode" w:eastAsia="Lucida Sans Unicode" w:hAnsi="Lucida Sans Unicode" w:cs="Lucida Sans Unicode"/>
          <w:w w:val="110"/>
          <w:sz w:val="16"/>
          <w:szCs w:val="16"/>
        </w:rPr>
        <w:t>(</w:t>
      </w:r>
      <w:r>
        <w:rPr>
          <w:i/>
          <w:iCs/>
          <w:w w:val="110"/>
          <w:sz w:val="16"/>
          <w:szCs w:val="16"/>
        </w:rPr>
        <w:t>I</w:t>
      </w:r>
      <w:r>
        <w:rPr>
          <w:i/>
          <w:iCs/>
          <w:w w:val="110"/>
          <w:sz w:val="16"/>
          <w:szCs w:val="16"/>
          <w:vertAlign w:val="subscript"/>
        </w:rPr>
        <w:t>S</w:t>
      </w:r>
      <w:r>
        <w:rPr>
          <w:i/>
          <w:iCs/>
          <w:spacing w:val="-3"/>
          <w:w w:val="110"/>
          <w:sz w:val="16"/>
          <w:szCs w:val="16"/>
        </w:rPr>
        <w:t xml:space="preserve"> </w:t>
      </w:r>
      <w:r>
        <w:rPr>
          <w:rFonts w:ascii="UD Digi Kyokasho NK-R" w:eastAsia="UD Digi Kyokasho NK-R" w:hAnsi="UD Digi Kyokasho NK-R" w:cs="UD Digi Kyokasho NK-R"/>
          <w:w w:val="110"/>
          <w:sz w:val="16"/>
          <w:szCs w:val="16"/>
        </w:rPr>
        <w:t>/</w:t>
      </w:r>
      <w:r>
        <w:rPr>
          <w:rFonts w:ascii="UD Digi Kyokasho NK-R" w:eastAsia="UD Digi Kyokasho NK-R" w:hAnsi="UD Digi Kyokasho NK-R" w:cs="UD Digi Kyokasho NK-R"/>
          <w:spacing w:val="-23"/>
          <w:w w:val="110"/>
          <w:sz w:val="16"/>
          <w:szCs w:val="16"/>
        </w:rPr>
        <w:t xml:space="preserve"> </w:t>
      </w:r>
      <w:proofErr w:type="gramStart"/>
      <w:r>
        <w:rPr>
          <w:i/>
          <w:iCs/>
          <w:w w:val="110"/>
          <w:sz w:val="16"/>
          <w:szCs w:val="16"/>
        </w:rPr>
        <w:t>I</w:t>
      </w:r>
      <w:r>
        <w:rPr>
          <w:i/>
          <w:iCs/>
          <w:w w:val="110"/>
          <w:sz w:val="16"/>
          <w:szCs w:val="16"/>
          <w:vertAlign w:val="subscript"/>
        </w:rPr>
        <w:t>R</w:t>
      </w:r>
      <w:r>
        <w:rPr>
          <w:rFonts w:ascii="Lucida Sans Unicode" w:eastAsia="Lucida Sans Unicode" w:hAnsi="Lucida Sans Unicode" w:cs="Lucida Sans Unicode"/>
          <w:w w:val="110"/>
          <w:sz w:val="16"/>
          <w:szCs w:val="16"/>
        </w:rPr>
        <w:t>)</w:t>
      </w:r>
      <w:r>
        <w:rPr>
          <w:rFonts w:ascii="Verdana" w:eastAsia="Verdana" w:hAnsi="Verdana" w:cs="Verdana"/>
          <w:w w:val="110"/>
          <w:position w:val="13"/>
          <w:sz w:val="16"/>
          <w:szCs w:val="16"/>
        </w:rPr>
        <w:t>(</w:t>
      </w:r>
      <w:proofErr w:type="gramEnd"/>
      <w:r>
        <w:rPr>
          <w:rFonts w:ascii="Verdana" w:eastAsia="Verdana" w:hAnsi="Verdana" w:cs="Verdana"/>
          <w:w w:val="110"/>
          <w:position w:val="13"/>
          <w:sz w:val="16"/>
          <w:szCs w:val="16"/>
        </w:rPr>
        <w:t>(</w:t>
      </w:r>
      <w:r>
        <w:rPr>
          <w:w w:val="110"/>
          <w:sz w:val="16"/>
          <w:szCs w:val="16"/>
        </w:rPr>
        <w:t>1</w:t>
      </w:r>
      <w:r>
        <w:rPr>
          <w:spacing w:val="-15"/>
          <w:w w:val="110"/>
          <w:sz w:val="16"/>
          <w:szCs w:val="16"/>
        </w:rPr>
        <w:t xml:space="preserve"> </w:t>
      </w:r>
      <w:r>
        <w:rPr>
          <w:rFonts w:ascii="Lucida Sans Unicode" w:eastAsia="Lucida Sans Unicode" w:hAnsi="Lucida Sans Unicode" w:cs="Lucida Sans Unicode"/>
          <w:w w:val="110"/>
          <w:sz w:val="16"/>
          <w:szCs w:val="16"/>
        </w:rPr>
        <w:t>-</w:t>
      </w:r>
      <w:r>
        <w:rPr>
          <w:rFonts w:ascii="Lucida Sans Unicode" w:eastAsia="Lucida Sans Unicode" w:hAnsi="Lucida Sans Unicode" w:cs="Lucida Sans Unicode"/>
          <w:spacing w:val="-26"/>
          <w:w w:val="110"/>
          <w:sz w:val="16"/>
          <w:szCs w:val="16"/>
        </w:rPr>
        <w:t xml:space="preserve"> </w:t>
      </w:r>
      <w:r>
        <w:rPr>
          <w:w w:val="110"/>
          <w:sz w:val="16"/>
          <w:szCs w:val="16"/>
        </w:rPr>
        <w:t>10</w:t>
      </w:r>
      <w:r>
        <w:rPr>
          <w:rFonts w:ascii="Lucida Sans Unicode" w:eastAsia="Lucida Sans Unicode" w:hAnsi="Lucida Sans Unicode" w:cs="Lucida Sans Unicode"/>
          <w:w w:val="110"/>
          <w:sz w:val="16"/>
          <w:szCs w:val="16"/>
          <w:vertAlign w:val="superscript"/>
        </w:rPr>
        <w:t>-</w:t>
      </w:r>
      <w:r>
        <w:rPr>
          <w:i/>
          <w:iCs/>
          <w:w w:val="110"/>
          <w:sz w:val="16"/>
          <w:szCs w:val="16"/>
          <w:vertAlign w:val="superscript"/>
        </w:rPr>
        <w:t>AR</w:t>
      </w:r>
      <w:r>
        <w:rPr>
          <w:rFonts w:ascii="Verdana" w:eastAsia="Verdana" w:hAnsi="Verdana" w:cs="Verdana"/>
          <w:w w:val="110"/>
          <w:position w:val="13"/>
          <w:sz w:val="16"/>
          <w:szCs w:val="16"/>
        </w:rPr>
        <w:t>)</w:t>
      </w:r>
      <w:r>
        <w:rPr>
          <w:rFonts w:ascii="Verdana" w:eastAsia="Verdana" w:hAnsi="Verdana" w:cs="Verdana"/>
          <w:spacing w:val="-31"/>
          <w:w w:val="110"/>
          <w:position w:val="13"/>
          <w:sz w:val="16"/>
          <w:szCs w:val="16"/>
        </w:rPr>
        <w:t xml:space="preserve"> </w:t>
      </w:r>
      <w:r>
        <w:rPr>
          <w:rFonts w:ascii="Verdana" w:eastAsia="Verdana" w:hAnsi="Verdana" w:cs="Verdana"/>
          <w:w w:val="110"/>
          <w:position w:val="13"/>
          <w:sz w:val="16"/>
          <w:szCs w:val="16"/>
        </w:rPr>
        <w:t>/</w:t>
      </w:r>
      <w:r>
        <w:rPr>
          <w:rFonts w:ascii="Verdana" w:eastAsia="Verdana" w:hAnsi="Verdana" w:cs="Verdana"/>
          <w:spacing w:val="-33"/>
          <w:w w:val="110"/>
          <w:position w:val="13"/>
          <w:sz w:val="16"/>
          <w:szCs w:val="16"/>
        </w:rPr>
        <w:t xml:space="preserve"> </w:t>
      </w:r>
      <w:r>
        <w:rPr>
          <w:rFonts w:ascii="Verdana" w:eastAsia="Verdana" w:hAnsi="Verdana" w:cs="Verdana"/>
          <w:w w:val="110"/>
          <w:position w:val="13"/>
          <w:sz w:val="16"/>
          <w:szCs w:val="16"/>
        </w:rPr>
        <w:t>(</w:t>
      </w:r>
      <w:r>
        <w:rPr>
          <w:w w:val="110"/>
          <w:sz w:val="16"/>
          <w:szCs w:val="16"/>
        </w:rPr>
        <w:t>1</w:t>
      </w:r>
      <w:r>
        <w:rPr>
          <w:spacing w:val="-16"/>
          <w:w w:val="110"/>
          <w:sz w:val="16"/>
          <w:szCs w:val="16"/>
        </w:rPr>
        <w:t xml:space="preserve"> </w:t>
      </w:r>
      <w:r>
        <w:rPr>
          <w:rFonts w:ascii="Lucida Sans Unicode" w:eastAsia="Lucida Sans Unicode" w:hAnsi="Lucida Sans Unicode" w:cs="Lucida Sans Unicode"/>
          <w:w w:val="110"/>
          <w:sz w:val="16"/>
          <w:szCs w:val="16"/>
        </w:rPr>
        <w:t>-</w:t>
      </w:r>
      <w:r>
        <w:rPr>
          <w:rFonts w:ascii="Lucida Sans Unicode" w:eastAsia="Lucida Sans Unicode" w:hAnsi="Lucida Sans Unicode" w:cs="Lucida Sans Unicode"/>
          <w:spacing w:val="-25"/>
          <w:w w:val="110"/>
          <w:sz w:val="16"/>
          <w:szCs w:val="16"/>
        </w:rPr>
        <w:t xml:space="preserve"> </w:t>
      </w:r>
      <w:r>
        <w:rPr>
          <w:w w:val="110"/>
          <w:sz w:val="16"/>
          <w:szCs w:val="16"/>
        </w:rPr>
        <w:t>10</w:t>
      </w:r>
      <w:r>
        <w:rPr>
          <w:rFonts w:ascii="Lucida Sans Unicode" w:eastAsia="Lucida Sans Unicode" w:hAnsi="Lucida Sans Unicode" w:cs="Lucida Sans Unicode"/>
          <w:w w:val="110"/>
          <w:sz w:val="16"/>
          <w:szCs w:val="16"/>
          <w:vertAlign w:val="superscript"/>
        </w:rPr>
        <w:t>-</w:t>
      </w:r>
      <w:r>
        <w:rPr>
          <w:i/>
          <w:iCs/>
          <w:spacing w:val="-2"/>
          <w:w w:val="110"/>
          <w:sz w:val="16"/>
          <w:szCs w:val="16"/>
          <w:vertAlign w:val="superscript"/>
        </w:rPr>
        <w:t>AS</w:t>
      </w:r>
      <w:proofErr w:type="gramStart"/>
      <w:r>
        <w:rPr>
          <w:rFonts w:ascii="Verdana" w:eastAsia="Verdana" w:hAnsi="Verdana" w:cs="Verdana"/>
          <w:spacing w:val="-2"/>
          <w:w w:val="110"/>
          <w:position w:val="13"/>
          <w:sz w:val="16"/>
          <w:szCs w:val="16"/>
        </w:rPr>
        <w:t>))</w:t>
      </w:r>
      <w:r>
        <w:rPr>
          <w:rFonts w:ascii="Lucida Sans Unicode" w:eastAsia="Lucida Sans Unicode" w:hAnsi="Lucida Sans Unicode" w:cs="Lucida Sans Unicode"/>
          <w:spacing w:val="-2"/>
          <w:w w:val="110"/>
          <w:sz w:val="16"/>
          <w:szCs w:val="16"/>
        </w:rPr>
        <w:t>(</w:t>
      </w:r>
      <w:proofErr w:type="gramEnd"/>
      <w:r>
        <w:rPr>
          <w:i/>
          <w:iCs/>
          <w:spacing w:val="-2"/>
          <w:w w:val="110"/>
          <w:sz w:val="16"/>
          <w:szCs w:val="16"/>
        </w:rPr>
        <w:t>n</w:t>
      </w:r>
      <w:r>
        <w:rPr>
          <w:i/>
          <w:iCs/>
          <w:spacing w:val="-2"/>
          <w:w w:val="110"/>
          <w:sz w:val="16"/>
          <w:szCs w:val="16"/>
          <w:vertAlign w:val="subscript"/>
        </w:rPr>
        <w:t>S</w:t>
      </w:r>
      <w:r>
        <w:rPr>
          <w:rFonts w:ascii="UD Digi Kyokasho NK-R" w:eastAsia="UD Digi Kyokasho NK-R" w:hAnsi="UD Digi Kyokasho NK-R" w:cs="UD Digi Kyokasho NK-R"/>
          <w:spacing w:val="-2"/>
          <w:w w:val="110"/>
          <w:sz w:val="16"/>
          <w:szCs w:val="16"/>
        </w:rPr>
        <w:t>/</w:t>
      </w:r>
      <w:r>
        <w:rPr>
          <w:i/>
          <w:iCs/>
          <w:spacing w:val="-2"/>
          <w:w w:val="110"/>
          <w:sz w:val="16"/>
          <w:szCs w:val="16"/>
        </w:rPr>
        <w:t>n</w:t>
      </w:r>
      <w:r>
        <w:rPr>
          <w:i/>
          <w:iCs/>
          <w:spacing w:val="-2"/>
          <w:w w:val="110"/>
          <w:sz w:val="16"/>
          <w:szCs w:val="16"/>
          <w:vertAlign w:val="subscript"/>
        </w:rPr>
        <w:t>R</w:t>
      </w:r>
      <w:r>
        <w:rPr>
          <w:rFonts w:ascii="Lucida Sans Unicode" w:eastAsia="Lucida Sans Unicode" w:hAnsi="Lucida Sans Unicode" w:cs="Lucida Sans Unicode"/>
          <w:spacing w:val="-2"/>
          <w:w w:val="110"/>
          <w:sz w:val="16"/>
          <w:szCs w:val="16"/>
        </w:rPr>
        <w:t>)</w:t>
      </w:r>
      <w:r>
        <w:rPr>
          <w:spacing w:val="-2"/>
          <w:w w:val="110"/>
          <w:sz w:val="16"/>
          <w:szCs w:val="16"/>
          <w:vertAlign w:val="superscript"/>
        </w:rPr>
        <w:t>2</w:t>
      </w:r>
      <w:r>
        <w:rPr>
          <w:sz w:val="16"/>
          <w:szCs w:val="16"/>
        </w:rPr>
        <w:tab/>
      </w:r>
      <w:r>
        <w:rPr>
          <w:spacing w:val="-6"/>
          <w:w w:val="115"/>
          <w:sz w:val="16"/>
          <w:szCs w:val="16"/>
        </w:rPr>
        <w:t>(1)</w:t>
      </w:r>
    </w:p>
    <w:p w14:paraId="7BAD00F6" w14:textId="77777777" w:rsidR="003D5B0A" w:rsidRDefault="003D5B0A">
      <w:pPr>
        <w:pStyle w:val="BodyText"/>
        <w:spacing w:before="1"/>
      </w:pPr>
    </w:p>
    <w:p w14:paraId="370AE570" w14:textId="77777777" w:rsidR="003D5B0A" w:rsidRDefault="00C36394">
      <w:pPr>
        <w:pStyle w:val="BodyText"/>
        <w:spacing w:line="271" w:lineRule="auto"/>
        <w:ind w:left="43"/>
        <w:jc w:val="both"/>
      </w:pPr>
      <w:r>
        <w:rPr>
          <w:w w:val="110"/>
        </w:rPr>
        <w:t xml:space="preserve">S is sample, R is the reference, </w:t>
      </w:r>
      <w:r>
        <w:rPr>
          <w:rFonts w:ascii="Arial" w:hAnsi="Arial"/>
          <w:w w:val="110"/>
        </w:rPr>
        <w:t>ɸ</w:t>
      </w:r>
      <w:r>
        <w:rPr>
          <w:w w:val="110"/>
          <w:vertAlign w:val="subscript"/>
        </w:rPr>
        <w:t>R</w:t>
      </w:r>
      <w:r>
        <w:rPr>
          <w:w w:val="110"/>
        </w:rPr>
        <w:t xml:space="preserve"> is the known quantum yield of the reference</w:t>
      </w:r>
      <w:r>
        <w:rPr>
          <w:spacing w:val="-6"/>
          <w:w w:val="110"/>
        </w:rPr>
        <w:t xml:space="preserve"> </w:t>
      </w:r>
      <w:r>
        <w:rPr>
          <w:w w:val="110"/>
        </w:rPr>
        <w:t>standard,</w:t>
      </w:r>
      <w:r>
        <w:rPr>
          <w:spacing w:val="-6"/>
          <w:w w:val="110"/>
        </w:rPr>
        <w:t xml:space="preserve"> </w:t>
      </w:r>
      <w:r>
        <w:rPr>
          <w:w w:val="110"/>
        </w:rPr>
        <w:t>I</w:t>
      </w:r>
      <w:r>
        <w:rPr>
          <w:spacing w:val="-7"/>
          <w:w w:val="110"/>
        </w:rPr>
        <w:t xml:space="preserve"> </w:t>
      </w:r>
      <w:proofErr w:type="gramStart"/>
      <w:r>
        <w:rPr>
          <w:w w:val="110"/>
        </w:rPr>
        <w:t>is</w:t>
      </w:r>
      <w:proofErr w:type="gramEnd"/>
      <w:r>
        <w:rPr>
          <w:spacing w:val="-6"/>
          <w:w w:val="110"/>
        </w:rPr>
        <w:t xml:space="preserve"> </w:t>
      </w:r>
      <w:r>
        <w:rPr>
          <w:w w:val="110"/>
        </w:rPr>
        <w:t>the</w:t>
      </w:r>
      <w:r>
        <w:rPr>
          <w:spacing w:val="-6"/>
          <w:w w:val="110"/>
        </w:rPr>
        <w:t xml:space="preserve"> </w:t>
      </w:r>
      <w:r>
        <w:rPr>
          <w:w w:val="110"/>
        </w:rPr>
        <w:t>integrated</w:t>
      </w:r>
      <w:r>
        <w:rPr>
          <w:spacing w:val="-7"/>
          <w:w w:val="110"/>
        </w:rPr>
        <w:t xml:space="preserve"> </w:t>
      </w:r>
      <w:r>
        <w:rPr>
          <w:w w:val="110"/>
        </w:rPr>
        <w:t>photoluminescence</w:t>
      </w:r>
      <w:r>
        <w:rPr>
          <w:spacing w:val="-7"/>
          <w:w w:val="110"/>
        </w:rPr>
        <w:t xml:space="preserve"> </w:t>
      </w:r>
      <w:r>
        <w:rPr>
          <w:w w:val="110"/>
        </w:rPr>
        <w:t>intensity,</w:t>
      </w:r>
      <w:r>
        <w:rPr>
          <w:spacing w:val="-7"/>
          <w:w w:val="110"/>
        </w:rPr>
        <w:t xml:space="preserve"> </w:t>
      </w:r>
      <w:r>
        <w:rPr>
          <w:w w:val="110"/>
        </w:rPr>
        <w:t>A</w:t>
      </w:r>
      <w:r>
        <w:rPr>
          <w:spacing w:val="-6"/>
          <w:w w:val="110"/>
        </w:rPr>
        <w:t xml:space="preserve"> </w:t>
      </w:r>
      <w:r>
        <w:rPr>
          <w:w w:val="110"/>
        </w:rPr>
        <w:t>is the absorbance of the solution at the excitation wavelength (</w:t>
      </w:r>
      <w:r>
        <w:rPr>
          <w:rFonts w:ascii="Cambria" w:hAnsi="Cambria"/>
          <w:w w:val="110"/>
        </w:rPr>
        <w:t>λ</w:t>
      </w:r>
      <w:r>
        <w:rPr>
          <w:w w:val="110"/>
          <w:vertAlign w:val="subscript"/>
        </w:rPr>
        <w:t>ex</w:t>
      </w:r>
      <w:r>
        <w:rPr>
          <w:w w:val="110"/>
        </w:rPr>
        <w:t>), and n is the refractive index of the solution solvent.</w:t>
      </w:r>
    </w:p>
    <w:p w14:paraId="3810CE22" w14:textId="77777777" w:rsidR="003D5B0A" w:rsidRDefault="00C36394">
      <w:pPr>
        <w:pStyle w:val="BodyText"/>
        <w:spacing w:before="1" w:line="271" w:lineRule="auto"/>
        <w:ind w:left="43" w:firstLine="239"/>
        <w:jc w:val="both"/>
      </w:pPr>
      <w:r>
        <w:rPr>
          <w:w w:val="110"/>
        </w:rPr>
        <w:t xml:space="preserve">For visual monitoring, macrophotography was carried out using a </w:t>
      </w:r>
      <w:r>
        <w:t>Canon</w:t>
      </w:r>
      <w:r>
        <w:rPr>
          <w:spacing w:val="10"/>
        </w:rPr>
        <w:t xml:space="preserve"> </w:t>
      </w:r>
      <w:r>
        <w:t>EOS5D</w:t>
      </w:r>
      <w:r>
        <w:rPr>
          <w:spacing w:val="11"/>
        </w:rPr>
        <w:t xml:space="preserve"> </w:t>
      </w:r>
      <w:r>
        <w:t>Mark</w:t>
      </w:r>
      <w:r>
        <w:rPr>
          <w:spacing w:val="10"/>
        </w:rPr>
        <w:t xml:space="preserve"> </w:t>
      </w:r>
      <w:r>
        <w:t>II</w:t>
      </w:r>
      <w:r>
        <w:rPr>
          <w:spacing w:val="11"/>
        </w:rPr>
        <w:t xml:space="preserve"> </w:t>
      </w:r>
      <w:r>
        <w:t>Full</w:t>
      </w:r>
      <w:r>
        <w:rPr>
          <w:spacing w:val="10"/>
        </w:rPr>
        <w:t xml:space="preserve"> </w:t>
      </w:r>
      <w:r>
        <w:t>Frame</w:t>
      </w:r>
      <w:r>
        <w:rPr>
          <w:spacing w:val="11"/>
        </w:rPr>
        <w:t xml:space="preserve"> </w:t>
      </w:r>
      <w:r>
        <w:t>DSLR</w:t>
      </w:r>
      <w:r>
        <w:rPr>
          <w:spacing w:val="10"/>
        </w:rPr>
        <w:t xml:space="preserve"> </w:t>
      </w:r>
      <w:r>
        <w:t>camera</w:t>
      </w:r>
      <w:r>
        <w:rPr>
          <w:spacing w:val="11"/>
        </w:rPr>
        <w:t xml:space="preserve"> </w:t>
      </w:r>
      <w:r>
        <w:t>with</w:t>
      </w:r>
      <w:r>
        <w:rPr>
          <w:spacing w:val="12"/>
        </w:rPr>
        <w:t xml:space="preserve"> </w:t>
      </w:r>
      <w:r>
        <w:t>a</w:t>
      </w:r>
      <w:r>
        <w:rPr>
          <w:spacing w:val="9"/>
        </w:rPr>
        <w:t xml:space="preserve"> </w:t>
      </w:r>
      <w:r>
        <w:t>Sigma</w:t>
      </w:r>
      <w:r>
        <w:rPr>
          <w:spacing w:val="11"/>
        </w:rPr>
        <w:t xml:space="preserve"> </w:t>
      </w:r>
      <w:r>
        <w:t>105</w:t>
      </w:r>
      <w:r>
        <w:rPr>
          <w:spacing w:val="10"/>
        </w:rPr>
        <w:t xml:space="preserve"> </w:t>
      </w:r>
      <w:r>
        <w:t>mm</w:t>
      </w:r>
      <w:r>
        <w:rPr>
          <w:spacing w:val="11"/>
        </w:rPr>
        <w:t xml:space="preserve"> </w:t>
      </w:r>
      <w:r>
        <w:t>f</w:t>
      </w:r>
      <w:r>
        <w:rPr>
          <w:spacing w:val="10"/>
        </w:rPr>
        <w:t xml:space="preserve"> </w:t>
      </w:r>
      <w:r>
        <w:rPr>
          <w:spacing w:val="-10"/>
        </w:rPr>
        <w:t>/</w:t>
      </w:r>
    </w:p>
    <w:p w14:paraId="77C0BD06" w14:textId="77777777" w:rsidR="003D5B0A" w:rsidRDefault="00C36394">
      <w:pPr>
        <w:pStyle w:val="BodyText"/>
        <w:spacing w:before="5" w:line="235" w:lineRule="auto"/>
        <w:ind w:left="43"/>
        <w:jc w:val="both"/>
      </w:pPr>
      <w:r>
        <w:rPr>
          <w:w w:val="110"/>
        </w:rPr>
        <w:t>2.8</w:t>
      </w:r>
      <w:r>
        <w:rPr>
          <w:spacing w:val="-3"/>
          <w:w w:val="110"/>
        </w:rPr>
        <w:t xml:space="preserve"> </w:t>
      </w:r>
      <w:r>
        <w:rPr>
          <w:w w:val="110"/>
        </w:rPr>
        <w:t>EX</w:t>
      </w:r>
      <w:r>
        <w:rPr>
          <w:spacing w:val="-4"/>
          <w:w w:val="110"/>
        </w:rPr>
        <w:t xml:space="preserve"> </w:t>
      </w:r>
      <w:r>
        <w:rPr>
          <w:w w:val="110"/>
        </w:rPr>
        <w:t>macro</w:t>
      </w:r>
      <w:r>
        <w:rPr>
          <w:spacing w:val="-4"/>
          <w:w w:val="110"/>
        </w:rPr>
        <w:t xml:space="preserve"> </w:t>
      </w:r>
      <w:r>
        <w:rPr>
          <w:w w:val="110"/>
        </w:rPr>
        <w:t>lens</w:t>
      </w:r>
      <w:r>
        <w:rPr>
          <w:spacing w:val="-4"/>
          <w:w w:val="110"/>
        </w:rPr>
        <w:t xml:space="preserve"> </w:t>
      </w:r>
      <w:r>
        <w:rPr>
          <w:w w:val="110"/>
        </w:rPr>
        <w:t>with</w:t>
      </w:r>
      <w:r>
        <w:rPr>
          <w:spacing w:val="-4"/>
          <w:w w:val="110"/>
        </w:rPr>
        <w:t xml:space="preserve"> </w:t>
      </w:r>
      <w:r>
        <w:rPr>
          <w:w w:val="110"/>
        </w:rPr>
        <w:t>light</w:t>
      </w:r>
      <w:r>
        <w:rPr>
          <w:spacing w:val="-3"/>
          <w:w w:val="110"/>
        </w:rPr>
        <w:t xml:space="preserve"> </w:t>
      </w:r>
      <w:r>
        <w:rPr>
          <w:w w:val="110"/>
        </w:rPr>
        <w:t>(Kaiser</w:t>
      </w:r>
      <w:r>
        <w:rPr>
          <w:spacing w:val="-4"/>
          <w:w w:val="110"/>
        </w:rPr>
        <w:t xml:space="preserve"> </w:t>
      </w:r>
      <w:r>
        <w:rPr>
          <w:w w:val="110"/>
        </w:rPr>
        <w:t>RB</w:t>
      </w:r>
      <w:r>
        <w:rPr>
          <w:spacing w:val="-4"/>
          <w:w w:val="110"/>
        </w:rPr>
        <w:t xml:space="preserve"> </w:t>
      </w:r>
      <w:r>
        <w:rPr>
          <w:w w:val="110"/>
        </w:rPr>
        <w:t>5003</w:t>
      </w:r>
      <w:r>
        <w:rPr>
          <w:spacing w:val="-4"/>
          <w:w w:val="110"/>
        </w:rPr>
        <w:t xml:space="preserve"> </w:t>
      </w:r>
      <w:r>
        <w:rPr>
          <w:w w:val="110"/>
        </w:rPr>
        <w:t>D65</w:t>
      </w:r>
      <w:r>
        <w:rPr>
          <w:spacing w:val="-4"/>
          <w:w w:val="110"/>
        </w:rPr>
        <w:t xml:space="preserve"> </w:t>
      </w:r>
      <w:r>
        <w:rPr>
          <w:w w:val="110"/>
        </w:rPr>
        <w:t>and</w:t>
      </w:r>
      <w:r>
        <w:rPr>
          <w:spacing w:val="-4"/>
          <w:w w:val="110"/>
        </w:rPr>
        <w:t xml:space="preserve"> </w:t>
      </w:r>
      <w:r>
        <w:rPr>
          <w:w w:val="110"/>
        </w:rPr>
        <w:t>18-Watt</w:t>
      </w:r>
      <w:r>
        <w:rPr>
          <w:spacing w:val="-4"/>
          <w:w w:val="110"/>
        </w:rPr>
        <w:t xml:space="preserve"> </w:t>
      </w:r>
      <w:r>
        <w:rPr>
          <w:w w:val="110"/>
        </w:rPr>
        <w:t>UV-A lamps) set up 45</w:t>
      </w:r>
      <w:r>
        <w:rPr>
          <w:rFonts w:ascii="Lucida Sans Unicode" w:hAnsi="Lucida Sans Unicode"/>
          <w:w w:val="110"/>
          <w:vertAlign w:val="superscript"/>
        </w:rPr>
        <w:t>◦</w:t>
      </w:r>
      <w:r>
        <w:rPr>
          <w:rFonts w:ascii="Lucida Sans Unicode" w:hAnsi="Lucida Sans Unicode"/>
          <w:w w:val="110"/>
        </w:rPr>
        <w:t xml:space="preserve"> </w:t>
      </w:r>
      <w:r>
        <w:rPr>
          <w:w w:val="110"/>
        </w:rPr>
        <w:t>on both sides. Colour</w:t>
      </w:r>
      <w:r>
        <w:rPr>
          <w:w w:val="110"/>
        </w:rPr>
        <w:t xml:space="preserve"> measurements were taken using</w:t>
      </w:r>
      <w:r>
        <w:rPr>
          <w:spacing w:val="-10"/>
          <w:w w:val="110"/>
        </w:rPr>
        <w:t xml:space="preserve"> </w:t>
      </w:r>
      <w:r>
        <w:rPr>
          <w:w w:val="110"/>
        </w:rPr>
        <w:t>the</w:t>
      </w:r>
      <w:r>
        <w:rPr>
          <w:spacing w:val="-10"/>
          <w:w w:val="110"/>
        </w:rPr>
        <w:t xml:space="preserve"> </w:t>
      </w:r>
      <w:r>
        <w:rPr>
          <w:w w:val="110"/>
        </w:rPr>
        <w:t>X-rite</w:t>
      </w:r>
      <w:r>
        <w:rPr>
          <w:spacing w:val="-10"/>
          <w:w w:val="110"/>
        </w:rPr>
        <w:t xml:space="preserve"> </w:t>
      </w:r>
      <w:r>
        <w:rPr>
          <w:w w:val="110"/>
        </w:rPr>
        <w:t>SP60</w:t>
      </w:r>
      <w:r>
        <w:rPr>
          <w:spacing w:val="-11"/>
          <w:w w:val="110"/>
        </w:rPr>
        <w:t xml:space="preserve"> </w:t>
      </w:r>
      <w:r>
        <w:rPr>
          <w:w w:val="110"/>
        </w:rPr>
        <w:t>spectrophotometer</w:t>
      </w:r>
      <w:r>
        <w:rPr>
          <w:spacing w:val="-11"/>
          <w:w w:val="110"/>
        </w:rPr>
        <w:t xml:space="preserve"> </w:t>
      </w:r>
      <w:r>
        <w:rPr>
          <w:w w:val="110"/>
        </w:rPr>
        <w:t>with</w:t>
      </w:r>
      <w:r>
        <w:rPr>
          <w:spacing w:val="-10"/>
          <w:w w:val="110"/>
        </w:rPr>
        <w:t xml:space="preserve"> </w:t>
      </w:r>
      <w:r>
        <w:rPr>
          <w:w w:val="110"/>
        </w:rPr>
        <w:t>an</w:t>
      </w:r>
      <w:r>
        <w:rPr>
          <w:spacing w:val="-10"/>
          <w:w w:val="110"/>
        </w:rPr>
        <w:t xml:space="preserve"> </w:t>
      </w:r>
      <w:r>
        <w:rPr>
          <w:w w:val="110"/>
        </w:rPr>
        <w:t>integrating</w:t>
      </w:r>
      <w:r>
        <w:rPr>
          <w:spacing w:val="-10"/>
          <w:w w:val="110"/>
        </w:rPr>
        <w:t xml:space="preserve"> </w:t>
      </w:r>
      <w:r>
        <w:rPr>
          <w:w w:val="110"/>
        </w:rPr>
        <w:t>sphere</w:t>
      </w:r>
      <w:r>
        <w:rPr>
          <w:spacing w:val="-10"/>
          <w:w w:val="110"/>
        </w:rPr>
        <w:t xml:space="preserve"> </w:t>
      </w:r>
      <w:r>
        <w:rPr>
          <w:w w:val="110"/>
        </w:rPr>
        <w:t>(1.5 cm</w:t>
      </w:r>
      <w:r>
        <w:rPr>
          <w:spacing w:val="14"/>
          <w:w w:val="110"/>
        </w:rPr>
        <w:t xml:space="preserve"> </w:t>
      </w:r>
      <w:r>
        <w:rPr>
          <w:w w:val="110"/>
        </w:rPr>
        <w:t>sampling</w:t>
      </w:r>
      <w:r>
        <w:rPr>
          <w:spacing w:val="15"/>
          <w:w w:val="110"/>
        </w:rPr>
        <w:t xml:space="preserve"> </w:t>
      </w:r>
      <w:r>
        <w:rPr>
          <w:w w:val="110"/>
        </w:rPr>
        <w:t>spot,</w:t>
      </w:r>
      <w:r>
        <w:rPr>
          <w:spacing w:val="13"/>
          <w:w w:val="110"/>
        </w:rPr>
        <w:t xml:space="preserve"> </w:t>
      </w:r>
      <w:r>
        <w:rPr>
          <w:w w:val="110"/>
        </w:rPr>
        <w:t>standard</w:t>
      </w:r>
      <w:r>
        <w:rPr>
          <w:spacing w:val="14"/>
          <w:w w:val="110"/>
        </w:rPr>
        <w:t xml:space="preserve"> </w:t>
      </w:r>
      <w:r>
        <w:rPr>
          <w:w w:val="110"/>
        </w:rPr>
        <w:t>illuminant</w:t>
      </w:r>
      <w:r>
        <w:rPr>
          <w:spacing w:val="14"/>
          <w:w w:val="110"/>
        </w:rPr>
        <w:t xml:space="preserve"> </w:t>
      </w:r>
      <w:r>
        <w:rPr>
          <w:w w:val="110"/>
        </w:rPr>
        <w:t>lamp,</w:t>
      </w:r>
      <w:r>
        <w:rPr>
          <w:spacing w:val="15"/>
          <w:w w:val="110"/>
        </w:rPr>
        <w:t xml:space="preserve"> </w:t>
      </w:r>
      <w:r>
        <w:rPr>
          <w:w w:val="110"/>
        </w:rPr>
        <w:t>standard</w:t>
      </w:r>
      <w:r>
        <w:rPr>
          <w:spacing w:val="13"/>
          <w:w w:val="110"/>
        </w:rPr>
        <w:t xml:space="preserve"> </w:t>
      </w:r>
      <w:r>
        <w:rPr>
          <w:w w:val="110"/>
        </w:rPr>
        <w:t>observer</w:t>
      </w:r>
      <w:r>
        <w:rPr>
          <w:spacing w:val="16"/>
          <w:w w:val="110"/>
        </w:rPr>
        <w:t xml:space="preserve"> </w:t>
      </w:r>
      <w:r>
        <w:rPr>
          <w:w w:val="110"/>
        </w:rPr>
        <w:t>2</w:t>
      </w:r>
      <w:r>
        <w:rPr>
          <w:rFonts w:ascii="Lucida Sans Unicode" w:hAnsi="Lucida Sans Unicode"/>
          <w:w w:val="110"/>
          <w:vertAlign w:val="superscript"/>
        </w:rPr>
        <w:t>◦</w:t>
      </w:r>
      <w:r>
        <w:rPr>
          <w:w w:val="110"/>
        </w:rPr>
        <w:t>)</w:t>
      </w:r>
      <w:r>
        <w:rPr>
          <w:spacing w:val="14"/>
          <w:w w:val="110"/>
        </w:rPr>
        <w:t xml:space="preserve"> </w:t>
      </w:r>
      <w:r>
        <w:rPr>
          <w:spacing w:val="-7"/>
          <w:w w:val="110"/>
        </w:rPr>
        <w:t>to</w:t>
      </w:r>
    </w:p>
    <w:p w14:paraId="382084BE" w14:textId="77777777" w:rsidR="003D5B0A" w:rsidRDefault="00C36394">
      <w:pPr>
        <w:pStyle w:val="BodyText"/>
        <w:spacing w:line="256" w:lineRule="auto"/>
        <w:ind w:left="43"/>
        <w:jc w:val="both"/>
      </w:pPr>
      <w:r>
        <w:rPr>
          <w:w w:val="110"/>
        </w:rPr>
        <w:t>determine whether there is perceptible change in the colour of the surface with inks</w:t>
      </w:r>
      <w:r>
        <w:rPr>
          <w:w w:val="110"/>
        </w:rPr>
        <w:t xml:space="preserve"> applied (</w:t>
      </w:r>
      <w:hyperlink w:anchor="_bookmark3" w:history="1">
        <w:r>
          <w:rPr>
            <w:color w:val="2196D1"/>
            <w:w w:val="110"/>
          </w:rPr>
          <w:t>Eq. (2)</w:t>
        </w:r>
      </w:hyperlink>
      <w:r>
        <w:rPr>
          <w:w w:val="110"/>
        </w:rPr>
        <w:t>). Gloss measurements were taken using</w:t>
      </w:r>
      <w:r>
        <w:rPr>
          <w:spacing w:val="5"/>
          <w:w w:val="110"/>
        </w:rPr>
        <w:t xml:space="preserve"> </w:t>
      </w:r>
      <w:r>
        <w:rPr>
          <w:w w:val="110"/>
        </w:rPr>
        <w:t>Rhopoint</w:t>
      </w:r>
      <w:r>
        <w:rPr>
          <w:spacing w:val="5"/>
          <w:w w:val="110"/>
        </w:rPr>
        <w:t xml:space="preserve"> </w:t>
      </w:r>
      <w:r>
        <w:rPr>
          <w:w w:val="110"/>
        </w:rPr>
        <w:t>Novo-Gloss</w:t>
      </w:r>
      <w:r>
        <w:rPr>
          <w:spacing w:val="4"/>
          <w:w w:val="110"/>
        </w:rPr>
        <w:t xml:space="preserve"> </w:t>
      </w:r>
      <w:r>
        <w:rPr>
          <w:w w:val="110"/>
        </w:rPr>
        <w:t>Trio</w:t>
      </w:r>
      <w:r>
        <w:rPr>
          <w:spacing w:val="6"/>
          <w:w w:val="110"/>
        </w:rPr>
        <w:t xml:space="preserve"> </w:t>
      </w:r>
      <w:r>
        <w:rPr>
          <w:w w:val="110"/>
        </w:rPr>
        <w:t>20</w:t>
      </w:r>
      <w:r>
        <w:rPr>
          <w:rFonts w:ascii="Lucida Sans Unicode" w:hAnsi="Lucida Sans Unicode"/>
          <w:w w:val="110"/>
          <w:vertAlign w:val="superscript"/>
        </w:rPr>
        <w:t>◦</w:t>
      </w:r>
      <w:r>
        <w:rPr>
          <w:w w:val="110"/>
        </w:rPr>
        <w:t>/60</w:t>
      </w:r>
      <w:r>
        <w:rPr>
          <w:rFonts w:ascii="Lucida Sans Unicode" w:hAnsi="Lucida Sans Unicode"/>
          <w:w w:val="110"/>
          <w:vertAlign w:val="superscript"/>
        </w:rPr>
        <w:t>◦</w:t>
      </w:r>
      <w:r>
        <w:rPr>
          <w:w w:val="110"/>
        </w:rPr>
        <w:t>/85</w:t>
      </w:r>
      <w:r>
        <w:rPr>
          <w:rFonts w:ascii="Lucida Sans Unicode" w:hAnsi="Lucida Sans Unicode"/>
          <w:w w:val="110"/>
          <w:vertAlign w:val="superscript"/>
        </w:rPr>
        <w:t>◦</w:t>
      </w:r>
      <w:r>
        <w:rPr>
          <w:rFonts w:ascii="Lucida Sans Unicode" w:hAnsi="Lucida Sans Unicode"/>
          <w:spacing w:val="2"/>
          <w:w w:val="110"/>
        </w:rPr>
        <w:t xml:space="preserve"> </w:t>
      </w:r>
      <w:r>
        <w:rPr>
          <w:w w:val="110"/>
        </w:rPr>
        <w:t>(5.5</w:t>
      </w:r>
      <w:r>
        <w:rPr>
          <w:spacing w:val="5"/>
          <w:w w:val="110"/>
        </w:rPr>
        <w:t xml:space="preserve"> </w:t>
      </w:r>
      <w:r>
        <w:rPr>
          <w:rFonts w:ascii="Lucida Sans Unicode" w:hAnsi="Lucida Sans Unicode"/>
          <w:w w:val="110"/>
        </w:rPr>
        <w:t>×</w:t>
      </w:r>
      <w:r>
        <w:rPr>
          <w:rFonts w:ascii="Lucida Sans Unicode" w:hAnsi="Lucida Sans Unicode"/>
          <w:spacing w:val="-7"/>
          <w:w w:val="110"/>
        </w:rPr>
        <w:t xml:space="preserve"> </w:t>
      </w:r>
      <w:r>
        <w:rPr>
          <w:w w:val="110"/>
        </w:rPr>
        <w:t>2.5</w:t>
      </w:r>
      <w:r>
        <w:rPr>
          <w:spacing w:val="4"/>
          <w:w w:val="110"/>
        </w:rPr>
        <w:t xml:space="preserve"> </w:t>
      </w:r>
      <w:r>
        <w:rPr>
          <w:w w:val="110"/>
        </w:rPr>
        <w:t>cm</w:t>
      </w:r>
      <w:r>
        <w:rPr>
          <w:w w:val="110"/>
          <w:vertAlign w:val="superscript"/>
        </w:rPr>
        <w:t>2</w:t>
      </w:r>
      <w:r>
        <w:rPr>
          <w:spacing w:val="5"/>
          <w:w w:val="110"/>
        </w:rPr>
        <w:t xml:space="preserve"> </w:t>
      </w:r>
      <w:r>
        <w:rPr>
          <w:spacing w:val="-2"/>
          <w:w w:val="110"/>
        </w:rPr>
        <w:t>sampling</w:t>
      </w:r>
    </w:p>
    <w:p w14:paraId="529146B6" w14:textId="77777777" w:rsidR="003D5B0A" w:rsidRDefault="00C36394">
      <w:pPr>
        <w:pStyle w:val="BodyText"/>
        <w:spacing w:line="154" w:lineRule="exact"/>
        <w:ind w:left="43"/>
        <w:jc w:val="both"/>
      </w:pPr>
      <w:r>
        <w:rPr>
          <w:w w:val="110"/>
        </w:rPr>
        <w:t>area,</w:t>
      </w:r>
      <w:r>
        <w:rPr>
          <w:spacing w:val="-1"/>
          <w:w w:val="110"/>
        </w:rPr>
        <w:t xml:space="preserve"> </w:t>
      </w:r>
      <w:r>
        <w:rPr>
          <w:w w:val="110"/>
        </w:rPr>
        <w:t>0.1</w:t>
      </w:r>
      <w:r>
        <w:rPr>
          <w:spacing w:val="-2"/>
          <w:w w:val="110"/>
        </w:rPr>
        <w:t xml:space="preserve"> </w:t>
      </w:r>
      <w:r>
        <w:rPr>
          <w:w w:val="110"/>
        </w:rPr>
        <w:t>gloss</w:t>
      </w:r>
      <w:r>
        <w:rPr>
          <w:spacing w:val="-1"/>
          <w:w w:val="110"/>
        </w:rPr>
        <w:t xml:space="preserve"> </w:t>
      </w:r>
      <w:r>
        <w:rPr>
          <w:w w:val="110"/>
        </w:rPr>
        <w:t>unit</w:t>
      </w:r>
      <w:r>
        <w:rPr>
          <w:spacing w:val="-2"/>
          <w:w w:val="110"/>
        </w:rPr>
        <w:t xml:space="preserve"> </w:t>
      </w:r>
      <w:r>
        <w:rPr>
          <w:w w:val="110"/>
        </w:rPr>
        <w:t>resolution)</w:t>
      </w:r>
      <w:r>
        <w:rPr>
          <w:spacing w:val="-1"/>
          <w:w w:val="110"/>
        </w:rPr>
        <w:t xml:space="preserve"> </w:t>
      </w:r>
      <w:r>
        <w:rPr>
          <w:w w:val="110"/>
        </w:rPr>
        <w:t>to</w:t>
      </w:r>
      <w:r>
        <w:rPr>
          <w:spacing w:val="-2"/>
          <w:w w:val="110"/>
        </w:rPr>
        <w:t xml:space="preserve"> </w:t>
      </w:r>
      <w:r>
        <w:rPr>
          <w:w w:val="110"/>
        </w:rPr>
        <w:t>determine whether</w:t>
      </w:r>
      <w:r>
        <w:rPr>
          <w:spacing w:val="-2"/>
          <w:w w:val="110"/>
        </w:rPr>
        <w:t xml:space="preserve"> </w:t>
      </w:r>
      <w:r>
        <w:rPr>
          <w:w w:val="110"/>
        </w:rPr>
        <w:t>there</w:t>
      </w:r>
      <w:r>
        <w:rPr>
          <w:spacing w:val="-1"/>
          <w:w w:val="110"/>
        </w:rPr>
        <w:t xml:space="preserve"> </w:t>
      </w:r>
      <w:r>
        <w:rPr>
          <w:w w:val="110"/>
        </w:rPr>
        <w:t>is</w:t>
      </w:r>
      <w:r>
        <w:rPr>
          <w:spacing w:val="-2"/>
          <w:w w:val="110"/>
        </w:rPr>
        <w:t xml:space="preserve"> </w:t>
      </w:r>
      <w:r>
        <w:rPr>
          <w:spacing w:val="-2"/>
          <w:w w:val="110"/>
        </w:rPr>
        <w:t>significant</w:t>
      </w:r>
    </w:p>
    <w:p w14:paraId="2A529E38" w14:textId="77777777" w:rsidR="003D5B0A" w:rsidRDefault="00C36394">
      <w:pPr>
        <w:pStyle w:val="BodyText"/>
        <w:spacing w:before="18"/>
        <w:ind w:left="43"/>
        <w:jc w:val="both"/>
      </w:pPr>
      <w:r>
        <w:rPr>
          <w:w w:val="110"/>
        </w:rPr>
        <w:t>change in</w:t>
      </w:r>
      <w:r>
        <w:rPr>
          <w:spacing w:val="-1"/>
          <w:w w:val="110"/>
        </w:rPr>
        <w:t xml:space="preserve"> </w:t>
      </w:r>
      <w:r>
        <w:rPr>
          <w:w w:val="110"/>
        </w:rPr>
        <w:t>the glossiness</w:t>
      </w:r>
      <w:r>
        <w:rPr>
          <w:spacing w:val="-1"/>
          <w:w w:val="110"/>
        </w:rPr>
        <w:t xml:space="preserve"> </w:t>
      </w:r>
      <w:r>
        <w:rPr>
          <w:w w:val="110"/>
        </w:rPr>
        <w:t>of the</w:t>
      </w:r>
      <w:r>
        <w:rPr>
          <w:spacing w:val="-1"/>
          <w:w w:val="110"/>
        </w:rPr>
        <w:t xml:space="preserve"> </w:t>
      </w:r>
      <w:r>
        <w:rPr>
          <w:w w:val="110"/>
        </w:rPr>
        <w:t>surface</w:t>
      </w:r>
      <w:r>
        <w:rPr>
          <w:spacing w:val="-1"/>
          <w:w w:val="110"/>
        </w:rPr>
        <w:t xml:space="preserve"> </w:t>
      </w:r>
      <w:r>
        <w:rPr>
          <w:w w:val="110"/>
        </w:rPr>
        <w:t>with</w:t>
      </w:r>
      <w:r>
        <w:rPr>
          <w:spacing w:val="-1"/>
          <w:w w:val="110"/>
        </w:rPr>
        <w:t xml:space="preserve"> </w:t>
      </w:r>
      <w:proofErr w:type="gramStart"/>
      <w:r>
        <w:rPr>
          <w:w w:val="110"/>
        </w:rPr>
        <w:t>inks</w:t>
      </w:r>
      <w:proofErr w:type="gramEnd"/>
      <w:r>
        <w:rPr>
          <w:w w:val="110"/>
        </w:rPr>
        <w:t xml:space="preserve"> applied (</w:t>
      </w:r>
      <w:hyperlink w:anchor="_bookmark5" w:history="1">
        <w:r>
          <w:rPr>
            <w:color w:val="2196D1"/>
            <w:w w:val="110"/>
          </w:rPr>
          <w:t xml:space="preserve">Eq. </w:t>
        </w:r>
        <w:r>
          <w:rPr>
            <w:color w:val="2196D1"/>
            <w:spacing w:val="-2"/>
            <w:w w:val="110"/>
          </w:rPr>
          <w:t>(3)</w:t>
        </w:r>
      </w:hyperlink>
      <w:r>
        <w:rPr>
          <w:spacing w:val="-2"/>
          <w:w w:val="110"/>
        </w:rPr>
        <w:t>).</w:t>
      </w:r>
    </w:p>
    <w:p w14:paraId="3E8C859D" w14:textId="77777777" w:rsidR="003D5B0A" w:rsidRDefault="00C36394">
      <w:pPr>
        <w:pStyle w:val="BodyText"/>
        <w:spacing w:line="142" w:lineRule="exact"/>
        <w:ind w:left="43"/>
      </w:pPr>
      <w:r>
        <w:br w:type="column"/>
      </w:r>
      <w:r>
        <w:rPr>
          <w:rFonts w:ascii="Cambria" w:hAnsi="Cambria"/>
          <w:w w:val="110"/>
        </w:rPr>
        <w:t>Δ</w:t>
      </w:r>
      <w:r>
        <w:rPr>
          <w:w w:val="110"/>
        </w:rPr>
        <w:t>E</w:t>
      </w:r>
      <w:r>
        <w:rPr>
          <w:w w:val="110"/>
          <w:vertAlign w:val="subscript"/>
        </w:rPr>
        <w:t>ab</w:t>
      </w:r>
      <w:r>
        <w:rPr>
          <w:w w:val="110"/>
        </w:rPr>
        <w:t>*</w:t>
      </w:r>
      <w:r>
        <w:rPr>
          <w:spacing w:val="56"/>
          <w:w w:val="110"/>
        </w:rPr>
        <w:t xml:space="preserve"> </w:t>
      </w:r>
      <w:r>
        <w:rPr>
          <w:w w:val="110"/>
        </w:rPr>
        <w:t>is</w:t>
      </w:r>
      <w:r>
        <w:rPr>
          <w:spacing w:val="56"/>
          <w:w w:val="110"/>
        </w:rPr>
        <w:t xml:space="preserve"> </w:t>
      </w:r>
      <w:r>
        <w:rPr>
          <w:w w:val="110"/>
        </w:rPr>
        <w:t>the</w:t>
      </w:r>
      <w:r>
        <w:rPr>
          <w:spacing w:val="56"/>
          <w:w w:val="110"/>
        </w:rPr>
        <w:t xml:space="preserve"> </w:t>
      </w:r>
      <w:r>
        <w:rPr>
          <w:w w:val="110"/>
        </w:rPr>
        <w:t>color</w:t>
      </w:r>
      <w:r>
        <w:rPr>
          <w:spacing w:val="56"/>
          <w:w w:val="110"/>
        </w:rPr>
        <w:t xml:space="preserve"> </w:t>
      </w:r>
      <w:r>
        <w:rPr>
          <w:w w:val="110"/>
        </w:rPr>
        <w:t>change,</w:t>
      </w:r>
      <w:r>
        <w:rPr>
          <w:spacing w:val="56"/>
          <w:w w:val="110"/>
        </w:rPr>
        <w:t xml:space="preserve"> </w:t>
      </w:r>
      <w:r>
        <w:rPr>
          <w:w w:val="110"/>
        </w:rPr>
        <w:t>L</w:t>
      </w:r>
      <w:r>
        <w:rPr>
          <w:spacing w:val="56"/>
          <w:w w:val="110"/>
        </w:rPr>
        <w:t xml:space="preserve"> </w:t>
      </w:r>
      <w:r>
        <w:rPr>
          <w:w w:val="110"/>
        </w:rPr>
        <w:t>is</w:t>
      </w:r>
      <w:r>
        <w:rPr>
          <w:spacing w:val="57"/>
          <w:w w:val="110"/>
        </w:rPr>
        <w:t xml:space="preserve"> </w:t>
      </w:r>
      <w:r>
        <w:rPr>
          <w:w w:val="110"/>
        </w:rPr>
        <w:t>the</w:t>
      </w:r>
      <w:r>
        <w:rPr>
          <w:spacing w:val="57"/>
          <w:w w:val="110"/>
        </w:rPr>
        <w:t xml:space="preserve"> </w:t>
      </w:r>
      <w:r>
        <w:rPr>
          <w:w w:val="110"/>
        </w:rPr>
        <w:t>lightness/darkness</w:t>
      </w:r>
      <w:r>
        <w:rPr>
          <w:spacing w:val="56"/>
          <w:w w:val="110"/>
        </w:rPr>
        <w:t xml:space="preserve"> </w:t>
      </w:r>
      <w:r>
        <w:rPr>
          <w:spacing w:val="-2"/>
          <w:w w:val="110"/>
        </w:rPr>
        <w:t>parameter</w:t>
      </w:r>
    </w:p>
    <w:p w14:paraId="2FEEA583" w14:textId="77777777" w:rsidR="003D5B0A" w:rsidRDefault="00C36394">
      <w:pPr>
        <w:pStyle w:val="BodyText"/>
        <w:spacing w:before="7" w:line="228" w:lineRule="auto"/>
        <w:ind w:left="43"/>
      </w:pPr>
      <w:r>
        <w:rPr>
          <w:w w:val="110"/>
        </w:rPr>
        <w:t>(0</w:t>
      </w:r>
      <w:r>
        <w:rPr>
          <w:rFonts w:ascii="Cambria" w:hAnsi="Cambria"/>
          <w:w w:val="110"/>
        </w:rPr>
        <w:t>–</w:t>
      </w:r>
      <w:r>
        <w:rPr>
          <w:w w:val="110"/>
        </w:rPr>
        <w:t>100),</w:t>
      </w:r>
      <w:r>
        <w:rPr>
          <w:spacing w:val="-10"/>
          <w:w w:val="110"/>
        </w:rPr>
        <w:t xml:space="preserve"> </w:t>
      </w:r>
      <w:r>
        <w:rPr>
          <w:w w:val="110"/>
        </w:rPr>
        <w:t>a</w:t>
      </w:r>
      <w:r>
        <w:rPr>
          <w:spacing w:val="-11"/>
          <w:w w:val="110"/>
        </w:rPr>
        <w:t xml:space="preserve"> </w:t>
      </w:r>
      <w:r>
        <w:rPr>
          <w:w w:val="110"/>
        </w:rPr>
        <w:t>is</w:t>
      </w:r>
      <w:r>
        <w:rPr>
          <w:spacing w:val="-10"/>
          <w:w w:val="110"/>
        </w:rPr>
        <w:t xml:space="preserve"> </w:t>
      </w:r>
      <w:r>
        <w:rPr>
          <w:w w:val="110"/>
        </w:rPr>
        <w:t>the</w:t>
      </w:r>
      <w:r>
        <w:rPr>
          <w:spacing w:val="-11"/>
          <w:w w:val="110"/>
        </w:rPr>
        <w:t xml:space="preserve"> </w:t>
      </w:r>
      <w:r>
        <w:rPr>
          <w:w w:val="110"/>
        </w:rPr>
        <w:t>red</w:t>
      </w:r>
      <w:r>
        <w:rPr>
          <w:spacing w:val="-10"/>
          <w:w w:val="110"/>
        </w:rPr>
        <w:t xml:space="preserve"> </w:t>
      </w:r>
      <w:r>
        <w:rPr>
          <w:w w:val="110"/>
        </w:rPr>
        <w:t>(</w:t>
      </w:r>
      <w:r>
        <w:rPr>
          <w:rFonts w:ascii="Lucida Sans Unicode" w:hAnsi="Lucida Sans Unicode"/>
          <w:w w:val="110"/>
        </w:rPr>
        <w:t>+</w:t>
      </w:r>
      <w:r>
        <w:rPr>
          <w:w w:val="110"/>
        </w:rPr>
        <w:t>)</w:t>
      </w:r>
      <w:r>
        <w:rPr>
          <w:spacing w:val="-11"/>
          <w:w w:val="110"/>
        </w:rPr>
        <w:t xml:space="preserve"> </w:t>
      </w:r>
      <w:r>
        <w:rPr>
          <w:w w:val="110"/>
        </w:rPr>
        <w:t>and</w:t>
      </w:r>
      <w:r>
        <w:rPr>
          <w:spacing w:val="-10"/>
          <w:w w:val="110"/>
        </w:rPr>
        <w:t xml:space="preserve"> </w:t>
      </w:r>
      <w:r>
        <w:rPr>
          <w:w w:val="110"/>
        </w:rPr>
        <w:t>green</w:t>
      </w:r>
      <w:r>
        <w:rPr>
          <w:spacing w:val="-10"/>
          <w:w w:val="110"/>
        </w:rPr>
        <w:t xml:space="preserve"> </w:t>
      </w:r>
      <w:r>
        <w:rPr>
          <w:w w:val="110"/>
        </w:rPr>
        <w:t>(-)</w:t>
      </w:r>
      <w:r>
        <w:rPr>
          <w:spacing w:val="-11"/>
          <w:w w:val="110"/>
        </w:rPr>
        <w:t xml:space="preserve"> </w:t>
      </w:r>
      <w:r>
        <w:rPr>
          <w:w w:val="110"/>
        </w:rPr>
        <w:t>parameter,</w:t>
      </w:r>
      <w:r>
        <w:rPr>
          <w:spacing w:val="-10"/>
          <w:w w:val="110"/>
        </w:rPr>
        <w:t xml:space="preserve"> </w:t>
      </w:r>
      <w:r>
        <w:rPr>
          <w:w w:val="110"/>
        </w:rPr>
        <w:t>and</w:t>
      </w:r>
      <w:r>
        <w:rPr>
          <w:spacing w:val="-11"/>
          <w:w w:val="110"/>
        </w:rPr>
        <w:t xml:space="preserve"> </w:t>
      </w:r>
      <w:r>
        <w:rPr>
          <w:w w:val="110"/>
        </w:rPr>
        <w:t>b</w:t>
      </w:r>
      <w:r>
        <w:rPr>
          <w:spacing w:val="-10"/>
          <w:w w:val="110"/>
        </w:rPr>
        <w:t xml:space="preserve"> </w:t>
      </w:r>
      <w:r>
        <w:rPr>
          <w:w w:val="110"/>
        </w:rPr>
        <w:t>is</w:t>
      </w:r>
      <w:r>
        <w:rPr>
          <w:spacing w:val="-11"/>
          <w:w w:val="110"/>
        </w:rPr>
        <w:t xml:space="preserve"> </w:t>
      </w:r>
      <w:r>
        <w:rPr>
          <w:w w:val="110"/>
        </w:rPr>
        <w:t>the</w:t>
      </w:r>
      <w:r>
        <w:rPr>
          <w:spacing w:val="-9"/>
          <w:w w:val="110"/>
        </w:rPr>
        <w:t xml:space="preserve"> </w:t>
      </w:r>
      <w:r>
        <w:rPr>
          <w:w w:val="110"/>
        </w:rPr>
        <w:t>yellow</w:t>
      </w:r>
      <w:r>
        <w:rPr>
          <w:spacing w:val="-11"/>
          <w:w w:val="110"/>
        </w:rPr>
        <w:t xml:space="preserve"> </w:t>
      </w:r>
      <w:r>
        <w:rPr>
          <w:w w:val="110"/>
        </w:rPr>
        <w:t>(</w:t>
      </w:r>
      <w:r>
        <w:rPr>
          <w:rFonts w:ascii="Lucida Sans Unicode" w:hAnsi="Lucida Sans Unicode"/>
          <w:w w:val="110"/>
        </w:rPr>
        <w:t>+</w:t>
      </w:r>
      <w:r>
        <w:rPr>
          <w:w w:val="110"/>
        </w:rPr>
        <w:t>) and blue (-) parameter.</w:t>
      </w:r>
    </w:p>
    <w:p w14:paraId="71506562" w14:textId="77777777" w:rsidR="003D5B0A" w:rsidRDefault="00C36394">
      <w:pPr>
        <w:tabs>
          <w:tab w:val="left" w:pos="4855"/>
        </w:tabs>
        <w:spacing w:before="109"/>
        <w:ind w:left="43"/>
        <w:rPr>
          <w:sz w:val="16"/>
        </w:rPr>
      </w:pPr>
      <w:bookmarkStart w:id="13" w:name="_bookmark5"/>
      <w:bookmarkEnd w:id="13"/>
      <w:r>
        <w:rPr>
          <w:sz w:val="16"/>
        </w:rPr>
        <w:t>%</w:t>
      </w:r>
      <w:r>
        <w:rPr>
          <w:i/>
          <w:sz w:val="16"/>
        </w:rPr>
        <w:t>G</w:t>
      </w:r>
      <w:r>
        <w:rPr>
          <w:i/>
          <w:spacing w:val="11"/>
          <w:sz w:val="16"/>
        </w:rPr>
        <w:t xml:space="preserve"> </w:t>
      </w:r>
      <w:r>
        <w:rPr>
          <w:rFonts w:ascii="Lucida Sans Unicode"/>
          <w:sz w:val="16"/>
        </w:rPr>
        <w:t>=</w:t>
      </w:r>
      <w:r>
        <w:rPr>
          <w:rFonts w:ascii="Lucida Sans Unicode"/>
          <w:spacing w:val="1"/>
          <w:sz w:val="16"/>
        </w:rPr>
        <w:t xml:space="preserve"> </w:t>
      </w:r>
      <w:r>
        <w:rPr>
          <w:sz w:val="16"/>
        </w:rPr>
        <w:t>100</w:t>
      </w:r>
      <w:r>
        <w:rPr>
          <w:rFonts w:ascii="Lucida Sans Unicode"/>
          <w:sz w:val="16"/>
        </w:rPr>
        <w:t>(</w:t>
      </w:r>
      <w:r>
        <w:rPr>
          <w:i/>
          <w:sz w:val="16"/>
        </w:rPr>
        <w:t>G</w:t>
      </w:r>
      <w:r>
        <w:rPr>
          <w:i/>
          <w:sz w:val="16"/>
          <w:vertAlign w:val="subscript"/>
        </w:rPr>
        <w:t>Final</w:t>
      </w:r>
      <w:r>
        <w:rPr>
          <w:i/>
          <w:spacing w:val="2"/>
          <w:sz w:val="16"/>
        </w:rPr>
        <w:t xml:space="preserve"> </w:t>
      </w:r>
      <w:r>
        <w:rPr>
          <w:rFonts w:ascii="UD Digi Kyokasho NK-R"/>
          <w:sz w:val="16"/>
        </w:rPr>
        <w:t>/</w:t>
      </w:r>
      <w:r>
        <w:rPr>
          <w:rFonts w:ascii="UD Digi Kyokasho NK-R"/>
          <w:spacing w:val="-18"/>
          <w:sz w:val="16"/>
        </w:rPr>
        <w:t xml:space="preserve"> </w:t>
      </w:r>
      <w:r>
        <w:rPr>
          <w:i/>
          <w:spacing w:val="-2"/>
          <w:sz w:val="16"/>
        </w:rPr>
        <w:t>G</w:t>
      </w:r>
      <w:r>
        <w:rPr>
          <w:i/>
          <w:spacing w:val="-2"/>
          <w:sz w:val="16"/>
          <w:vertAlign w:val="subscript"/>
        </w:rPr>
        <w:t>Initial</w:t>
      </w:r>
      <w:r>
        <w:rPr>
          <w:rFonts w:ascii="Lucida Sans Unicode"/>
          <w:spacing w:val="-2"/>
          <w:sz w:val="16"/>
        </w:rPr>
        <w:t>)</w:t>
      </w:r>
      <w:r>
        <w:rPr>
          <w:rFonts w:ascii="Lucida Sans Unicode"/>
          <w:sz w:val="16"/>
        </w:rPr>
        <w:tab/>
      </w:r>
      <w:r>
        <w:rPr>
          <w:spacing w:val="-5"/>
          <w:sz w:val="16"/>
        </w:rPr>
        <w:t>(3)</w:t>
      </w:r>
    </w:p>
    <w:p w14:paraId="344E55CA" w14:textId="77777777" w:rsidR="003D5B0A" w:rsidRDefault="00C36394">
      <w:pPr>
        <w:pStyle w:val="BodyText"/>
        <w:spacing w:before="171" w:line="271" w:lineRule="auto"/>
        <w:ind w:left="43"/>
      </w:pPr>
      <w:r>
        <w:rPr>
          <w:spacing w:val="-2"/>
          <w:w w:val="110"/>
        </w:rPr>
        <w:t>%G</w:t>
      </w:r>
      <w:r>
        <w:rPr>
          <w:spacing w:val="-4"/>
          <w:w w:val="110"/>
        </w:rPr>
        <w:t xml:space="preserve"> </w:t>
      </w:r>
      <w:r>
        <w:rPr>
          <w:spacing w:val="-2"/>
          <w:w w:val="110"/>
        </w:rPr>
        <w:t>is</w:t>
      </w:r>
      <w:r>
        <w:rPr>
          <w:spacing w:val="-3"/>
          <w:w w:val="110"/>
        </w:rPr>
        <w:t xml:space="preserve"> </w:t>
      </w:r>
      <w:proofErr w:type="gramStart"/>
      <w:r>
        <w:rPr>
          <w:spacing w:val="-2"/>
          <w:w w:val="110"/>
        </w:rPr>
        <w:t>percent</w:t>
      </w:r>
      <w:proofErr w:type="gramEnd"/>
      <w:r>
        <w:rPr>
          <w:spacing w:val="-4"/>
          <w:w w:val="110"/>
        </w:rPr>
        <w:t xml:space="preserve"> </w:t>
      </w:r>
      <w:r>
        <w:rPr>
          <w:spacing w:val="-2"/>
          <w:w w:val="110"/>
        </w:rPr>
        <w:t>gloss</w:t>
      </w:r>
      <w:r>
        <w:rPr>
          <w:spacing w:val="-4"/>
          <w:w w:val="110"/>
        </w:rPr>
        <w:t xml:space="preserve"> </w:t>
      </w:r>
      <w:r>
        <w:rPr>
          <w:spacing w:val="-2"/>
          <w:w w:val="110"/>
        </w:rPr>
        <w:t>retention</w:t>
      </w:r>
      <w:r>
        <w:rPr>
          <w:spacing w:val="-3"/>
          <w:w w:val="110"/>
        </w:rPr>
        <w:t xml:space="preserve"> </w:t>
      </w:r>
      <w:r>
        <w:rPr>
          <w:spacing w:val="-2"/>
          <w:w w:val="110"/>
        </w:rPr>
        <w:t>and</w:t>
      </w:r>
      <w:r>
        <w:rPr>
          <w:spacing w:val="-4"/>
          <w:w w:val="110"/>
        </w:rPr>
        <w:t xml:space="preserve"> </w:t>
      </w:r>
      <w:r>
        <w:rPr>
          <w:spacing w:val="-2"/>
          <w:w w:val="110"/>
        </w:rPr>
        <w:t>G</w:t>
      </w:r>
      <w:r>
        <w:rPr>
          <w:spacing w:val="-3"/>
          <w:w w:val="110"/>
        </w:rPr>
        <w:t xml:space="preserve"> </w:t>
      </w:r>
      <w:r>
        <w:rPr>
          <w:spacing w:val="-2"/>
          <w:w w:val="110"/>
        </w:rPr>
        <w:t>are</w:t>
      </w:r>
      <w:r>
        <w:rPr>
          <w:spacing w:val="-4"/>
          <w:w w:val="110"/>
        </w:rPr>
        <w:t xml:space="preserve"> </w:t>
      </w:r>
      <w:r>
        <w:rPr>
          <w:spacing w:val="-2"/>
          <w:w w:val="110"/>
        </w:rPr>
        <w:t>gloss</w:t>
      </w:r>
      <w:r>
        <w:rPr>
          <w:spacing w:val="-4"/>
          <w:w w:val="110"/>
        </w:rPr>
        <w:t xml:space="preserve"> </w:t>
      </w:r>
      <w:r>
        <w:rPr>
          <w:spacing w:val="-2"/>
          <w:w w:val="110"/>
        </w:rPr>
        <w:t>measurements</w:t>
      </w:r>
      <w:r>
        <w:rPr>
          <w:spacing w:val="-3"/>
          <w:w w:val="110"/>
        </w:rPr>
        <w:t xml:space="preserve"> </w:t>
      </w:r>
      <w:r>
        <w:rPr>
          <w:spacing w:val="-2"/>
          <w:w w:val="110"/>
        </w:rPr>
        <w:t>in</w:t>
      </w:r>
      <w:r>
        <w:rPr>
          <w:spacing w:val="-4"/>
          <w:w w:val="110"/>
        </w:rPr>
        <w:t xml:space="preserve"> </w:t>
      </w:r>
      <w:r>
        <w:rPr>
          <w:spacing w:val="-2"/>
          <w:w w:val="110"/>
        </w:rPr>
        <w:t>the</w:t>
      </w:r>
      <w:r>
        <w:rPr>
          <w:spacing w:val="-4"/>
          <w:w w:val="110"/>
        </w:rPr>
        <w:t xml:space="preserve"> </w:t>
      </w:r>
      <w:r>
        <w:rPr>
          <w:spacing w:val="-2"/>
          <w:w w:val="110"/>
        </w:rPr>
        <w:t xml:space="preserve">initial </w:t>
      </w:r>
      <w:r>
        <w:rPr>
          <w:w w:val="110"/>
        </w:rPr>
        <w:t>and final states.</w:t>
      </w:r>
    </w:p>
    <w:p w14:paraId="3C3E0385" w14:textId="77777777" w:rsidR="003D5B0A" w:rsidRDefault="003D5B0A">
      <w:pPr>
        <w:pStyle w:val="BodyText"/>
        <w:spacing w:before="69"/>
      </w:pPr>
    </w:p>
    <w:p w14:paraId="3219D6B1" w14:textId="77777777" w:rsidR="003D5B0A" w:rsidRDefault="00C36394">
      <w:pPr>
        <w:pStyle w:val="ListParagraph"/>
        <w:numPr>
          <w:ilvl w:val="1"/>
          <w:numId w:val="2"/>
        </w:numPr>
        <w:tabs>
          <w:tab w:val="left" w:pos="408"/>
        </w:tabs>
        <w:ind w:left="408" w:hanging="365"/>
        <w:rPr>
          <w:i/>
          <w:sz w:val="16"/>
        </w:rPr>
      </w:pPr>
      <w:bookmarkStart w:id="14" w:name="2.6_Fluorescence_stability_test"/>
      <w:bookmarkEnd w:id="14"/>
      <w:r>
        <w:rPr>
          <w:i/>
          <w:sz w:val="16"/>
        </w:rPr>
        <w:t>Fluorescence</w:t>
      </w:r>
      <w:r>
        <w:rPr>
          <w:i/>
          <w:spacing w:val="2"/>
          <w:sz w:val="16"/>
        </w:rPr>
        <w:t xml:space="preserve"> </w:t>
      </w:r>
      <w:r>
        <w:rPr>
          <w:i/>
          <w:sz w:val="16"/>
        </w:rPr>
        <w:t>stability</w:t>
      </w:r>
      <w:r>
        <w:rPr>
          <w:i/>
          <w:spacing w:val="3"/>
          <w:sz w:val="16"/>
        </w:rPr>
        <w:t xml:space="preserve"> </w:t>
      </w:r>
      <w:r>
        <w:rPr>
          <w:i/>
          <w:spacing w:val="-4"/>
          <w:sz w:val="16"/>
        </w:rPr>
        <w:t>test</w:t>
      </w:r>
    </w:p>
    <w:p w14:paraId="244E01D2" w14:textId="77777777" w:rsidR="003D5B0A" w:rsidRDefault="003D5B0A">
      <w:pPr>
        <w:pStyle w:val="BodyText"/>
        <w:spacing w:before="50"/>
        <w:rPr>
          <w:i/>
        </w:rPr>
      </w:pPr>
    </w:p>
    <w:p w14:paraId="5FA88DA2" w14:textId="77777777" w:rsidR="003D5B0A" w:rsidRDefault="00C36394">
      <w:pPr>
        <w:pStyle w:val="BodyText"/>
        <w:spacing w:line="261" w:lineRule="auto"/>
        <w:ind w:left="43" w:right="41" w:firstLine="239"/>
        <w:jc w:val="both"/>
      </w:pPr>
      <w:r>
        <w:rPr>
          <w:w w:val="110"/>
        </w:rPr>
        <w:t>(a) pH - Samples were dispersed in</w:t>
      </w:r>
      <w:r>
        <w:rPr>
          <w:w w:val="110"/>
        </w:rPr>
        <w:t xml:space="preserve"> McIlvaine buffer solutions ranging from pH 1 to 14 and the photoluminescence spectra were </w:t>
      </w:r>
      <w:proofErr w:type="gramStart"/>
      <w:r>
        <w:rPr>
          <w:w w:val="110"/>
        </w:rPr>
        <w:t>ac-quired</w:t>
      </w:r>
      <w:proofErr w:type="gramEnd"/>
      <w:r>
        <w:rPr>
          <w:w w:val="110"/>
        </w:rPr>
        <w:t xml:space="preserve"> at each level. (b) Temperature - Samples were placed in iced/ heated water baths</w:t>
      </w:r>
      <w:r>
        <w:rPr>
          <w:spacing w:val="-1"/>
          <w:w w:val="110"/>
        </w:rPr>
        <w:t xml:space="preserve"> </w:t>
      </w:r>
      <w:r>
        <w:rPr>
          <w:w w:val="110"/>
        </w:rPr>
        <w:t>ranging</w:t>
      </w:r>
      <w:r>
        <w:rPr>
          <w:spacing w:val="1"/>
          <w:w w:val="110"/>
        </w:rPr>
        <w:t xml:space="preserve"> </w:t>
      </w:r>
      <w:r>
        <w:rPr>
          <w:w w:val="110"/>
        </w:rPr>
        <w:t>from 5</w:t>
      </w:r>
      <w:r>
        <w:rPr>
          <w:spacing w:val="-1"/>
          <w:w w:val="110"/>
        </w:rPr>
        <w:t xml:space="preserve"> </w:t>
      </w:r>
      <w:r>
        <w:rPr>
          <w:rFonts w:ascii="Lucida Sans Unicode" w:hAnsi="Lucida Sans Unicode"/>
          <w:w w:val="110"/>
          <w:vertAlign w:val="superscript"/>
        </w:rPr>
        <w:t>◦</w:t>
      </w:r>
      <w:r>
        <w:rPr>
          <w:w w:val="110"/>
        </w:rPr>
        <w:t>C to 80</w:t>
      </w:r>
      <w:r>
        <w:rPr>
          <w:spacing w:val="-1"/>
          <w:w w:val="110"/>
        </w:rPr>
        <w:t xml:space="preserve"> </w:t>
      </w:r>
      <w:r>
        <w:rPr>
          <w:rFonts w:ascii="Lucida Sans Unicode" w:hAnsi="Lucida Sans Unicode"/>
          <w:w w:val="110"/>
          <w:vertAlign w:val="superscript"/>
        </w:rPr>
        <w:t>◦</w:t>
      </w:r>
      <w:r>
        <w:rPr>
          <w:w w:val="110"/>
        </w:rPr>
        <w:t>C</w:t>
      </w:r>
      <w:r>
        <w:rPr>
          <w:spacing w:val="1"/>
          <w:w w:val="110"/>
        </w:rPr>
        <w:t xml:space="preserve"> </w:t>
      </w:r>
      <w:r>
        <w:rPr>
          <w:w w:val="110"/>
        </w:rPr>
        <w:t xml:space="preserve">for three hours. </w:t>
      </w:r>
      <w:r>
        <w:rPr>
          <w:spacing w:val="-2"/>
          <w:w w:val="110"/>
        </w:rPr>
        <w:t>Samples</w:t>
      </w:r>
    </w:p>
    <w:p w14:paraId="604E7078" w14:textId="77777777" w:rsidR="003D5B0A" w:rsidRDefault="00C36394">
      <w:pPr>
        <w:pStyle w:val="BodyText"/>
        <w:spacing w:line="151" w:lineRule="exact"/>
        <w:ind w:left="43"/>
        <w:jc w:val="both"/>
      </w:pPr>
      <w:r>
        <w:rPr>
          <w:w w:val="110"/>
        </w:rPr>
        <w:t>were</w:t>
      </w:r>
      <w:r>
        <w:rPr>
          <w:spacing w:val="31"/>
          <w:w w:val="110"/>
        </w:rPr>
        <w:t xml:space="preserve"> </w:t>
      </w:r>
      <w:r>
        <w:rPr>
          <w:w w:val="110"/>
        </w:rPr>
        <w:t>each</w:t>
      </w:r>
      <w:r>
        <w:rPr>
          <w:spacing w:val="31"/>
          <w:w w:val="110"/>
        </w:rPr>
        <w:t xml:space="preserve"> </w:t>
      </w:r>
      <w:r>
        <w:rPr>
          <w:w w:val="110"/>
        </w:rPr>
        <w:t>allowed</w:t>
      </w:r>
      <w:r>
        <w:rPr>
          <w:spacing w:val="30"/>
          <w:w w:val="110"/>
        </w:rPr>
        <w:t xml:space="preserve"> </w:t>
      </w:r>
      <w:r>
        <w:rPr>
          <w:w w:val="110"/>
        </w:rPr>
        <w:t>to</w:t>
      </w:r>
      <w:r>
        <w:rPr>
          <w:spacing w:val="31"/>
          <w:w w:val="110"/>
        </w:rPr>
        <w:t xml:space="preserve"> </w:t>
      </w:r>
      <w:r>
        <w:rPr>
          <w:w w:val="110"/>
        </w:rPr>
        <w:t>return</w:t>
      </w:r>
      <w:r>
        <w:rPr>
          <w:spacing w:val="32"/>
          <w:w w:val="110"/>
        </w:rPr>
        <w:t xml:space="preserve"> </w:t>
      </w:r>
      <w:r>
        <w:rPr>
          <w:w w:val="110"/>
        </w:rPr>
        <w:t>to</w:t>
      </w:r>
      <w:r>
        <w:rPr>
          <w:spacing w:val="31"/>
          <w:w w:val="110"/>
        </w:rPr>
        <w:t xml:space="preserve"> </w:t>
      </w:r>
      <w:r>
        <w:rPr>
          <w:w w:val="110"/>
        </w:rPr>
        <w:t>room</w:t>
      </w:r>
      <w:r>
        <w:rPr>
          <w:spacing w:val="30"/>
          <w:w w:val="110"/>
        </w:rPr>
        <w:t xml:space="preserve"> </w:t>
      </w:r>
      <w:r>
        <w:rPr>
          <w:w w:val="110"/>
        </w:rPr>
        <w:t>temperature</w:t>
      </w:r>
      <w:r>
        <w:rPr>
          <w:spacing w:val="31"/>
          <w:w w:val="110"/>
        </w:rPr>
        <w:t xml:space="preserve"> </w:t>
      </w:r>
      <w:r>
        <w:rPr>
          <w:w w:val="110"/>
        </w:rPr>
        <w:t>before</w:t>
      </w:r>
      <w:r>
        <w:rPr>
          <w:spacing w:val="31"/>
          <w:w w:val="110"/>
        </w:rPr>
        <w:t xml:space="preserve"> </w:t>
      </w:r>
      <w:r>
        <w:rPr>
          <w:w w:val="110"/>
        </w:rPr>
        <w:t>the</w:t>
      </w:r>
      <w:r>
        <w:rPr>
          <w:spacing w:val="32"/>
          <w:w w:val="110"/>
        </w:rPr>
        <w:t xml:space="preserve"> </w:t>
      </w:r>
      <w:r>
        <w:rPr>
          <w:spacing w:val="-2"/>
          <w:w w:val="110"/>
        </w:rPr>
        <w:t>photo-</w:t>
      </w:r>
    </w:p>
    <w:p w14:paraId="3C3D85A8" w14:textId="77777777" w:rsidR="003D5B0A" w:rsidRDefault="00C36394">
      <w:pPr>
        <w:pStyle w:val="BodyText"/>
        <w:spacing w:before="26" w:line="261" w:lineRule="auto"/>
        <w:ind w:left="43" w:right="42"/>
        <w:jc w:val="both"/>
      </w:pPr>
      <w:r>
        <w:rPr>
          <w:w w:val="110"/>
        </w:rPr>
        <w:t>luminescence</w:t>
      </w:r>
      <w:r>
        <w:rPr>
          <w:spacing w:val="-7"/>
          <w:w w:val="110"/>
        </w:rPr>
        <w:t xml:space="preserve"> </w:t>
      </w:r>
      <w:r>
        <w:rPr>
          <w:w w:val="110"/>
        </w:rPr>
        <w:t>spectra</w:t>
      </w:r>
      <w:r>
        <w:rPr>
          <w:spacing w:val="-7"/>
          <w:w w:val="110"/>
        </w:rPr>
        <w:t xml:space="preserve"> </w:t>
      </w:r>
      <w:r>
        <w:rPr>
          <w:w w:val="110"/>
        </w:rPr>
        <w:t>were</w:t>
      </w:r>
      <w:r>
        <w:rPr>
          <w:spacing w:val="-7"/>
          <w:w w:val="110"/>
        </w:rPr>
        <w:t xml:space="preserve"> </w:t>
      </w:r>
      <w:r>
        <w:rPr>
          <w:w w:val="110"/>
        </w:rPr>
        <w:t>acquired</w:t>
      </w:r>
      <w:r>
        <w:rPr>
          <w:spacing w:val="-7"/>
          <w:w w:val="110"/>
        </w:rPr>
        <w:t xml:space="preserve"> </w:t>
      </w:r>
      <w:r>
        <w:rPr>
          <w:w w:val="110"/>
        </w:rPr>
        <w:t>to</w:t>
      </w:r>
      <w:r>
        <w:rPr>
          <w:spacing w:val="-8"/>
          <w:w w:val="110"/>
        </w:rPr>
        <w:t xml:space="preserve"> </w:t>
      </w:r>
      <w:r>
        <w:rPr>
          <w:w w:val="110"/>
        </w:rPr>
        <w:t>avoid</w:t>
      </w:r>
      <w:r>
        <w:rPr>
          <w:spacing w:val="-7"/>
          <w:w w:val="110"/>
        </w:rPr>
        <w:t xml:space="preserve"> </w:t>
      </w:r>
      <w:r>
        <w:rPr>
          <w:w w:val="110"/>
        </w:rPr>
        <w:t>interferences.</w:t>
      </w:r>
      <w:r>
        <w:rPr>
          <w:spacing w:val="-7"/>
          <w:w w:val="110"/>
        </w:rPr>
        <w:t xml:space="preserve"> </w:t>
      </w:r>
      <w:r>
        <w:rPr>
          <w:w w:val="110"/>
        </w:rPr>
        <w:t>(c)</w:t>
      </w:r>
      <w:r>
        <w:rPr>
          <w:spacing w:val="-8"/>
          <w:w w:val="110"/>
        </w:rPr>
        <w:t xml:space="preserve"> </w:t>
      </w:r>
      <w:r>
        <w:rPr>
          <w:w w:val="110"/>
        </w:rPr>
        <w:t>UV</w:t>
      </w:r>
      <w:r>
        <w:rPr>
          <w:spacing w:val="-7"/>
          <w:w w:val="110"/>
        </w:rPr>
        <w:t xml:space="preserve"> </w:t>
      </w:r>
      <w:r>
        <w:rPr>
          <w:w w:val="110"/>
        </w:rPr>
        <w:t>light exposure - Samples were irradiated in an enclosed chamber with an overhead 365-nm lamp at five centimetres. (d) Storage - One set</w:t>
      </w:r>
      <w:r>
        <w:rPr>
          <w:w w:val="110"/>
        </w:rPr>
        <w:t xml:space="preserve"> was kept</w:t>
      </w:r>
      <w:r>
        <w:rPr>
          <w:spacing w:val="2"/>
          <w:w w:val="110"/>
        </w:rPr>
        <w:t xml:space="preserve"> </w:t>
      </w:r>
      <w:r>
        <w:rPr>
          <w:w w:val="110"/>
        </w:rPr>
        <w:t>in</w:t>
      </w:r>
      <w:r>
        <w:rPr>
          <w:spacing w:val="4"/>
          <w:w w:val="110"/>
        </w:rPr>
        <w:t xml:space="preserve"> </w:t>
      </w:r>
      <w:r>
        <w:rPr>
          <w:w w:val="110"/>
        </w:rPr>
        <w:t>the</w:t>
      </w:r>
      <w:r>
        <w:rPr>
          <w:spacing w:val="2"/>
          <w:w w:val="110"/>
        </w:rPr>
        <w:t xml:space="preserve"> </w:t>
      </w:r>
      <w:r>
        <w:rPr>
          <w:w w:val="110"/>
        </w:rPr>
        <w:t>fridge</w:t>
      </w:r>
      <w:r>
        <w:rPr>
          <w:spacing w:val="2"/>
          <w:w w:val="110"/>
        </w:rPr>
        <w:t xml:space="preserve"> </w:t>
      </w:r>
      <w:r>
        <w:rPr>
          <w:w w:val="110"/>
        </w:rPr>
        <w:t>with</w:t>
      </w:r>
      <w:r>
        <w:rPr>
          <w:spacing w:val="3"/>
          <w:w w:val="110"/>
        </w:rPr>
        <w:t xml:space="preserve"> </w:t>
      </w:r>
      <w:r>
        <w:rPr>
          <w:w w:val="110"/>
        </w:rPr>
        <w:t>a</w:t>
      </w:r>
      <w:r>
        <w:rPr>
          <w:spacing w:val="3"/>
          <w:w w:val="110"/>
        </w:rPr>
        <w:t xml:space="preserve"> </w:t>
      </w:r>
      <w:r>
        <w:rPr>
          <w:w w:val="110"/>
        </w:rPr>
        <w:t>regulated</w:t>
      </w:r>
      <w:r>
        <w:rPr>
          <w:spacing w:val="2"/>
          <w:w w:val="110"/>
        </w:rPr>
        <w:t xml:space="preserve"> </w:t>
      </w:r>
      <w:r>
        <w:rPr>
          <w:w w:val="110"/>
        </w:rPr>
        <w:t>temperature</w:t>
      </w:r>
      <w:r>
        <w:rPr>
          <w:spacing w:val="3"/>
          <w:w w:val="110"/>
        </w:rPr>
        <w:t xml:space="preserve"> </w:t>
      </w:r>
      <w:r>
        <w:rPr>
          <w:w w:val="110"/>
        </w:rPr>
        <w:t>of</w:t>
      </w:r>
      <w:r>
        <w:rPr>
          <w:spacing w:val="3"/>
          <w:w w:val="110"/>
        </w:rPr>
        <w:t xml:space="preserve"> </w:t>
      </w:r>
      <w:r>
        <w:rPr>
          <w:w w:val="110"/>
        </w:rPr>
        <w:t>4</w:t>
      </w:r>
      <w:r>
        <w:rPr>
          <w:spacing w:val="3"/>
          <w:w w:val="110"/>
        </w:rPr>
        <w:t xml:space="preserve"> </w:t>
      </w:r>
      <w:r>
        <w:rPr>
          <w:rFonts w:ascii="Lucida Sans Unicode" w:hAnsi="Lucida Sans Unicode"/>
          <w:w w:val="110"/>
          <w:vertAlign w:val="superscript"/>
        </w:rPr>
        <w:t>◦</w:t>
      </w:r>
      <w:r>
        <w:rPr>
          <w:w w:val="110"/>
        </w:rPr>
        <w:t>C</w:t>
      </w:r>
      <w:r>
        <w:rPr>
          <w:spacing w:val="3"/>
          <w:w w:val="110"/>
        </w:rPr>
        <w:t xml:space="preserve"> </w:t>
      </w:r>
      <w:r>
        <w:rPr>
          <w:w w:val="110"/>
        </w:rPr>
        <w:t>and</w:t>
      </w:r>
      <w:r>
        <w:rPr>
          <w:spacing w:val="3"/>
          <w:w w:val="110"/>
        </w:rPr>
        <w:t xml:space="preserve"> </w:t>
      </w:r>
      <w:r>
        <w:rPr>
          <w:w w:val="110"/>
        </w:rPr>
        <w:t>one</w:t>
      </w:r>
      <w:r>
        <w:rPr>
          <w:spacing w:val="3"/>
          <w:w w:val="110"/>
        </w:rPr>
        <w:t xml:space="preserve"> </w:t>
      </w:r>
      <w:r>
        <w:rPr>
          <w:w w:val="110"/>
        </w:rPr>
        <w:t>set</w:t>
      </w:r>
      <w:r>
        <w:rPr>
          <w:spacing w:val="2"/>
          <w:w w:val="110"/>
        </w:rPr>
        <w:t xml:space="preserve"> </w:t>
      </w:r>
      <w:r>
        <w:rPr>
          <w:spacing w:val="-5"/>
          <w:w w:val="110"/>
        </w:rPr>
        <w:t>was</w:t>
      </w:r>
    </w:p>
    <w:p w14:paraId="1F3D649C" w14:textId="77777777" w:rsidR="003D5B0A" w:rsidRDefault="003D5B0A">
      <w:pPr>
        <w:pStyle w:val="BodyText"/>
        <w:spacing w:line="261" w:lineRule="auto"/>
        <w:jc w:val="both"/>
        <w:sectPr w:rsidR="003D5B0A">
          <w:type w:val="continuous"/>
          <w:pgSz w:w="11910" w:h="15880"/>
          <w:pgMar w:top="620" w:right="708" w:bottom="280" w:left="708" w:header="655" w:footer="544" w:gutter="0"/>
          <w:cols w:num="2" w:space="720" w:equalWidth="0">
            <w:col w:w="5066" w:space="314"/>
            <w:col w:w="5114"/>
          </w:cols>
        </w:sectPr>
      </w:pPr>
    </w:p>
    <w:p w14:paraId="114981B4" w14:textId="77777777" w:rsidR="003D5B0A" w:rsidRDefault="003D5B0A">
      <w:pPr>
        <w:pStyle w:val="BodyText"/>
        <w:spacing w:before="36"/>
        <w:rPr>
          <w:sz w:val="20"/>
        </w:rPr>
      </w:pPr>
    </w:p>
    <w:p w14:paraId="4C017F60" w14:textId="77777777" w:rsidR="003D5B0A" w:rsidRDefault="00C36394">
      <w:pPr>
        <w:ind w:left="1646"/>
        <w:rPr>
          <w:sz w:val="20"/>
        </w:rPr>
      </w:pPr>
      <w:r>
        <w:rPr>
          <w:noProof/>
          <w:sz w:val="20"/>
        </w:rPr>
        <w:drawing>
          <wp:inline distT="0" distB="0" distL="0" distR="0" wp14:anchorId="51C77446" wp14:editId="6BC48130">
            <wp:extent cx="4573170" cy="5273040"/>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5" cstate="print"/>
                    <a:stretch>
                      <a:fillRect/>
                    </a:stretch>
                  </pic:blipFill>
                  <pic:spPr>
                    <a:xfrm>
                      <a:off x="0" y="0"/>
                      <a:ext cx="4573170" cy="5273040"/>
                    </a:xfrm>
                    <a:prstGeom prst="rect">
                      <a:avLst/>
                    </a:prstGeom>
                  </pic:spPr>
                </pic:pic>
              </a:graphicData>
            </a:graphic>
          </wp:inline>
        </w:drawing>
      </w:r>
    </w:p>
    <w:p w14:paraId="70806D6C" w14:textId="77777777" w:rsidR="003D5B0A" w:rsidRDefault="003D5B0A">
      <w:pPr>
        <w:pStyle w:val="BodyText"/>
        <w:spacing w:before="19"/>
        <w:rPr>
          <w:sz w:val="14"/>
        </w:rPr>
      </w:pPr>
    </w:p>
    <w:p w14:paraId="09F2C97D" w14:textId="77777777" w:rsidR="003D5B0A" w:rsidRDefault="00C36394">
      <w:pPr>
        <w:spacing w:line="283" w:lineRule="auto"/>
        <w:ind w:left="43"/>
        <w:rPr>
          <w:sz w:val="14"/>
        </w:rPr>
      </w:pPr>
      <w:bookmarkStart w:id="15" w:name="_bookmark6"/>
      <w:bookmarkEnd w:id="15"/>
      <w:r>
        <w:rPr>
          <w:b/>
          <w:w w:val="110"/>
          <w:sz w:val="14"/>
        </w:rPr>
        <w:t>Fig. 1.</w:t>
      </w:r>
      <w:r>
        <w:rPr>
          <w:b/>
          <w:spacing w:val="35"/>
          <w:w w:val="110"/>
          <w:sz w:val="14"/>
        </w:rPr>
        <w:t xml:space="preserve"> </w:t>
      </w:r>
      <w:r>
        <w:rPr>
          <w:w w:val="110"/>
          <w:sz w:val="14"/>
        </w:rPr>
        <w:t>Characterization of</w:t>
      </w:r>
      <w:r>
        <w:rPr>
          <w:spacing w:val="-1"/>
          <w:w w:val="110"/>
          <w:sz w:val="14"/>
        </w:rPr>
        <w:t xml:space="preserve"> </w:t>
      </w:r>
      <w:r>
        <w:rPr>
          <w:w w:val="110"/>
          <w:sz w:val="14"/>
        </w:rPr>
        <w:t>naked and silanized QDs</w:t>
      </w:r>
      <w:r>
        <w:rPr>
          <w:spacing w:val="-1"/>
          <w:w w:val="110"/>
          <w:sz w:val="14"/>
        </w:rPr>
        <w:t xml:space="preserve"> </w:t>
      </w:r>
      <w:r>
        <w:rPr>
          <w:w w:val="110"/>
          <w:sz w:val="14"/>
        </w:rPr>
        <w:t>including (a)</w:t>
      </w:r>
      <w:r>
        <w:rPr>
          <w:spacing w:val="-1"/>
          <w:w w:val="110"/>
          <w:sz w:val="14"/>
        </w:rPr>
        <w:t xml:space="preserve"> </w:t>
      </w:r>
      <w:r>
        <w:rPr>
          <w:w w:val="110"/>
          <w:sz w:val="14"/>
        </w:rPr>
        <w:t>their FTIR</w:t>
      </w:r>
      <w:r>
        <w:rPr>
          <w:spacing w:val="-1"/>
          <w:w w:val="110"/>
          <w:sz w:val="14"/>
        </w:rPr>
        <w:t xml:space="preserve"> </w:t>
      </w:r>
      <w:r>
        <w:rPr>
          <w:w w:val="110"/>
          <w:sz w:val="14"/>
        </w:rPr>
        <w:t>spectra, (b) their XRD patterns, (c)</w:t>
      </w:r>
      <w:r>
        <w:rPr>
          <w:spacing w:val="-1"/>
          <w:w w:val="110"/>
          <w:sz w:val="14"/>
        </w:rPr>
        <w:t xml:space="preserve"> </w:t>
      </w:r>
      <w:r>
        <w:rPr>
          <w:w w:val="110"/>
          <w:sz w:val="14"/>
        </w:rPr>
        <w:t>sample TEM images</w:t>
      </w:r>
      <w:r>
        <w:rPr>
          <w:spacing w:val="-1"/>
          <w:w w:val="110"/>
          <w:sz w:val="14"/>
        </w:rPr>
        <w:t xml:space="preserve"> </w:t>
      </w:r>
      <w:r>
        <w:rPr>
          <w:w w:val="110"/>
          <w:sz w:val="14"/>
        </w:rPr>
        <w:t>of ZnO QDs</w:t>
      </w:r>
      <w:r>
        <w:rPr>
          <w:spacing w:val="-1"/>
          <w:w w:val="110"/>
          <w:sz w:val="14"/>
        </w:rPr>
        <w:t xml:space="preserve"> </w:t>
      </w:r>
      <w:r>
        <w:rPr>
          <w:w w:val="110"/>
          <w:sz w:val="14"/>
        </w:rPr>
        <w:t>and (d)</w:t>
      </w:r>
      <w:r>
        <w:rPr>
          <w:spacing w:val="-1"/>
          <w:w w:val="110"/>
          <w:sz w:val="14"/>
        </w:rPr>
        <w:t xml:space="preserve"> </w:t>
      </w:r>
      <w:r>
        <w:rPr>
          <w:w w:val="110"/>
          <w:sz w:val="14"/>
        </w:rPr>
        <w:t>ZA QDs,</w:t>
      </w:r>
      <w:r>
        <w:rPr>
          <w:spacing w:val="-1"/>
          <w:w w:val="110"/>
          <w:sz w:val="14"/>
        </w:rPr>
        <w:t xml:space="preserve"> </w:t>
      </w:r>
      <w:r>
        <w:rPr>
          <w:w w:val="110"/>
          <w:sz w:val="14"/>
        </w:rPr>
        <w:t>(e)</w:t>
      </w:r>
      <w:r>
        <w:rPr>
          <w:spacing w:val="40"/>
          <w:w w:val="110"/>
          <w:sz w:val="14"/>
        </w:rPr>
        <w:t xml:space="preserve"> </w:t>
      </w:r>
      <w:r>
        <w:rPr>
          <w:w w:val="110"/>
          <w:sz w:val="14"/>
        </w:rPr>
        <w:t>sample</w:t>
      </w:r>
      <w:r>
        <w:rPr>
          <w:spacing w:val="19"/>
          <w:w w:val="110"/>
          <w:sz w:val="14"/>
        </w:rPr>
        <w:t xml:space="preserve"> </w:t>
      </w:r>
      <w:r>
        <w:rPr>
          <w:w w:val="110"/>
          <w:sz w:val="14"/>
        </w:rPr>
        <w:t>HRTEM</w:t>
      </w:r>
      <w:r>
        <w:rPr>
          <w:spacing w:val="19"/>
          <w:w w:val="110"/>
          <w:sz w:val="14"/>
        </w:rPr>
        <w:t xml:space="preserve"> </w:t>
      </w:r>
      <w:r>
        <w:rPr>
          <w:w w:val="110"/>
          <w:sz w:val="14"/>
        </w:rPr>
        <w:t>images</w:t>
      </w:r>
      <w:r>
        <w:rPr>
          <w:spacing w:val="17"/>
          <w:w w:val="110"/>
          <w:sz w:val="14"/>
        </w:rPr>
        <w:t xml:space="preserve"> </w:t>
      </w:r>
      <w:r>
        <w:rPr>
          <w:w w:val="110"/>
          <w:sz w:val="14"/>
        </w:rPr>
        <w:t>of</w:t>
      </w:r>
      <w:r>
        <w:rPr>
          <w:spacing w:val="17"/>
          <w:w w:val="110"/>
          <w:sz w:val="14"/>
        </w:rPr>
        <w:t xml:space="preserve"> </w:t>
      </w:r>
      <w:r>
        <w:rPr>
          <w:w w:val="110"/>
          <w:sz w:val="14"/>
        </w:rPr>
        <w:t>ZnO</w:t>
      </w:r>
      <w:r>
        <w:rPr>
          <w:spacing w:val="19"/>
          <w:w w:val="110"/>
          <w:sz w:val="14"/>
        </w:rPr>
        <w:t xml:space="preserve"> </w:t>
      </w:r>
      <w:r>
        <w:rPr>
          <w:w w:val="110"/>
          <w:sz w:val="14"/>
        </w:rPr>
        <w:t>QDs</w:t>
      </w:r>
      <w:r>
        <w:rPr>
          <w:spacing w:val="17"/>
          <w:w w:val="110"/>
          <w:sz w:val="14"/>
        </w:rPr>
        <w:t xml:space="preserve"> </w:t>
      </w:r>
      <w:r>
        <w:rPr>
          <w:w w:val="110"/>
          <w:sz w:val="14"/>
        </w:rPr>
        <w:t>and</w:t>
      </w:r>
      <w:r>
        <w:rPr>
          <w:spacing w:val="17"/>
          <w:w w:val="110"/>
          <w:sz w:val="14"/>
        </w:rPr>
        <w:t xml:space="preserve"> </w:t>
      </w:r>
      <w:r>
        <w:rPr>
          <w:w w:val="110"/>
          <w:sz w:val="14"/>
        </w:rPr>
        <w:t>(f)</w:t>
      </w:r>
      <w:r>
        <w:rPr>
          <w:spacing w:val="19"/>
          <w:w w:val="110"/>
          <w:sz w:val="14"/>
        </w:rPr>
        <w:t xml:space="preserve"> </w:t>
      </w:r>
      <w:r>
        <w:rPr>
          <w:w w:val="110"/>
          <w:sz w:val="14"/>
        </w:rPr>
        <w:t>its</w:t>
      </w:r>
      <w:r>
        <w:rPr>
          <w:spacing w:val="19"/>
          <w:w w:val="110"/>
          <w:sz w:val="14"/>
        </w:rPr>
        <w:t xml:space="preserve"> </w:t>
      </w:r>
      <w:r>
        <w:rPr>
          <w:w w:val="110"/>
          <w:sz w:val="14"/>
        </w:rPr>
        <w:t>corresponding</w:t>
      </w:r>
      <w:r>
        <w:rPr>
          <w:spacing w:val="17"/>
          <w:w w:val="110"/>
          <w:sz w:val="14"/>
        </w:rPr>
        <w:t xml:space="preserve"> </w:t>
      </w:r>
      <w:r>
        <w:rPr>
          <w:w w:val="110"/>
          <w:sz w:val="14"/>
        </w:rPr>
        <w:t>SAED</w:t>
      </w:r>
      <w:r>
        <w:rPr>
          <w:spacing w:val="17"/>
          <w:w w:val="110"/>
          <w:sz w:val="14"/>
        </w:rPr>
        <w:t xml:space="preserve"> </w:t>
      </w:r>
      <w:r>
        <w:rPr>
          <w:w w:val="110"/>
          <w:sz w:val="14"/>
        </w:rPr>
        <w:t>pattern,</w:t>
      </w:r>
      <w:r>
        <w:rPr>
          <w:spacing w:val="17"/>
          <w:w w:val="110"/>
          <w:sz w:val="14"/>
        </w:rPr>
        <w:t xml:space="preserve"> </w:t>
      </w:r>
      <w:r>
        <w:rPr>
          <w:w w:val="110"/>
          <w:sz w:val="14"/>
        </w:rPr>
        <w:t>and</w:t>
      </w:r>
      <w:r>
        <w:rPr>
          <w:spacing w:val="19"/>
          <w:w w:val="110"/>
          <w:sz w:val="14"/>
        </w:rPr>
        <w:t xml:space="preserve"> </w:t>
      </w:r>
      <w:r>
        <w:rPr>
          <w:w w:val="110"/>
          <w:sz w:val="14"/>
        </w:rPr>
        <w:t>(g)</w:t>
      </w:r>
      <w:r>
        <w:rPr>
          <w:spacing w:val="19"/>
          <w:w w:val="110"/>
          <w:sz w:val="14"/>
        </w:rPr>
        <w:t xml:space="preserve"> </w:t>
      </w:r>
      <w:r>
        <w:rPr>
          <w:w w:val="110"/>
          <w:sz w:val="14"/>
        </w:rPr>
        <w:t>a</w:t>
      </w:r>
      <w:r>
        <w:rPr>
          <w:spacing w:val="17"/>
          <w:w w:val="110"/>
          <w:sz w:val="14"/>
        </w:rPr>
        <w:t xml:space="preserve"> </w:t>
      </w:r>
      <w:r>
        <w:rPr>
          <w:w w:val="110"/>
          <w:sz w:val="14"/>
        </w:rPr>
        <w:t>histogram</w:t>
      </w:r>
      <w:r>
        <w:rPr>
          <w:spacing w:val="17"/>
          <w:w w:val="110"/>
          <w:sz w:val="14"/>
        </w:rPr>
        <w:t xml:space="preserve"> </w:t>
      </w:r>
      <w:r>
        <w:rPr>
          <w:w w:val="110"/>
          <w:sz w:val="14"/>
        </w:rPr>
        <w:t>for</w:t>
      </w:r>
      <w:r>
        <w:rPr>
          <w:spacing w:val="19"/>
          <w:w w:val="110"/>
          <w:sz w:val="14"/>
        </w:rPr>
        <w:t xml:space="preserve"> </w:t>
      </w:r>
      <w:r>
        <w:rPr>
          <w:w w:val="110"/>
          <w:sz w:val="14"/>
        </w:rPr>
        <w:t>the</w:t>
      </w:r>
      <w:r>
        <w:rPr>
          <w:spacing w:val="19"/>
          <w:w w:val="110"/>
          <w:sz w:val="14"/>
        </w:rPr>
        <w:t xml:space="preserve"> </w:t>
      </w:r>
      <w:r>
        <w:rPr>
          <w:w w:val="110"/>
          <w:sz w:val="14"/>
        </w:rPr>
        <w:t>different</w:t>
      </w:r>
      <w:r>
        <w:rPr>
          <w:spacing w:val="19"/>
          <w:w w:val="110"/>
          <w:sz w:val="14"/>
        </w:rPr>
        <w:t xml:space="preserve"> </w:t>
      </w:r>
      <w:r>
        <w:rPr>
          <w:w w:val="110"/>
          <w:sz w:val="14"/>
        </w:rPr>
        <w:t>particle</w:t>
      </w:r>
      <w:r>
        <w:rPr>
          <w:spacing w:val="17"/>
          <w:w w:val="110"/>
          <w:sz w:val="14"/>
        </w:rPr>
        <w:t xml:space="preserve"> </w:t>
      </w:r>
      <w:r>
        <w:rPr>
          <w:w w:val="110"/>
          <w:sz w:val="14"/>
        </w:rPr>
        <w:t>size</w:t>
      </w:r>
      <w:r>
        <w:rPr>
          <w:spacing w:val="19"/>
          <w:w w:val="110"/>
          <w:sz w:val="14"/>
        </w:rPr>
        <w:t xml:space="preserve"> </w:t>
      </w:r>
      <w:r>
        <w:rPr>
          <w:w w:val="110"/>
          <w:sz w:val="14"/>
        </w:rPr>
        <w:t>distributions.</w:t>
      </w:r>
    </w:p>
    <w:p w14:paraId="422880A0" w14:textId="77777777" w:rsidR="003D5B0A" w:rsidRDefault="003D5B0A">
      <w:pPr>
        <w:spacing w:line="283" w:lineRule="auto"/>
        <w:rPr>
          <w:sz w:val="14"/>
        </w:rPr>
        <w:sectPr w:rsidR="003D5B0A">
          <w:type w:val="continuous"/>
          <w:pgSz w:w="11910" w:h="15880"/>
          <w:pgMar w:top="620" w:right="708" w:bottom="280" w:left="708" w:header="655" w:footer="544" w:gutter="0"/>
          <w:cols w:space="720"/>
        </w:sectPr>
      </w:pPr>
    </w:p>
    <w:p w14:paraId="26DB4727" w14:textId="77777777" w:rsidR="003D5B0A" w:rsidRDefault="003D5B0A">
      <w:pPr>
        <w:pStyle w:val="BodyText"/>
        <w:spacing w:before="2"/>
      </w:pPr>
    </w:p>
    <w:p w14:paraId="45457284" w14:textId="77777777" w:rsidR="003D5B0A" w:rsidRDefault="00C36394">
      <w:pPr>
        <w:pStyle w:val="BodyText"/>
        <w:spacing w:line="249" w:lineRule="auto"/>
        <w:ind w:left="43" w:hanging="1"/>
        <w:jc w:val="both"/>
      </w:pPr>
      <w:r>
        <w:rPr>
          <w:w w:val="110"/>
        </w:rPr>
        <w:t>kept in the cabinet with temperature ranging between 25</w:t>
      </w:r>
      <w:r>
        <w:rPr>
          <w:rFonts w:ascii="Cambria" w:hAnsi="Cambria"/>
          <w:w w:val="110"/>
        </w:rPr>
        <w:t>–</w:t>
      </w:r>
      <w:r>
        <w:rPr>
          <w:w w:val="110"/>
        </w:rPr>
        <w:t xml:space="preserve">30 </w:t>
      </w:r>
      <w:r>
        <w:rPr>
          <w:rFonts w:ascii="Lucida Sans Unicode" w:hAnsi="Lucida Sans Unicode"/>
          <w:w w:val="110"/>
          <w:vertAlign w:val="superscript"/>
        </w:rPr>
        <w:t>◦</w:t>
      </w:r>
      <w:r>
        <w:rPr>
          <w:w w:val="110"/>
        </w:rPr>
        <w:t>C and relative humidity ranging from 50</w:t>
      </w:r>
      <w:r>
        <w:rPr>
          <w:rFonts w:ascii="Cambria" w:hAnsi="Cambria"/>
          <w:w w:val="110"/>
        </w:rPr>
        <w:t>–</w:t>
      </w:r>
      <w:r>
        <w:rPr>
          <w:w w:val="110"/>
        </w:rPr>
        <w:t>60 %. The</w:t>
      </w:r>
      <w:r>
        <w:rPr>
          <w:w w:val="110"/>
        </w:rPr>
        <w:t xml:space="preserve"> photoluminescence spectra were acquired periodically to monitor changes in intensity.</w:t>
      </w:r>
    </w:p>
    <w:p w14:paraId="14471982" w14:textId="77777777" w:rsidR="003D5B0A" w:rsidRDefault="003D5B0A">
      <w:pPr>
        <w:pStyle w:val="BodyText"/>
        <w:spacing w:before="100"/>
      </w:pPr>
    </w:p>
    <w:p w14:paraId="06AA44C1" w14:textId="77777777" w:rsidR="003D5B0A" w:rsidRDefault="00C36394">
      <w:pPr>
        <w:pStyle w:val="ListParagraph"/>
        <w:numPr>
          <w:ilvl w:val="1"/>
          <w:numId w:val="2"/>
        </w:numPr>
        <w:tabs>
          <w:tab w:val="left" w:pos="408"/>
        </w:tabs>
        <w:ind w:left="408" w:hanging="365"/>
        <w:rPr>
          <w:i/>
          <w:sz w:val="16"/>
        </w:rPr>
      </w:pPr>
      <w:bookmarkStart w:id="16" w:name="2.7_Weathering_test"/>
      <w:bookmarkEnd w:id="16"/>
      <w:proofErr w:type="gramStart"/>
      <w:r>
        <w:rPr>
          <w:i/>
          <w:sz w:val="16"/>
        </w:rPr>
        <w:t>Weathering</w:t>
      </w:r>
      <w:proofErr w:type="gramEnd"/>
      <w:r>
        <w:rPr>
          <w:i/>
          <w:spacing w:val="20"/>
          <w:sz w:val="16"/>
        </w:rPr>
        <w:t xml:space="preserve"> </w:t>
      </w:r>
      <w:r>
        <w:rPr>
          <w:i/>
          <w:spacing w:val="-4"/>
          <w:sz w:val="16"/>
        </w:rPr>
        <w:t>test</w:t>
      </w:r>
    </w:p>
    <w:p w14:paraId="4D1C6040" w14:textId="77777777" w:rsidR="003D5B0A" w:rsidRDefault="003D5B0A">
      <w:pPr>
        <w:pStyle w:val="BodyText"/>
        <w:spacing w:before="51"/>
        <w:rPr>
          <w:i/>
        </w:rPr>
      </w:pPr>
    </w:p>
    <w:p w14:paraId="54A563AC" w14:textId="77777777" w:rsidR="003D5B0A" w:rsidRDefault="00C36394">
      <w:pPr>
        <w:pStyle w:val="BodyText"/>
        <w:spacing w:line="256" w:lineRule="auto"/>
        <w:ind w:left="43" w:firstLine="239"/>
        <w:jc w:val="both"/>
      </w:pPr>
      <w:r>
        <w:rPr>
          <w:w w:val="110"/>
        </w:rPr>
        <w:t>To</w:t>
      </w:r>
      <w:r>
        <w:rPr>
          <w:spacing w:val="-6"/>
          <w:w w:val="110"/>
        </w:rPr>
        <w:t xml:space="preserve"> </w:t>
      </w:r>
      <w:r>
        <w:rPr>
          <w:w w:val="110"/>
        </w:rPr>
        <w:t>assess</w:t>
      </w:r>
      <w:r>
        <w:rPr>
          <w:spacing w:val="-6"/>
          <w:w w:val="110"/>
        </w:rPr>
        <w:t xml:space="preserve"> </w:t>
      </w:r>
      <w:r>
        <w:rPr>
          <w:w w:val="110"/>
        </w:rPr>
        <w:t>the</w:t>
      </w:r>
      <w:r>
        <w:rPr>
          <w:spacing w:val="-7"/>
          <w:w w:val="110"/>
        </w:rPr>
        <w:t xml:space="preserve"> </w:t>
      </w:r>
      <w:r>
        <w:rPr>
          <w:w w:val="110"/>
        </w:rPr>
        <w:t>durability</w:t>
      </w:r>
      <w:r>
        <w:rPr>
          <w:spacing w:val="-6"/>
          <w:w w:val="110"/>
        </w:rPr>
        <w:t xml:space="preserve"> </w:t>
      </w:r>
      <w:r>
        <w:rPr>
          <w:w w:val="110"/>
        </w:rPr>
        <w:t>of</w:t>
      </w:r>
      <w:r>
        <w:rPr>
          <w:spacing w:val="-7"/>
          <w:w w:val="110"/>
        </w:rPr>
        <w:t xml:space="preserve"> </w:t>
      </w:r>
      <w:r>
        <w:rPr>
          <w:w w:val="110"/>
        </w:rPr>
        <w:t>the</w:t>
      </w:r>
      <w:r>
        <w:rPr>
          <w:spacing w:val="-6"/>
          <w:w w:val="110"/>
        </w:rPr>
        <w:t xml:space="preserve"> </w:t>
      </w:r>
      <w:r>
        <w:rPr>
          <w:w w:val="110"/>
        </w:rPr>
        <w:t>promising</w:t>
      </w:r>
      <w:r>
        <w:rPr>
          <w:spacing w:val="-7"/>
          <w:w w:val="110"/>
        </w:rPr>
        <w:t xml:space="preserve"> </w:t>
      </w:r>
      <w:r>
        <w:rPr>
          <w:w w:val="110"/>
        </w:rPr>
        <w:t>ink</w:t>
      </w:r>
      <w:r>
        <w:rPr>
          <w:spacing w:val="-6"/>
          <w:w w:val="110"/>
        </w:rPr>
        <w:t xml:space="preserve"> </w:t>
      </w:r>
      <w:r>
        <w:rPr>
          <w:w w:val="110"/>
        </w:rPr>
        <w:t>against</w:t>
      </w:r>
      <w:r>
        <w:rPr>
          <w:spacing w:val="-7"/>
          <w:w w:val="110"/>
        </w:rPr>
        <w:t xml:space="preserve"> </w:t>
      </w:r>
      <w:proofErr w:type="gramStart"/>
      <w:r>
        <w:rPr>
          <w:w w:val="110"/>
        </w:rPr>
        <w:t>weathering</w:t>
      </w:r>
      <w:proofErr w:type="gramEnd"/>
      <w:r>
        <w:rPr>
          <w:w w:val="110"/>
        </w:rPr>
        <w:t>,</w:t>
      </w:r>
      <w:r>
        <w:rPr>
          <w:spacing w:val="-7"/>
          <w:w w:val="110"/>
        </w:rPr>
        <w:t xml:space="preserve"> </w:t>
      </w:r>
      <w:r>
        <w:rPr>
          <w:w w:val="110"/>
        </w:rPr>
        <w:t>the substrates</w:t>
      </w:r>
      <w:r>
        <w:rPr>
          <w:spacing w:val="-11"/>
          <w:w w:val="110"/>
        </w:rPr>
        <w:t xml:space="preserve"> </w:t>
      </w:r>
      <w:r>
        <w:rPr>
          <w:w w:val="110"/>
        </w:rPr>
        <w:t>with</w:t>
      </w:r>
      <w:r>
        <w:rPr>
          <w:spacing w:val="-11"/>
          <w:w w:val="110"/>
        </w:rPr>
        <w:t xml:space="preserve"> </w:t>
      </w:r>
      <w:r>
        <w:rPr>
          <w:w w:val="110"/>
        </w:rPr>
        <w:t>inks</w:t>
      </w:r>
      <w:r>
        <w:rPr>
          <w:spacing w:val="-11"/>
          <w:w w:val="110"/>
        </w:rPr>
        <w:t xml:space="preserve"> </w:t>
      </w:r>
      <w:r>
        <w:rPr>
          <w:w w:val="110"/>
        </w:rPr>
        <w:t>were</w:t>
      </w:r>
      <w:r>
        <w:rPr>
          <w:spacing w:val="-11"/>
          <w:w w:val="110"/>
        </w:rPr>
        <w:t xml:space="preserve"> </w:t>
      </w:r>
      <w:r>
        <w:rPr>
          <w:w w:val="110"/>
        </w:rPr>
        <w:t>subjected</w:t>
      </w:r>
      <w:r>
        <w:rPr>
          <w:spacing w:val="-11"/>
          <w:w w:val="110"/>
        </w:rPr>
        <w:t xml:space="preserve"> </w:t>
      </w:r>
      <w:r>
        <w:rPr>
          <w:w w:val="110"/>
        </w:rPr>
        <w:t>to</w:t>
      </w:r>
      <w:r>
        <w:rPr>
          <w:spacing w:val="-11"/>
          <w:w w:val="110"/>
        </w:rPr>
        <w:t xml:space="preserve"> </w:t>
      </w:r>
      <w:r>
        <w:rPr>
          <w:w w:val="110"/>
        </w:rPr>
        <w:t>three</w:t>
      </w:r>
      <w:r>
        <w:rPr>
          <w:spacing w:val="-11"/>
          <w:w w:val="110"/>
        </w:rPr>
        <w:t xml:space="preserve"> </w:t>
      </w:r>
      <w:r>
        <w:rPr>
          <w:w w:val="110"/>
        </w:rPr>
        <w:t>cycles</w:t>
      </w:r>
      <w:r>
        <w:rPr>
          <w:spacing w:val="-11"/>
          <w:w w:val="110"/>
        </w:rPr>
        <w:t xml:space="preserve"> </w:t>
      </w:r>
      <w:r>
        <w:rPr>
          <w:w w:val="110"/>
        </w:rPr>
        <w:t>of</w:t>
      </w:r>
      <w:r>
        <w:rPr>
          <w:spacing w:val="-11"/>
          <w:w w:val="110"/>
        </w:rPr>
        <w:t xml:space="preserve"> </w:t>
      </w:r>
      <w:r>
        <w:rPr>
          <w:w w:val="110"/>
        </w:rPr>
        <w:t>8-hour</w:t>
      </w:r>
      <w:r>
        <w:rPr>
          <w:spacing w:val="-11"/>
          <w:w w:val="110"/>
        </w:rPr>
        <w:t xml:space="preserve"> </w:t>
      </w:r>
      <w:r>
        <w:rPr>
          <w:w w:val="110"/>
        </w:rPr>
        <w:t>exposure</w:t>
      </w:r>
      <w:r>
        <w:rPr>
          <w:spacing w:val="-11"/>
          <w:w w:val="110"/>
        </w:rPr>
        <w:t xml:space="preserve"> </w:t>
      </w:r>
      <w:r>
        <w:rPr>
          <w:w w:val="110"/>
        </w:rPr>
        <w:t>to intensive</w:t>
      </w:r>
      <w:r>
        <w:rPr>
          <w:spacing w:val="5"/>
          <w:w w:val="110"/>
        </w:rPr>
        <w:t xml:space="preserve"> </w:t>
      </w:r>
      <w:r>
        <w:rPr>
          <w:w w:val="110"/>
        </w:rPr>
        <w:t>conditions</w:t>
      </w:r>
      <w:r>
        <w:rPr>
          <w:spacing w:val="6"/>
          <w:w w:val="110"/>
        </w:rPr>
        <w:t xml:space="preserve"> </w:t>
      </w:r>
      <w:r>
        <w:rPr>
          <w:w w:val="110"/>
        </w:rPr>
        <w:t>in</w:t>
      </w:r>
      <w:r>
        <w:rPr>
          <w:spacing w:val="6"/>
          <w:w w:val="110"/>
        </w:rPr>
        <w:t xml:space="preserve"> </w:t>
      </w:r>
      <w:r>
        <w:rPr>
          <w:w w:val="110"/>
        </w:rPr>
        <w:t>the</w:t>
      </w:r>
      <w:r>
        <w:rPr>
          <w:spacing w:val="5"/>
          <w:w w:val="110"/>
        </w:rPr>
        <w:t xml:space="preserve"> </w:t>
      </w:r>
      <w:r>
        <w:rPr>
          <w:w w:val="110"/>
        </w:rPr>
        <w:t>Atlas</w:t>
      </w:r>
      <w:r>
        <w:rPr>
          <w:spacing w:val="5"/>
          <w:w w:val="110"/>
        </w:rPr>
        <w:t xml:space="preserve"> </w:t>
      </w:r>
      <w:r>
        <w:rPr>
          <w:w w:val="110"/>
        </w:rPr>
        <w:t>Suntest</w:t>
      </w:r>
      <w:r>
        <w:rPr>
          <w:spacing w:val="6"/>
          <w:w w:val="110"/>
        </w:rPr>
        <w:t xml:space="preserve"> </w:t>
      </w:r>
      <w:r>
        <w:rPr>
          <w:w w:val="110"/>
        </w:rPr>
        <w:t>XXL</w:t>
      </w:r>
      <w:r>
        <w:rPr>
          <w:rFonts w:ascii="Lucida Sans Unicode"/>
          <w:w w:val="110"/>
        </w:rPr>
        <w:t>+</w:t>
      </w:r>
      <w:r>
        <w:rPr>
          <w:rFonts w:ascii="Lucida Sans Unicode"/>
          <w:spacing w:val="-7"/>
          <w:w w:val="110"/>
        </w:rPr>
        <w:t xml:space="preserve"> </w:t>
      </w:r>
      <w:r>
        <w:rPr>
          <w:w w:val="110"/>
        </w:rPr>
        <w:t>chamber</w:t>
      </w:r>
      <w:r>
        <w:rPr>
          <w:spacing w:val="5"/>
          <w:w w:val="110"/>
        </w:rPr>
        <w:t xml:space="preserve"> </w:t>
      </w:r>
      <w:r>
        <w:rPr>
          <w:w w:val="110"/>
        </w:rPr>
        <w:t>(50</w:t>
      </w:r>
      <w:r>
        <w:rPr>
          <w:spacing w:val="5"/>
          <w:w w:val="110"/>
        </w:rPr>
        <w:t xml:space="preserve"> </w:t>
      </w:r>
      <w:r>
        <w:rPr>
          <w:w w:val="110"/>
        </w:rPr>
        <w:t>W/m</w:t>
      </w:r>
      <w:r>
        <w:rPr>
          <w:w w:val="110"/>
          <w:vertAlign w:val="superscript"/>
        </w:rPr>
        <w:t>2</w:t>
      </w:r>
      <w:r>
        <w:rPr>
          <w:spacing w:val="5"/>
          <w:w w:val="110"/>
        </w:rPr>
        <w:t xml:space="preserve"> </w:t>
      </w:r>
      <w:r>
        <w:rPr>
          <w:spacing w:val="-7"/>
          <w:w w:val="110"/>
        </w:rPr>
        <w:t>of</w:t>
      </w:r>
    </w:p>
    <w:p w14:paraId="67ED90F4" w14:textId="77777777" w:rsidR="003D5B0A" w:rsidRDefault="00C36394">
      <w:pPr>
        <w:pStyle w:val="BodyText"/>
        <w:spacing w:line="190" w:lineRule="exact"/>
        <w:ind w:left="43"/>
        <w:jc w:val="both"/>
      </w:pPr>
      <w:r>
        <w:rPr>
          <w:w w:val="110"/>
        </w:rPr>
        <w:t>300</w:t>
      </w:r>
      <w:r>
        <w:rPr>
          <w:rFonts w:ascii="Cambria" w:hAnsi="Cambria"/>
          <w:w w:val="110"/>
        </w:rPr>
        <w:t>–</w:t>
      </w:r>
      <w:r>
        <w:rPr>
          <w:w w:val="110"/>
        </w:rPr>
        <w:t>400</w:t>
      </w:r>
      <w:r>
        <w:rPr>
          <w:spacing w:val="-1"/>
          <w:w w:val="110"/>
        </w:rPr>
        <w:t xml:space="preserve"> </w:t>
      </w:r>
      <w:r>
        <w:rPr>
          <w:w w:val="110"/>
        </w:rPr>
        <w:t>nm</w:t>
      </w:r>
      <w:r>
        <w:rPr>
          <w:spacing w:val="-1"/>
          <w:w w:val="110"/>
        </w:rPr>
        <w:t xml:space="preserve"> </w:t>
      </w:r>
      <w:r>
        <w:rPr>
          <w:w w:val="110"/>
        </w:rPr>
        <w:t>xenon</w:t>
      </w:r>
      <w:r>
        <w:rPr>
          <w:spacing w:val="-1"/>
          <w:w w:val="110"/>
        </w:rPr>
        <w:t xml:space="preserve"> </w:t>
      </w:r>
      <w:r>
        <w:rPr>
          <w:w w:val="110"/>
        </w:rPr>
        <w:t>lamps,</w:t>
      </w:r>
      <w:r>
        <w:rPr>
          <w:spacing w:val="-2"/>
          <w:w w:val="110"/>
        </w:rPr>
        <w:t xml:space="preserve"> </w:t>
      </w:r>
      <w:r>
        <w:rPr>
          <w:w w:val="110"/>
        </w:rPr>
        <w:t>30</w:t>
      </w:r>
      <w:r>
        <w:rPr>
          <w:spacing w:val="-1"/>
          <w:w w:val="110"/>
        </w:rPr>
        <w:t xml:space="preserve"> </w:t>
      </w:r>
      <w:r>
        <w:rPr>
          <w:rFonts w:ascii="Lucida Sans Unicode" w:hAnsi="Lucida Sans Unicode"/>
          <w:w w:val="110"/>
          <w:vertAlign w:val="superscript"/>
        </w:rPr>
        <w:t>◦</w:t>
      </w:r>
      <w:r>
        <w:rPr>
          <w:w w:val="110"/>
        </w:rPr>
        <w:t>C</w:t>
      </w:r>
      <w:r>
        <w:rPr>
          <w:spacing w:val="-1"/>
          <w:w w:val="110"/>
        </w:rPr>
        <w:t xml:space="preserve"> </w:t>
      </w:r>
      <w:r>
        <w:rPr>
          <w:w w:val="110"/>
        </w:rPr>
        <w:t>temperature, 55</w:t>
      </w:r>
      <w:r>
        <w:rPr>
          <w:spacing w:val="-2"/>
          <w:w w:val="110"/>
        </w:rPr>
        <w:t xml:space="preserve"> </w:t>
      </w:r>
      <w:r>
        <w:rPr>
          <w:w w:val="110"/>
        </w:rPr>
        <w:t>%</w:t>
      </w:r>
      <w:r>
        <w:rPr>
          <w:spacing w:val="-1"/>
          <w:w w:val="110"/>
        </w:rPr>
        <w:t xml:space="preserve"> </w:t>
      </w:r>
      <w:r>
        <w:rPr>
          <w:w w:val="110"/>
        </w:rPr>
        <w:t>relative</w:t>
      </w:r>
      <w:r>
        <w:rPr>
          <w:spacing w:val="-1"/>
          <w:w w:val="110"/>
        </w:rPr>
        <w:t xml:space="preserve"> </w:t>
      </w:r>
      <w:r>
        <w:rPr>
          <w:spacing w:val="-2"/>
          <w:w w:val="110"/>
        </w:rPr>
        <w:t>humidity).</w:t>
      </w:r>
    </w:p>
    <w:p w14:paraId="1FDEC7D2" w14:textId="77777777" w:rsidR="003D5B0A" w:rsidRDefault="003D5B0A">
      <w:pPr>
        <w:pStyle w:val="BodyText"/>
        <w:spacing w:before="30"/>
      </w:pPr>
    </w:p>
    <w:p w14:paraId="40A47B56" w14:textId="77777777" w:rsidR="003D5B0A" w:rsidRDefault="00C36394">
      <w:pPr>
        <w:pStyle w:val="Heading1"/>
        <w:numPr>
          <w:ilvl w:val="0"/>
          <w:numId w:val="2"/>
        </w:numPr>
        <w:tabs>
          <w:tab w:val="left" w:pos="287"/>
        </w:tabs>
        <w:ind w:left="287" w:hanging="244"/>
      </w:pPr>
      <w:bookmarkStart w:id="17" w:name="3_Results_and_discussion"/>
      <w:bookmarkEnd w:id="17"/>
      <w:r>
        <w:rPr>
          <w:w w:val="110"/>
        </w:rPr>
        <w:t>Results</w:t>
      </w:r>
      <w:r>
        <w:rPr>
          <w:spacing w:val="8"/>
          <w:w w:val="110"/>
        </w:rPr>
        <w:t xml:space="preserve"> </w:t>
      </w:r>
      <w:r>
        <w:rPr>
          <w:w w:val="110"/>
        </w:rPr>
        <w:t>and</w:t>
      </w:r>
      <w:r>
        <w:rPr>
          <w:spacing w:val="10"/>
          <w:w w:val="110"/>
        </w:rPr>
        <w:t xml:space="preserve"> </w:t>
      </w:r>
      <w:r>
        <w:rPr>
          <w:spacing w:val="-2"/>
          <w:w w:val="110"/>
        </w:rPr>
        <w:t>discussion</w:t>
      </w:r>
    </w:p>
    <w:p w14:paraId="011C66FE" w14:textId="77777777" w:rsidR="003D5B0A" w:rsidRDefault="003D5B0A">
      <w:pPr>
        <w:pStyle w:val="BodyText"/>
        <w:spacing w:before="50"/>
        <w:rPr>
          <w:b/>
        </w:rPr>
      </w:pPr>
    </w:p>
    <w:p w14:paraId="39A7BC18" w14:textId="77777777" w:rsidR="003D5B0A" w:rsidRDefault="00C36394">
      <w:pPr>
        <w:pStyle w:val="ListParagraph"/>
        <w:numPr>
          <w:ilvl w:val="1"/>
          <w:numId w:val="2"/>
        </w:numPr>
        <w:tabs>
          <w:tab w:val="left" w:pos="408"/>
        </w:tabs>
        <w:spacing w:before="1"/>
        <w:ind w:left="408" w:hanging="365"/>
        <w:rPr>
          <w:i/>
          <w:sz w:val="16"/>
        </w:rPr>
      </w:pPr>
      <w:bookmarkStart w:id="18" w:name="3.1_Chemical_structure_of_ZnO_QDs"/>
      <w:bookmarkEnd w:id="18"/>
      <w:r>
        <w:rPr>
          <w:i/>
          <w:sz w:val="16"/>
        </w:rPr>
        <w:t>Chemical</w:t>
      </w:r>
      <w:r>
        <w:rPr>
          <w:i/>
          <w:spacing w:val="14"/>
          <w:sz w:val="16"/>
        </w:rPr>
        <w:t xml:space="preserve"> </w:t>
      </w:r>
      <w:r>
        <w:rPr>
          <w:i/>
          <w:sz w:val="16"/>
        </w:rPr>
        <w:t>structure</w:t>
      </w:r>
      <w:r>
        <w:rPr>
          <w:i/>
          <w:spacing w:val="14"/>
          <w:sz w:val="16"/>
        </w:rPr>
        <w:t xml:space="preserve"> </w:t>
      </w:r>
      <w:r>
        <w:rPr>
          <w:i/>
          <w:sz w:val="16"/>
        </w:rPr>
        <w:t>of</w:t>
      </w:r>
      <w:r>
        <w:rPr>
          <w:i/>
          <w:spacing w:val="14"/>
          <w:sz w:val="16"/>
        </w:rPr>
        <w:t xml:space="preserve"> </w:t>
      </w:r>
      <w:r>
        <w:rPr>
          <w:i/>
          <w:sz w:val="16"/>
        </w:rPr>
        <w:t>ZnO</w:t>
      </w:r>
      <w:r>
        <w:rPr>
          <w:i/>
          <w:spacing w:val="15"/>
          <w:sz w:val="16"/>
        </w:rPr>
        <w:t xml:space="preserve"> </w:t>
      </w:r>
      <w:r>
        <w:rPr>
          <w:i/>
          <w:spacing w:val="-5"/>
          <w:sz w:val="16"/>
        </w:rPr>
        <w:t>QDs</w:t>
      </w:r>
    </w:p>
    <w:p w14:paraId="72E7C9CC" w14:textId="77777777" w:rsidR="003D5B0A" w:rsidRDefault="003D5B0A">
      <w:pPr>
        <w:pStyle w:val="BodyText"/>
        <w:spacing w:before="50"/>
        <w:rPr>
          <w:i/>
        </w:rPr>
      </w:pPr>
    </w:p>
    <w:p w14:paraId="41357DB0" w14:textId="77777777" w:rsidR="003D5B0A" w:rsidRDefault="00C36394">
      <w:pPr>
        <w:pStyle w:val="BodyText"/>
        <w:spacing w:line="266" w:lineRule="auto"/>
        <w:ind w:left="43" w:firstLine="239"/>
        <w:jc w:val="both"/>
      </w:pPr>
      <w:r>
        <w:rPr>
          <w:w w:val="110"/>
        </w:rPr>
        <w:t xml:space="preserve">Naked and silanized ZnO QDs were characterized through </w:t>
      </w:r>
      <w:r>
        <w:rPr>
          <w:w w:val="110"/>
        </w:rPr>
        <w:t>several spectroscopic techniques. Based on the FTIR spectra (</w:t>
      </w:r>
      <w:hyperlink w:anchor="_bookmark6" w:history="1">
        <w:r>
          <w:rPr>
            <w:color w:val="2196D1"/>
            <w:w w:val="110"/>
          </w:rPr>
          <w:t>Fig. 1</w:t>
        </w:r>
      </w:hyperlink>
      <w:r>
        <w:rPr>
          <w:w w:val="110"/>
        </w:rPr>
        <w:t>a), the characteristic band at 498 cm</w:t>
      </w:r>
      <w:r>
        <w:rPr>
          <w:w w:val="110"/>
          <w:vertAlign w:val="superscript"/>
        </w:rPr>
        <w:t>-1</w:t>
      </w:r>
      <w:r>
        <w:rPr>
          <w:w w:val="110"/>
        </w:rPr>
        <w:t xml:space="preserve"> for Zn-O stretching confirms the </w:t>
      </w:r>
      <w:proofErr w:type="gramStart"/>
      <w:r>
        <w:rPr>
          <w:w w:val="110"/>
        </w:rPr>
        <w:t>for-mation</w:t>
      </w:r>
      <w:proofErr w:type="gramEnd"/>
      <w:r>
        <w:rPr>
          <w:spacing w:val="-3"/>
          <w:w w:val="110"/>
        </w:rPr>
        <w:t xml:space="preserve"> </w:t>
      </w:r>
      <w:r>
        <w:rPr>
          <w:w w:val="110"/>
        </w:rPr>
        <w:t>of</w:t>
      </w:r>
      <w:r>
        <w:rPr>
          <w:spacing w:val="-3"/>
          <w:w w:val="110"/>
        </w:rPr>
        <w:t xml:space="preserve"> </w:t>
      </w:r>
      <w:r>
        <w:rPr>
          <w:w w:val="110"/>
        </w:rPr>
        <w:t>ZnO.</w:t>
      </w:r>
      <w:r>
        <w:rPr>
          <w:spacing w:val="-4"/>
          <w:w w:val="110"/>
        </w:rPr>
        <w:t xml:space="preserve"> </w:t>
      </w:r>
      <w:r>
        <w:rPr>
          <w:w w:val="110"/>
        </w:rPr>
        <w:t>In</w:t>
      </w:r>
      <w:r>
        <w:rPr>
          <w:spacing w:val="-4"/>
          <w:w w:val="110"/>
        </w:rPr>
        <w:t xml:space="preserve"> </w:t>
      </w:r>
      <w:r>
        <w:rPr>
          <w:w w:val="110"/>
        </w:rPr>
        <w:t>addition,</w:t>
      </w:r>
      <w:r>
        <w:rPr>
          <w:spacing w:val="-4"/>
          <w:w w:val="110"/>
        </w:rPr>
        <w:t xml:space="preserve"> </w:t>
      </w:r>
      <w:r>
        <w:rPr>
          <w:w w:val="110"/>
        </w:rPr>
        <w:t>there</w:t>
      </w:r>
      <w:r>
        <w:rPr>
          <w:spacing w:val="-4"/>
          <w:w w:val="110"/>
        </w:rPr>
        <w:t xml:space="preserve"> </w:t>
      </w:r>
      <w:r>
        <w:rPr>
          <w:w w:val="110"/>
        </w:rPr>
        <w:t>are</w:t>
      </w:r>
      <w:r>
        <w:rPr>
          <w:spacing w:val="-3"/>
          <w:w w:val="110"/>
        </w:rPr>
        <w:t xml:space="preserve"> </w:t>
      </w:r>
      <w:r>
        <w:rPr>
          <w:w w:val="110"/>
        </w:rPr>
        <w:t>sharp</w:t>
      </w:r>
      <w:r>
        <w:rPr>
          <w:spacing w:val="-4"/>
          <w:w w:val="110"/>
        </w:rPr>
        <w:t xml:space="preserve"> </w:t>
      </w:r>
      <w:r>
        <w:rPr>
          <w:w w:val="110"/>
        </w:rPr>
        <w:t>bands</w:t>
      </w:r>
      <w:r>
        <w:rPr>
          <w:spacing w:val="-4"/>
          <w:w w:val="110"/>
        </w:rPr>
        <w:t xml:space="preserve"> </w:t>
      </w:r>
      <w:r>
        <w:rPr>
          <w:w w:val="110"/>
        </w:rPr>
        <w:t>at</w:t>
      </w:r>
      <w:r>
        <w:rPr>
          <w:spacing w:val="-3"/>
          <w:w w:val="110"/>
        </w:rPr>
        <w:t xml:space="preserve"> </w:t>
      </w:r>
      <w:r>
        <w:rPr>
          <w:w w:val="110"/>
        </w:rPr>
        <w:t>2920</w:t>
      </w:r>
      <w:r>
        <w:rPr>
          <w:spacing w:val="-5"/>
          <w:w w:val="110"/>
        </w:rPr>
        <w:t xml:space="preserve"> </w:t>
      </w:r>
      <w:r>
        <w:rPr>
          <w:w w:val="110"/>
        </w:rPr>
        <w:t>cm</w:t>
      </w:r>
      <w:r>
        <w:rPr>
          <w:w w:val="110"/>
          <w:vertAlign w:val="superscript"/>
        </w:rPr>
        <w:t>-1</w:t>
      </w:r>
      <w:r>
        <w:rPr>
          <w:spacing w:val="-3"/>
          <w:w w:val="110"/>
        </w:rPr>
        <w:t xml:space="preserve"> </w:t>
      </w:r>
      <w:r>
        <w:rPr>
          <w:w w:val="110"/>
        </w:rPr>
        <w:t>for</w:t>
      </w:r>
      <w:r>
        <w:rPr>
          <w:spacing w:val="-4"/>
          <w:w w:val="110"/>
        </w:rPr>
        <w:t xml:space="preserve"> </w:t>
      </w:r>
      <w:r>
        <w:rPr>
          <w:w w:val="110"/>
        </w:rPr>
        <w:t>C</w:t>
      </w:r>
      <w:r>
        <w:rPr>
          <w:rFonts w:ascii="Cambria" w:hAnsi="Cambria"/>
          <w:w w:val="110"/>
          <w:position w:val="2"/>
        </w:rPr>
        <w:t>–</w:t>
      </w:r>
      <w:r>
        <w:rPr>
          <w:w w:val="110"/>
        </w:rPr>
        <w:t>H stretching, at 1400 cm</w:t>
      </w:r>
      <w:r>
        <w:rPr>
          <w:w w:val="110"/>
          <w:vertAlign w:val="superscript"/>
        </w:rPr>
        <w:t>-1</w:t>
      </w:r>
      <w:r>
        <w:rPr>
          <w:w w:val="110"/>
        </w:rPr>
        <w:t xml:space="preserve"> for C</w:t>
      </w:r>
      <w:r>
        <w:rPr>
          <w:rFonts w:ascii="Cambria" w:hAnsi="Cambria"/>
          <w:w w:val="110"/>
          <w:position w:val="2"/>
        </w:rPr>
        <w:t>–</w:t>
      </w:r>
      <w:r>
        <w:rPr>
          <w:w w:val="110"/>
        </w:rPr>
        <w:t>H bending, and at 1586 cm</w:t>
      </w:r>
      <w:r>
        <w:rPr>
          <w:w w:val="110"/>
          <w:vertAlign w:val="superscript"/>
        </w:rPr>
        <w:t>-1</w:t>
      </w:r>
      <w:r>
        <w:rPr>
          <w:w w:val="110"/>
        </w:rPr>
        <w:t xml:space="preserve"> for C</w:t>
      </w:r>
      <w:r>
        <w:rPr>
          <w:rFonts w:ascii="Cambria" w:hAnsi="Cambria"/>
          <w:w w:val="110"/>
        </w:rPr>
        <w:t>–</w:t>
      </w:r>
      <w:r>
        <w:rPr>
          <w:w w:val="110"/>
        </w:rPr>
        <w:t>O stretching attributed to partially reacted acetate groups [</w:t>
      </w:r>
      <w:hyperlink w:anchor="_bookmark26" w:history="1">
        <w:r>
          <w:rPr>
            <w:color w:val="2196D1"/>
            <w:w w:val="110"/>
          </w:rPr>
          <w:t>22</w:t>
        </w:r>
      </w:hyperlink>
      <w:r>
        <w:rPr>
          <w:w w:val="110"/>
        </w:rPr>
        <w:t xml:space="preserve">]. After modification, the spectra remain similar with some distinctions </w:t>
      </w:r>
      <w:proofErr w:type="gramStart"/>
      <w:r>
        <w:rPr>
          <w:w w:val="110"/>
        </w:rPr>
        <w:t>attrib-uted</w:t>
      </w:r>
      <w:proofErr w:type="gramEnd"/>
      <w:r>
        <w:rPr>
          <w:w w:val="110"/>
        </w:rPr>
        <w:t xml:space="preserve"> to the new functional groups. For mono-silanized ZA, there are bands</w:t>
      </w:r>
      <w:r>
        <w:rPr>
          <w:spacing w:val="26"/>
          <w:w w:val="110"/>
        </w:rPr>
        <w:t xml:space="preserve"> </w:t>
      </w:r>
      <w:r>
        <w:rPr>
          <w:w w:val="110"/>
        </w:rPr>
        <w:t>at</w:t>
      </w:r>
      <w:r>
        <w:rPr>
          <w:spacing w:val="26"/>
          <w:w w:val="110"/>
        </w:rPr>
        <w:t xml:space="preserve"> </w:t>
      </w:r>
      <w:r>
        <w:rPr>
          <w:w w:val="110"/>
        </w:rPr>
        <w:t>1185</w:t>
      </w:r>
      <w:r>
        <w:rPr>
          <w:spacing w:val="27"/>
          <w:w w:val="110"/>
        </w:rPr>
        <w:t xml:space="preserve"> </w:t>
      </w:r>
      <w:r>
        <w:rPr>
          <w:w w:val="110"/>
        </w:rPr>
        <w:t>cm</w:t>
      </w:r>
      <w:r>
        <w:rPr>
          <w:w w:val="110"/>
          <w:vertAlign w:val="superscript"/>
        </w:rPr>
        <w:t>-1</w:t>
      </w:r>
      <w:r>
        <w:rPr>
          <w:spacing w:val="26"/>
          <w:w w:val="110"/>
        </w:rPr>
        <w:t xml:space="preserve"> </w:t>
      </w:r>
      <w:r>
        <w:rPr>
          <w:w w:val="110"/>
        </w:rPr>
        <w:t>for</w:t>
      </w:r>
      <w:r>
        <w:rPr>
          <w:spacing w:val="26"/>
          <w:w w:val="110"/>
        </w:rPr>
        <w:t xml:space="preserve"> </w:t>
      </w:r>
      <w:r>
        <w:rPr>
          <w:w w:val="110"/>
        </w:rPr>
        <w:t>Si-O</w:t>
      </w:r>
      <w:r>
        <w:rPr>
          <w:spacing w:val="26"/>
          <w:w w:val="110"/>
        </w:rPr>
        <w:t xml:space="preserve"> </w:t>
      </w:r>
      <w:r>
        <w:rPr>
          <w:w w:val="110"/>
        </w:rPr>
        <w:t>stretching</w:t>
      </w:r>
      <w:r>
        <w:rPr>
          <w:spacing w:val="26"/>
          <w:w w:val="110"/>
        </w:rPr>
        <w:t xml:space="preserve"> </w:t>
      </w:r>
      <w:r>
        <w:rPr>
          <w:w w:val="110"/>
        </w:rPr>
        <w:t>and</w:t>
      </w:r>
      <w:r>
        <w:rPr>
          <w:spacing w:val="27"/>
          <w:w w:val="110"/>
        </w:rPr>
        <w:t xml:space="preserve"> </w:t>
      </w:r>
      <w:r>
        <w:rPr>
          <w:w w:val="110"/>
        </w:rPr>
        <w:t>at</w:t>
      </w:r>
      <w:r>
        <w:rPr>
          <w:spacing w:val="26"/>
          <w:w w:val="110"/>
        </w:rPr>
        <w:t xml:space="preserve"> </w:t>
      </w:r>
      <w:r>
        <w:rPr>
          <w:w w:val="110"/>
        </w:rPr>
        <w:t>880</w:t>
      </w:r>
      <w:r>
        <w:rPr>
          <w:spacing w:val="26"/>
          <w:w w:val="110"/>
        </w:rPr>
        <w:t xml:space="preserve"> </w:t>
      </w:r>
      <w:r>
        <w:rPr>
          <w:w w:val="110"/>
        </w:rPr>
        <w:t>cm</w:t>
      </w:r>
      <w:r>
        <w:rPr>
          <w:w w:val="110"/>
          <w:vertAlign w:val="superscript"/>
        </w:rPr>
        <w:t>-1</w:t>
      </w:r>
      <w:r>
        <w:rPr>
          <w:spacing w:val="25"/>
          <w:w w:val="110"/>
        </w:rPr>
        <w:t xml:space="preserve"> </w:t>
      </w:r>
      <w:r>
        <w:rPr>
          <w:w w:val="110"/>
        </w:rPr>
        <w:t>for</w:t>
      </w:r>
      <w:r>
        <w:rPr>
          <w:spacing w:val="27"/>
          <w:w w:val="110"/>
        </w:rPr>
        <w:t xml:space="preserve"> </w:t>
      </w:r>
      <w:r>
        <w:rPr>
          <w:w w:val="110"/>
        </w:rPr>
        <w:t>Si-O-</w:t>
      </w:r>
      <w:r>
        <w:rPr>
          <w:spacing w:val="-5"/>
          <w:w w:val="110"/>
        </w:rPr>
        <w:t>Zn</w:t>
      </w:r>
    </w:p>
    <w:p w14:paraId="3C23960A" w14:textId="77777777" w:rsidR="003D5B0A" w:rsidRDefault="00C36394">
      <w:pPr>
        <w:pStyle w:val="BodyText"/>
        <w:spacing w:before="28"/>
      </w:pPr>
      <w:r>
        <w:br w:type="column"/>
      </w:r>
    </w:p>
    <w:p w14:paraId="3C3FD3F3" w14:textId="77777777" w:rsidR="003D5B0A" w:rsidRDefault="00C36394">
      <w:pPr>
        <w:pStyle w:val="BodyText"/>
        <w:spacing w:line="249" w:lineRule="auto"/>
        <w:ind w:left="43" w:right="41" w:hanging="1"/>
        <w:jc w:val="both"/>
      </w:pPr>
      <w:r>
        <w:rPr>
          <w:w w:val="110"/>
        </w:rPr>
        <w:t>bending. The band at 1586 cm</w:t>
      </w:r>
      <w:r>
        <w:rPr>
          <w:w w:val="110"/>
          <w:vertAlign w:val="superscript"/>
        </w:rPr>
        <w:t>-</w:t>
      </w:r>
      <w:r>
        <w:rPr>
          <w:w w:val="115"/>
          <w:vertAlign w:val="superscript"/>
        </w:rPr>
        <w:t>1</w:t>
      </w:r>
      <w:r>
        <w:rPr>
          <w:w w:val="115"/>
        </w:rPr>
        <w:t xml:space="preserve"> </w:t>
      </w:r>
      <w:r>
        <w:rPr>
          <w:w w:val="110"/>
        </w:rPr>
        <w:t xml:space="preserve">appears broader due to the contribu-tion of </w:t>
      </w:r>
      <w:r>
        <w:rPr>
          <w:w w:val="115"/>
        </w:rPr>
        <w:t>N</w:t>
      </w:r>
      <w:r>
        <w:rPr>
          <w:rFonts w:ascii="Cambria" w:hAnsi="Cambria"/>
          <w:w w:val="115"/>
          <w:position w:val="2"/>
        </w:rPr>
        <w:t>–</w:t>
      </w:r>
      <w:r>
        <w:rPr>
          <w:w w:val="110"/>
        </w:rPr>
        <w:t>H bending [</w:t>
      </w:r>
      <w:hyperlink w:anchor="_bookmark22" w:history="1">
        <w:r>
          <w:rPr>
            <w:color w:val="2196D1"/>
            <w:w w:val="110"/>
          </w:rPr>
          <w:t>18</w:t>
        </w:r>
      </w:hyperlink>
      <w:r>
        <w:rPr>
          <w:w w:val="110"/>
        </w:rPr>
        <w:t>]. For bi-silanized ZHA, in addition to these, there are slightly stronger bands between 2800 and 3000 cm</w:t>
      </w:r>
      <w:r>
        <w:rPr>
          <w:w w:val="110"/>
          <w:vertAlign w:val="superscript"/>
        </w:rPr>
        <w:t>-</w:t>
      </w:r>
      <w:r>
        <w:rPr>
          <w:w w:val="115"/>
          <w:vertAlign w:val="superscript"/>
        </w:rPr>
        <w:t>1</w:t>
      </w:r>
      <w:r>
        <w:rPr>
          <w:spacing w:val="-1"/>
          <w:w w:val="115"/>
        </w:rPr>
        <w:t xml:space="preserve"> </w:t>
      </w:r>
      <w:r>
        <w:rPr>
          <w:w w:val="110"/>
        </w:rPr>
        <w:t xml:space="preserve">for </w:t>
      </w:r>
      <w:r>
        <w:rPr>
          <w:w w:val="115"/>
        </w:rPr>
        <w:t>C</w:t>
      </w:r>
      <w:r>
        <w:rPr>
          <w:rFonts w:ascii="Cambria" w:hAnsi="Cambria"/>
          <w:w w:val="115"/>
          <w:position w:val="2"/>
        </w:rPr>
        <w:t>–</w:t>
      </w:r>
      <w:r>
        <w:rPr>
          <w:w w:val="110"/>
        </w:rPr>
        <w:t>H symmetric stretching [</w:t>
      </w:r>
      <w:hyperlink w:anchor="_bookmark27" w:history="1">
        <w:r>
          <w:rPr>
            <w:color w:val="2196D1"/>
            <w:w w:val="110"/>
          </w:rPr>
          <w:t>23</w:t>
        </w:r>
      </w:hyperlink>
      <w:r>
        <w:rPr>
          <w:w w:val="110"/>
        </w:rPr>
        <w:t>,</w:t>
      </w:r>
      <w:hyperlink w:anchor="_bookmark37" w:history="1">
        <w:r>
          <w:rPr>
            <w:color w:val="2196D1"/>
            <w:w w:val="110"/>
          </w:rPr>
          <w:t>33</w:t>
        </w:r>
      </w:hyperlink>
      <w:r>
        <w:rPr>
          <w:w w:val="110"/>
        </w:rPr>
        <w:t>]. For bi-silanized ZGA, there are weak bands at</w:t>
      </w:r>
      <w:r>
        <w:rPr>
          <w:spacing w:val="2"/>
          <w:w w:val="110"/>
        </w:rPr>
        <w:t xml:space="preserve"> </w:t>
      </w:r>
      <w:r>
        <w:rPr>
          <w:w w:val="110"/>
        </w:rPr>
        <w:t>1730</w:t>
      </w:r>
      <w:r>
        <w:rPr>
          <w:spacing w:val="1"/>
          <w:w w:val="110"/>
        </w:rPr>
        <w:t xml:space="preserve"> </w:t>
      </w:r>
      <w:r>
        <w:rPr>
          <w:w w:val="110"/>
        </w:rPr>
        <w:t>cm</w:t>
      </w:r>
      <w:r>
        <w:rPr>
          <w:w w:val="110"/>
          <w:vertAlign w:val="superscript"/>
        </w:rPr>
        <w:t>-</w:t>
      </w:r>
      <w:r>
        <w:rPr>
          <w:w w:val="115"/>
          <w:vertAlign w:val="superscript"/>
        </w:rPr>
        <w:t>1</w:t>
      </w:r>
      <w:r>
        <w:rPr>
          <w:spacing w:val="-2"/>
          <w:w w:val="115"/>
        </w:rPr>
        <w:t xml:space="preserve"> </w:t>
      </w:r>
      <w:r>
        <w:rPr>
          <w:w w:val="110"/>
        </w:rPr>
        <w:t>for</w:t>
      </w:r>
      <w:r>
        <w:rPr>
          <w:spacing w:val="-1"/>
          <w:w w:val="115"/>
        </w:rPr>
        <w:t xml:space="preserve"> </w:t>
      </w:r>
      <w:r>
        <w:rPr>
          <w:w w:val="115"/>
        </w:rPr>
        <w:t>C</w:t>
      </w:r>
      <w:r>
        <w:rPr>
          <w:rFonts w:ascii="Cambria" w:hAnsi="Cambria"/>
          <w:w w:val="115"/>
          <w:position w:val="2"/>
        </w:rPr>
        <w:t>–</w:t>
      </w:r>
      <w:r>
        <w:rPr>
          <w:w w:val="110"/>
        </w:rPr>
        <w:t>O</w:t>
      </w:r>
      <w:r>
        <w:rPr>
          <w:spacing w:val="2"/>
          <w:w w:val="110"/>
        </w:rPr>
        <w:t xml:space="preserve"> </w:t>
      </w:r>
      <w:r>
        <w:rPr>
          <w:w w:val="110"/>
        </w:rPr>
        <w:t>stretching. There</w:t>
      </w:r>
      <w:r>
        <w:rPr>
          <w:spacing w:val="1"/>
          <w:w w:val="110"/>
        </w:rPr>
        <w:t xml:space="preserve"> </w:t>
      </w:r>
      <w:r>
        <w:rPr>
          <w:w w:val="110"/>
        </w:rPr>
        <w:t>should</w:t>
      </w:r>
      <w:r>
        <w:rPr>
          <w:spacing w:val="2"/>
          <w:w w:val="110"/>
        </w:rPr>
        <w:t xml:space="preserve"> </w:t>
      </w:r>
      <w:r>
        <w:rPr>
          <w:w w:val="110"/>
        </w:rPr>
        <w:t>be</w:t>
      </w:r>
      <w:r>
        <w:rPr>
          <w:spacing w:val="2"/>
          <w:w w:val="110"/>
        </w:rPr>
        <w:t xml:space="preserve"> </w:t>
      </w:r>
      <w:r>
        <w:rPr>
          <w:w w:val="110"/>
        </w:rPr>
        <w:t>a band</w:t>
      </w:r>
      <w:r>
        <w:rPr>
          <w:spacing w:val="2"/>
          <w:w w:val="110"/>
        </w:rPr>
        <w:t xml:space="preserve"> </w:t>
      </w:r>
      <w:r>
        <w:rPr>
          <w:spacing w:val="-2"/>
          <w:w w:val="110"/>
        </w:rPr>
        <w:t>around</w:t>
      </w:r>
    </w:p>
    <w:p w14:paraId="77B2F4B4" w14:textId="77777777" w:rsidR="003D5B0A" w:rsidRDefault="00C36394">
      <w:pPr>
        <w:pStyle w:val="BodyText"/>
        <w:ind w:left="43" w:right="42" w:hanging="1"/>
        <w:jc w:val="both"/>
      </w:pPr>
      <w:r>
        <w:rPr>
          <w:w w:val="110"/>
        </w:rPr>
        <w:t>1602</w:t>
      </w:r>
      <w:r>
        <w:rPr>
          <w:spacing w:val="-5"/>
          <w:w w:val="110"/>
        </w:rPr>
        <w:t xml:space="preserve"> </w:t>
      </w:r>
      <w:r>
        <w:rPr>
          <w:w w:val="110"/>
        </w:rPr>
        <w:t>cm</w:t>
      </w:r>
      <w:r>
        <w:rPr>
          <w:w w:val="110"/>
          <w:vertAlign w:val="superscript"/>
        </w:rPr>
        <w:t>-1</w:t>
      </w:r>
      <w:r>
        <w:rPr>
          <w:spacing w:val="-4"/>
          <w:w w:val="110"/>
        </w:rPr>
        <w:t xml:space="preserve"> </w:t>
      </w:r>
      <w:r>
        <w:rPr>
          <w:w w:val="110"/>
        </w:rPr>
        <w:t>for</w:t>
      </w:r>
      <w:r>
        <w:rPr>
          <w:spacing w:val="-5"/>
          <w:w w:val="110"/>
        </w:rPr>
        <w:t xml:space="preserve"> </w:t>
      </w:r>
      <w:r>
        <w:rPr>
          <w:w w:val="110"/>
        </w:rPr>
        <w:t>the</w:t>
      </w:r>
      <w:r>
        <w:rPr>
          <w:spacing w:val="-4"/>
          <w:w w:val="110"/>
        </w:rPr>
        <w:t xml:space="preserve"> </w:t>
      </w:r>
      <w:r>
        <w:rPr>
          <w:w w:val="110"/>
        </w:rPr>
        <w:t>C</w:t>
      </w:r>
      <w:r>
        <w:rPr>
          <w:rFonts w:ascii="Cambria" w:hAnsi="Cambria"/>
          <w:w w:val="110"/>
          <w:position w:val="2"/>
        </w:rPr>
        <w:t>–</w:t>
      </w:r>
      <w:r>
        <w:rPr>
          <w:w w:val="110"/>
        </w:rPr>
        <w:t>C</w:t>
      </w:r>
      <w:r>
        <w:rPr>
          <w:spacing w:val="-4"/>
          <w:w w:val="110"/>
        </w:rPr>
        <w:t xml:space="preserve"> </w:t>
      </w:r>
      <w:r>
        <w:rPr>
          <w:w w:val="110"/>
        </w:rPr>
        <w:t>stretching</w:t>
      </w:r>
      <w:r>
        <w:rPr>
          <w:spacing w:val="-5"/>
          <w:w w:val="110"/>
        </w:rPr>
        <w:t xml:space="preserve"> </w:t>
      </w:r>
      <w:r>
        <w:rPr>
          <w:w w:val="110"/>
        </w:rPr>
        <w:t>in</w:t>
      </w:r>
      <w:r>
        <w:rPr>
          <w:spacing w:val="-4"/>
          <w:w w:val="110"/>
        </w:rPr>
        <w:t xml:space="preserve"> </w:t>
      </w:r>
      <w:r>
        <w:rPr>
          <w:w w:val="110"/>
        </w:rPr>
        <w:t>the</w:t>
      </w:r>
      <w:r>
        <w:rPr>
          <w:spacing w:val="-5"/>
          <w:w w:val="110"/>
        </w:rPr>
        <w:t xml:space="preserve"> </w:t>
      </w:r>
      <w:r>
        <w:rPr>
          <w:w w:val="110"/>
        </w:rPr>
        <w:t>epoxide</w:t>
      </w:r>
      <w:r>
        <w:rPr>
          <w:spacing w:val="-4"/>
          <w:w w:val="110"/>
        </w:rPr>
        <w:t xml:space="preserve"> </w:t>
      </w:r>
      <w:proofErr w:type="gramStart"/>
      <w:r>
        <w:rPr>
          <w:w w:val="110"/>
        </w:rPr>
        <w:t>ring</w:t>
      </w:r>
      <w:proofErr w:type="gramEnd"/>
      <w:r>
        <w:rPr>
          <w:spacing w:val="-4"/>
          <w:w w:val="110"/>
        </w:rPr>
        <w:t xml:space="preserve"> </w:t>
      </w:r>
      <w:r>
        <w:rPr>
          <w:w w:val="110"/>
        </w:rPr>
        <w:t>but</w:t>
      </w:r>
      <w:r>
        <w:rPr>
          <w:spacing w:val="-5"/>
          <w:w w:val="110"/>
        </w:rPr>
        <w:t xml:space="preserve"> </w:t>
      </w:r>
      <w:r>
        <w:rPr>
          <w:w w:val="110"/>
        </w:rPr>
        <w:t>it</w:t>
      </w:r>
      <w:r>
        <w:rPr>
          <w:spacing w:val="-4"/>
          <w:w w:val="110"/>
        </w:rPr>
        <w:t xml:space="preserve"> </w:t>
      </w:r>
      <w:r>
        <w:rPr>
          <w:w w:val="110"/>
        </w:rPr>
        <w:t>is</w:t>
      </w:r>
      <w:r>
        <w:rPr>
          <w:spacing w:val="-5"/>
          <w:w w:val="110"/>
        </w:rPr>
        <w:t xml:space="preserve"> </w:t>
      </w:r>
      <w:r>
        <w:rPr>
          <w:w w:val="110"/>
        </w:rPr>
        <w:t>difficult</w:t>
      </w:r>
      <w:r>
        <w:rPr>
          <w:spacing w:val="-5"/>
          <w:w w:val="110"/>
        </w:rPr>
        <w:t xml:space="preserve"> </w:t>
      </w:r>
      <w:r>
        <w:rPr>
          <w:w w:val="110"/>
        </w:rPr>
        <w:t xml:space="preserve">to </w:t>
      </w:r>
      <w:r>
        <w:rPr>
          <w:w w:val="115"/>
        </w:rPr>
        <w:t>distinguish as it overlaps with the band for N</w:t>
      </w:r>
      <w:r>
        <w:rPr>
          <w:rFonts w:ascii="Cambria" w:hAnsi="Cambria"/>
          <w:w w:val="115"/>
          <w:position w:val="2"/>
        </w:rPr>
        <w:t>–</w:t>
      </w:r>
      <w:r>
        <w:rPr>
          <w:w w:val="115"/>
        </w:rPr>
        <w:t>H bending [</w:t>
      </w:r>
      <w:hyperlink w:anchor="_bookmark38" w:history="1">
        <w:r>
          <w:rPr>
            <w:color w:val="2196D1"/>
            <w:w w:val="115"/>
          </w:rPr>
          <w:t>34</w:t>
        </w:r>
      </w:hyperlink>
      <w:r>
        <w:rPr>
          <w:w w:val="115"/>
        </w:rPr>
        <w:t>].</w:t>
      </w:r>
    </w:p>
    <w:p w14:paraId="27629F05" w14:textId="77777777" w:rsidR="003D5B0A" w:rsidRDefault="00C36394">
      <w:pPr>
        <w:pStyle w:val="BodyText"/>
        <w:spacing w:before="27" w:line="273" w:lineRule="auto"/>
        <w:ind w:left="43" w:right="41" w:firstLine="239"/>
        <w:jc w:val="both"/>
      </w:pPr>
      <w:r>
        <w:rPr>
          <w:w w:val="110"/>
        </w:rPr>
        <w:t>Meanwhile,</w:t>
      </w:r>
      <w:r>
        <w:rPr>
          <w:spacing w:val="-10"/>
          <w:w w:val="110"/>
        </w:rPr>
        <w:t xml:space="preserve"> </w:t>
      </w:r>
      <w:r>
        <w:rPr>
          <w:w w:val="110"/>
        </w:rPr>
        <w:t>the</w:t>
      </w:r>
      <w:r>
        <w:rPr>
          <w:spacing w:val="-10"/>
          <w:w w:val="110"/>
        </w:rPr>
        <w:t xml:space="preserve"> </w:t>
      </w:r>
      <w:r>
        <w:rPr>
          <w:w w:val="110"/>
        </w:rPr>
        <w:t>XRD</w:t>
      </w:r>
      <w:r>
        <w:rPr>
          <w:spacing w:val="-10"/>
          <w:w w:val="110"/>
        </w:rPr>
        <w:t xml:space="preserve"> </w:t>
      </w:r>
      <w:r>
        <w:rPr>
          <w:w w:val="110"/>
        </w:rPr>
        <w:t>patterns</w:t>
      </w:r>
      <w:r>
        <w:rPr>
          <w:spacing w:val="-9"/>
          <w:w w:val="110"/>
        </w:rPr>
        <w:t xml:space="preserve"> </w:t>
      </w:r>
      <w:r>
        <w:rPr>
          <w:w w:val="110"/>
        </w:rPr>
        <w:t>(</w:t>
      </w:r>
      <w:hyperlink w:anchor="_bookmark6" w:history="1">
        <w:r>
          <w:rPr>
            <w:color w:val="2196D1"/>
            <w:w w:val="110"/>
          </w:rPr>
          <w:t>Fig.</w:t>
        </w:r>
        <w:r>
          <w:rPr>
            <w:color w:val="2196D1"/>
            <w:spacing w:val="-10"/>
            <w:w w:val="110"/>
          </w:rPr>
          <w:t xml:space="preserve"> </w:t>
        </w:r>
        <w:r>
          <w:rPr>
            <w:color w:val="2196D1"/>
            <w:w w:val="110"/>
          </w:rPr>
          <w:t>1</w:t>
        </w:r>
      </w:hyperlink>
      <w:r>
        <w:rPr>
          <w:w w:val="110"/>
        </w:rPr>
        <w:t>b)</w:t>
      </w:r>
      <w:r>
        <w:rPr>
          <w:spacing w:val="-10"/>
          <w:w w:val="110"/>
        </w:rPr>
        <w:t xml:space="preserve"> </w:t>
      </w:r>
      <w:r>
        <w:rPr>
          <w:w w:val="110"/>
        </w:rPr>
        <w:t>all</w:t>
      </w:r>
      <w:r>
        <w:rPr>
          <w:spacing w:val="-10"/>
          <w:w w:val="110"/>
        </w:rPr>
        <w:t xml:space="preserve"> </w:t>
      </w:r>
      <w:r>
        <w:rPr>
          <w:w w:val="110"/>
        </w:rPr>
        <w:t>show</w:t>
      </w:r>
      <w:r>
        <w:rPr>
          <w:spacing w:val="-9"/>
          <w:w w:val="110"/>
        </w:rPr>
        <w:t xml:space="preserve"> </w:t>
      </w:r>
      <w:r>
        <w:rPr>
          <w:w w:val="110"/>
        </w:rPr>
        <w:t>characteristic</w:t>
      </w:r>
      <w:r>
        <w:rPr>
          <w:spacing w:val="-10"/>
          <w:w w:val="110"/>
        </w:rPr>
        <w:t xml:space="preserve"> </w:t>
      </w:r>
      <w:r>
        <w:rPr>
          <w:w w:val="110"/>
        </w:rPr>
        <w:t xml:space="preserve">peaks corresponding to (100), (002), (101), (102), (110), (103) and (112) planes. These demonstrate that the QDs form a hexagonal wurtzite structure and belong to the P63mcs space group. The </w:t>
      </w:r>
      <w:proofErr w:type="gramStart"/>
      <w:r>
        <w:rPr>
          <w:w w:val="110"/>
        </w:rPr>
        <w:t>approximate</w:t>
      </w:r>
      <w:proofErr w:type="gramEnd"/>
      <w:r>
        <w:rPr>
          <w:w w:val="110"/>
        </w:rPr>
        <w:t xml:space="preserve"> </w:t>
      </w:r>
      <w:r>
        <w:t>crystallite sizes are 12.15 nm for ZnO, 4.48 nm for ZA, 4.47 nm for ZHA,</w:t>
      </w:r>
      <w:r>
        <w:rPr>
          <w:spacing w:val="40"/>
          <w:w w:val="110"/>
        </w:rPr>
        <w:t xml:space="preserve"> </w:t>
      </w:r>
      <w:r>
        <w:rPr>
          <w:w w:val="110"/>
        </w:rPr>
        <w:t>and 4.39 nm for ZGA. The general peak broadening and decrease in crystallite size after modification suggests that the introduction of a short alkyl chain and amine group reduces interparticle distance and agg</w:t>
      </w:r>
      <w:r>
        <w:rPr>
          <w:w w:val="110"/>
        </w:rPr>
        <w:t>regation. The silanes act as a growth-modulating agent, altering re-action</w:t>
      </w:r>
      <w:r>
        <w:rPr>
          <w:spacing w:val="-8"/>
          <w:w w:val="110"/>
        </w:rPr>
        <w:t xml:space="preserve"> </w:t>
      </w:r>
      <w:r>
        <w:rPr>
          <w:w w:val="110"/>
        </w:rPr>
        <w:t>kinetics</w:t>
      </w:r>
      <w:r>
        <w:rPr>
          <w:spacing w:val="-8"/>
          <w:w w:val="110"/>
        </w:rPr>
        <w:t xml:space="preserve"> </w:t>
      </w:r>
      <w:r>
        <w:rPr>
          <w:w w:val="110"/>
        </w:rPr>
        <w:t>and</w:t>
      </w:r>
      <w:r>
        <w:rPr>
          <w:spacing w:val="-8"/>
          <w:w w:val="110"/>
        </w:rPr>
        <w:t xml:space="preserve"> </w:t>
      </w:r>
      <w:r>
        <w:rPr>
          <w:w w:val="110"/>
        </w:rPr>
        <w:t>limiting</w:t>
      </w:r>
      <w:r>
        <w:rPr>
          <w:spacing w:val="-8"/>
          <w:w w:val="110"/>
        </w:rPr>
        <w:t xml:space="preserve"> </w:t>
      </w:r>
      <w:r>
        <w:rPr>
          <w:w w:val="110"/>
        </w:rPr>
        <w:t>Ostwald</w:t>
      </w:r>
      <w:r>
        <w:rPr>
          <w:spacing w:val="-8"/>
          <w:w w:val="110"/>
        </w:rPr>
        <w:t xml:space="preserve"> </w:t>
      </w:r>
      <w:r>
        <w:rPr>
          <w:w w:val="110"/>
        </w:rPr>
        <w:t>ripening</w:t>
      </w:r>
      <w:r>
        <w:rPr>
          <w:spacing w:val="-8"/>
          <w:w w:val="110"/>
        </w:rPr>
        <w:t xml:space="preserve"> </w:t>
      </w:r>
      <w:r>
        <w:rPr>
          <w:w w:val="110"/>
        </w:rPr>
        <w:t>[</w:t>
      </w:r>
      <w:hyperlink w:anchor="_bookmark36" w:history="1">
        <w:r>
          <w:rPr>
            <w:color w:val="2196D1"/>
            <w:w w:val="110"/>
          </w:rPr>
          <w:t>32</w:t>
        </w:r>
        <w:r>
          <w:rPr>
            <w:rFonts w:ascii="Cambria" w:hAnsi="Cambria"/>
            <w:color w:val="2196D1"/>
            <w:w w:val="110"/>
          </w:rPr>
          <w:t>–</w:t>
        </w:r>
        <w:r>
          <w:rPr>
            <w:color w:val="2196D1"/>
            <w:w w:val="110"/>
          </w:rPr>
          <w:t>34</w:t>
        </w:r>
      </w:hyperlink>
      <w:r>
        <w:rPr>
          <w:w w:val="110"/>
        </w:rPr>
        <w:t>].</w:t>
      </w:r>
      <w:r>
        <w:rPr>
          <w:spacing w:val="-8"/>
          <w:w w:val="110"/>
        </w:rPr>
        <w:t xml:space="preserve"> </w:t>
      </w:r>
      <w:r>
        <w:rPr>
          <w:w w:val="110"/>
        </w:rPr>
        <w:t>These</w:t>
      </w:r>
      <w:r>
        <w:rPr>
          <w:spacing w:val="-8"/>
          <w:w w:val="110"/>
        </w:rPr>
        <w:t xml:space="preserve"> </w:t>
      </w:r>
      <w:r>
        <w:rPr>
          <w:w w:val="110"/>
        </w:rPr>
        <w:t>results</w:t>
      </w:r>
      <w:r>
        <w:rPr>
          <w:spacing w:val="-8"/>
          <w:w w:val="110"/>
        </w:rPr>
        <w:t xml:space="preserve"> </w:t>
      </w:r>
      <w:r>
        <w:rPr>
          <w:w w:val="110"/>
        </w:rPr>
        <w:t xml:space="preserve">are </w:t>
      </w:r>
      <w:r>
        <w:t>in accordance with TEM (</w:t>
      </w:r>
      <w:hyperlink w:anchor="_bookmark6" w:history="1">
        <w:r>
          <w:rPr>
            <w:color w:val="2196D1"/>
          </w:rPr>
          <w:t>Fig. 1</w:t>
        </w:r>
      </w:hyperlink>
      <w:r>
        <w:t xml:space="preserve">c, </w:t>
      </w:r>
      <w:hyperlink w:anchor="_bookmark6" w:history="1">
        <w:r>
          <w:rPr>
            <w:color w:val="2196D1"/>
          </w:rPr>
          <w:t>1</w:t>
        </w:r>
      </w:hyperlink>
      <w:r>
        <w:t>d and S1) and HRTEM (</w:t>
      </w:r>
      <w:hyperlink w:anchor="_bookmark6" w:history="1">
        <w:r>
          <w:rPr>
            <w:color w:val="2196D1"/>
          </w:rPr>
          <w:t>Fig. 1</w:t>
        </w:r>
      </w:hyperlink>
      <w:r>
        <w:t xml:space="preserve">e and </w:t>
      </w:r>
      <w:hyperlink w:anchor="_bookmark6" w:history="1">
        <w:r>
          <w:rPr>
            <w:color w:val="2196D1"/>
          </w:rPr>
          <w:t>1</w:t>
        </w:r>
      </w:hyperlink>
      <w:r>
        <w:t>f)</w:t>
      </w:r>
      <w:r>
        <w:rPr>
          <w:w w:val="110"/>
        </w:rPr>
        <w:t xml:space="preserve"> images</w:t>
      </w:r>
      <w:r>
        <w:rPr>
          <w:spacing w:val="-6"/>
          <w:w w:val="110"/>
        </w:rPr>
        <w:t xml:space="preserve"> </w:t>
      </w:r>
      <w:r>
        <w:rPr>
          <w:w w:val="110"/>
        </w:rPr>
        <w:t>showing</w:t>
      </w:r>
      <w:r>
        <w:rPr>
          <w:spacing w:val="-6"/>
          <w:w w:val="110"/>
        </w:rPr>
        <w:t xml:space="preserve"> </w:t>
      </w:r>
      <w:r>
        <w:rPr>
          <w:w w:val="110"/>
        </w:rPr>
        <w:t>spherical</w:t>
      </w:r>
      <w:r>
        <w:rPr>
          <w:spacing w:val="-6"/>
          <w:w w:val="110"/>
        </w:rPr>
        <w:t xml:space="preserve"> </w:t>
      </w:r>
      <w:r>
        <w:rPr>
          <w:w w:val="110"/>
        </w:rPr>
        <w:t>QDs</w:t>
      </w:r>
      <w:r>
        <w:rPr>
          <w:spacing w:val="-6"/>
          <w:w w:val="110"/>
        </w:rPr>
        <w:t xml:space="preserve"> </w:t>
      </w:r>
      <w:r>
        <w:rPr>
          <w:w w:val="110"/>
        </w:rPr>
        <w:t>with</w:t>
      </w:r>
      <w:r>
        <w:rPr>
          <w:spacing w:val="-6"/>
          <w:w w:val="110"/>
        </w:rPr>
        <w:t xml:space="preserve"> </w:t>
      </w:r>
      <w:r>
        <w:rPr>
          <w:w w:val="110"/>
        </w:rPr>
        <w:t>2.8</w:t>
      </w:r>
      <w:r>
        <w:rPr>
          <w:spacing w:val="-5"/>
          <w:w w:val="110"/>
        </w:rPr>
        <w:t xml:space="preserve"> </w:t>
      </w:r>
      <w:r>
        <w:rPr>
          <w:w w:val="110"/>
        </w:rPr>
        <w:t>Å</w:t>
      </w:r>
      <w:r>
        <w:rPr>
          <w:spacing w:val="-6"/>
          <w:w w:val="110"/>
        </w:rPr>
        <w:t xml:space="preserve"> </w:t>
      </w:r>
      <w:r>
        <w:rPr>
          <w:w w:val="110"/>
        </w:rPr>
        <w:t>lattice</w:t>
      </w:r>
      <w:r>
        <w:rPr>
          <w:spacing w:val="-6"/>
          <w:w w:val="110"/>
        </w:rPr>
        <w:t xml:space="preserve"> </w:t>
      </w:r>
      <w:r>
        <w:rPr>
          <w:w w:val="110"/>
        </w:rPr>
        <w:t>fringes</w:t>
      </w:r>
      <w:r>
        <w:rPr>
          <w:spacing w:val="-5"/>
          <w:w w:val="110"/>
        </w:rPr>
        <w:t xml:space="preserve"> </w:t>
      </w:r>
      <w:r>
        <w:rPr>
          <w:w w:val="110"/>
        </w:rPr>
        <w:t>corresponding to</w:t>
      </w:r>
      <w:r>
        <w:rPr>
          <w:spacing w:val="2"/>
          <w:w w:val="110"/>
        </w:rPr>
        <w:t xml:space="preserve"> </w:t>
      </w:r>
      <w:r>
        <w:rPr>
          <w:w w:val="110"/>
        </w:rPr>
        <w:t>the</w:t>
      </w:r>
      <w:r>
        <w:rPr>
          <w:spacing w:val="4"/>
          <w:w w:val="110"/>
        </w:rPr>
        <w:t xml:space="preserve"> </w:t>
      </w:r>
      <w:r>
        <w:rPr>
          <w:w w:val="110"/>
        </w:rPr>
        <w:t>interference</w:t>
      </w:r>
      <w:r>
        <w:rPr>
          <w:spacing w:val="1"/>
          <w:w w:val="110"/>
        </w:rPr>
        <w:t xml:space="preserve"> </w:t>
      </w:r>
      <w:r>
        <w:rPr>
          <w:w w:val="110"/>
        </w:rPr>
        <w:t>from</w:t>
      </w:r>
      <w:r>
        <w:rPr>
          <w:spacing w:val="3"/>
          <w:w w:val="110"/>
        </w:rPr>
        <w:t xml:space="preserve"> </w:t>
      </w:r>
      <w:r>
        <w:rPr>
          <w:w w:val="110"/>
        </w:rPr>
        <w:t>(002)</w:t>
      </w:r>
      <w:r>
        <w:rPr>
          <w:spacing w:val="2"/>
          <w:w w:val="110"/>
        </w:rPr>
        <w:t xml:space="preserve"> </w:t>
      </w:r>
      <w:r>
        <w:rPr>
          <w:w w:val="110"/>
        </w:rPr>
        <w:t>planes.</w:t>
      </w:r>
      <w:r>
        <w:rPr>
          <w:spacing w:val="3"/>
          <w:w w:val="110"/>
        </w:rPr>
        <w:t xml:space="preserve"> </w:t>
      </w:r>
      <w:r>
        <w:rPr>
          <w:w w:val="110"/>
        </w:rPr>
        <w:t>The</w:t>
      </w:r>
      <w:r>
        <w:rPr>
          <w:spacing w:val="2"/>
          <w:w w:val="110"/>
        </w:rPr>
        <w:t xml:space="preserve"> </w:t>
      </w:r>
      <w:r>
        <w:rPr>
          <w:w w:val="110"/>
        </w:rPr>
        <w:t>particle</w:t>
      </w:r>
      <w:r>
        <w:rPr>
          <w:spacing w:val="2"/>
          <w:w w:val="110"/>
        </w:rPr>
        <w:t xml:space="preserve"> </w:t>
      </w:r>
      <w:r>
        <w:rPr>
          <w:w w:val="110"/>
        </w:rPr>
        <w:t>sizes</w:t>
      </w:r>
      <w:r>
        <w:rPr>
          <w:spacing w:val="2"/>
          <w:w w:val="110"/>
        </w:rPr>
        <w:t xml:space="preserve"> </w:t>
      </w:r>
      <w:r>
        <w:rPr>
          <w:w w:val="110"/>
        </w:rPr>
        <w:t>range</w:t>
      </w:r>
      <w:r>
        <w:rPr>
          <w:spacing w:val="3"/>
          <w:w w:val="110"/>
        </w:rPr>
        <w:t xml:space="preserve"> </w:t>
      </w:r>
      <w:r>
        <w:rPr>
          <w:spacing w:val="-2"/>
          <w:w w:val="110"/>
        </w:rPr>
        <w:t>between</w:t>
      </w:r>
    </w:p>
    <w:p w14:paraId="0D7B3F96" w14:textId="77777777" w:rsidR="003D5B0A" w:rsidRDefault="00C36394">
      <w:pPr>
        <w:pStyle w:val="BodyText"/>
        <w:spacing w:line="173" w:lineRule="exact"/>
        <w:ind w:left="43"/>
        <w:jc w:val="both"/>
      </w:pPr>
      <w:r>
        <w:rPr>
          <w:w w:val="110"/>
        </w:rPr>
        <w:t>6.45</w:t>
      </w:r>
      <w:r>
        <w:rPr>
          <w:rFonts w:ascii="Cambria" w:hAnsi="Cambria"/>
          <w:w w:val="110"/>
        </w:rPr>
        <w:t>–</w:t>
      </w:r>
      <w:r>
        <w:rPr>
          <w:w w:val="110"/>
        </w:rPr>
        <w:t>19.30</w:t>
      </w:r>
      <w:r>
        <w:rPr>
          <w:spacing w:val="2"/>
          <w:w w:val="110"/>
        </w:rPr>
        <w:t xml:space="preserve"> </w:t>
      </w:r>
      <w:r>
        <w:rPr>
          <w:w w:val="110"/>
        </w:rPr>
        <w:t>nm</w:t>
      </w:r>
      <w:r>
        <w:rPr>
          <w:spacing w:val="1"/>
          <w:w w:val="110"/>
        </w:rPr>
        <w:t xml:space="preserve"> </w:t>
      </w:r>
      <w:r>
        <w:rPr>
          <w:w w:val="110"/>
        </w:rPr>
        <w:t>for</w:t>
      </w:r>
      <w:r>
        <w:rPr>
          <w:spacing w:val="1"/>
          <w:w w:val="110"/>
        </w:rPr>
        <w:t xml:space="preserve"> </w:t>
      </w:r>
      <w:r>
        <w:rPr>
          <w:w w:val="110"/>
        </w:rPr>
        <w:t>ZnO,</w:t>
      </w:r>
      <w:r>
        <w:rPr>
          <w:spacing w:val="2"/>
          <w:w w:val="110"/>
        </w:rPr>
        <w:t xml:space="preserve"> </w:t>
      </w:r>
      <w:r>
        <w:rPr>
          <w:w w:val="110"/>
        </w:rPr>
        <w:t>1.65</w:t>
      </w:r>
      <w:r>
        <w:rPr>
          <w:rFonts w:ascii="Cambria" w:hAnsi="Cambria"/>
          <w:w w:val="110"/>
        </w:rPr>
        <w:t>–</w:t>
      </w:r>
      <w:r>
        <w:rPr>
          <w:w w:val="110"/>
        </w:rPr>
        <w:t>6.67</w:t>
      </w:r>
      <w:r>
        <w:rPr>
          <w:spacing w:val="3"/>
          <w:w w:val="110"/>
        </w:rPr>
        <w:t xml:space="preserve"> </w:t>
      </w:r>
      <w:r>
        <w:rPr>
          <w:w w:val="110"/>
        </w:rPr>
        <w:t>nm for</w:t>
      </w:r>
      <w:r>
        <w:rPr>
          <w:spacing w:val="2"/>
          <w:w w:val="110"/>
        </w:rPr>
        <w:t xml:space="preserve"> </w:t>
      </w:r>
      <w:r>
        <w:rPr>
          <w:w w:val="110"/>
        </w:rPr>
        <w:t>ZA,</w:t>
      </w:r>
      <w:r>
        <w:rPr>
          <w:spacing w:val="2"/>
          <w:w w:val="110"/>
        </w:rPr>
        <w:t xml:space="preserve"> </w:t>
      </w:r>
      <w:r>
        <w:rPr>
          <w:w w:val="110"/>
        </w:rPr>
        <w:t>1.83</w:t>
      </w:r>
      <w:r>
        <w:rPr>
          <w:rFonts w:ascii="Cambria" w:hAnsi="Cambria"/>
          <w:w w:val="110"/>
        </w:rPr>
        <w:t>–</w:t>
      </w:r>
      <w:r>
        <w:rPr>
          <w:w w:val="110"/>
        </w:rPr>
        <w:t>6.26</w:t>
      </w:r>
      <w:r>
        <w:rPr>
          <w:spacing w:val="2"/>
          <w:w w:val="110"/>
        </w:rPr>
        <w:t xml:space="preserve"> </w:t>
      </w:r>
      <w:r>
        <w:rPr>
          <w:w w:val="110"/>
        </w:rPr>
        <w:t>nm</w:t>
      </w:r>
      <w:r>
        <w:rPr>
          <w:spacing w:val="1"/>
          <w:w w:val="110"/>
        </w:rPr>
        <w:t xml:space="preserve"> </w:t>
      </w:r>
      <w:r>
        <w:rPr>
          <w:w w:val="110"/>
        </w:rPr>
        <w:t>for</w:t>
      </w:r>
      <w:r>
        <w:rPr>
          <w:spacing w:val="1"/>
          <w:w w:val="110"/>
        </w:rPr>
        <w:t xml:space="preserve"> </w:t>
      </w:r>
      <w:r>
        <w:rPr>
          <w:spacing w:val="-4"/>
          <w:w w:val="110"/>
        </w:rPr>
        <w:t>ZHA,</w:t>
      </w:r>
    </w:p>
    <w:p w14:paraId="4C431CE2" w14:textId="77777777" w:rsidR="003D5B0A" w:rsidRDefault="00C36394">
      <w:pPr>
        <w:pStyle w:val="BodyText"/>
        <w:spacing w:before="22" w:line="271" w:lineRule="auto"/>
        <w:ind w:left="43" w:right="42"/>
        <w:jc w:val="both"/>
      </w:pPr>
      <w:r>
        <w:rPr>
          <w:spacing w:val="-2"/>
          <w:w w:val="110"/>
        </w:rPr>
        <w:t>and</w:t>
      </w:r>
      <w:r>
        <w:rPr>
          <w:spacing w:val="-4"/>
          <w:w w:val="110"/>
        </w:rPr>
        <w:t xml:space="preserve"> </w:t>
      </w:r>
      <w:r>
        <w:rPr>
          <w:spacing w:val="-2"/>
          <w:w w:val="110"/>
        </w:rPr>
        <w:t>1.98</w:t>
      </w:r>
      <w:r>
        <w:rPr>
          <w:rFonts w:ascii="Cambria" w:hAnsi="Cambria"/>
          <w:spacing w:val="-2"/>
          <w:w w:val="110"/>
        </w:rPr>
        <w:t>–</w:t>
      </w:r>
      <w:r>
        <w:rPr>
          <w:spacing w:val="-2"/>
          <w:w w:val="110"/>
        </w:rPr>
        <w:t>5.37</w:t>
      </w:r>
      <w:r>
        <w:rPr>
          <w:spacing w:val="-5"/>
          <w:w w:val="110"/>
        </w:rPr>
        <w:t xml:space="preserve"> </w:t>
      </w:r>
      <w:r>
        <w:rPr>
          <w:spacing w:val="-2"/>
          <w:w w:val="110"/>
        </w:rPr>
        <w:t>nm</w:t>
      </w:r>
      <w:r>
        <w:rPr>
          <w:spacing w:val="-4"/>
          <w:w w:val="110"/>
        </w:rPr>
        <w:t xml:space="preserve"> </w:t>
      </w:r>
      <w:r>
        <w:rPr>
          <w:spacing w:val="-2"/>
          <w:w w:val="110"/>
        </w:rPr>
        <w:t>for</w:t>
      </w:r>
      <w:r>
        <w:rPr>
          <w:spacing w:val="-4"/>
          <w:w w:val="110"/>
        </w:rPr>
        <w:t xml:space="preserve"> </w:t>
      </w:r>
      <w:r>
        <w:rPr>
          <w:spacing w:val="-2"/>
          <w:w w:val="110"/>
        </w:rPr>
        <w:t>ZGA.</w:t>
      </w:r>
      <w:r>
        <w:rPr>
          <w:spacing w:val="-4"/>
          <w:w w:val="110"/>
        </w:rPr>
        <w:t xml:space="preserve"> </w:t>
      </w:r>
      <w:r>
        <w:rPr>
          <w:spacing w:val="-2"/>
          <w:w w:val="110"/>
        </w:rPr>
        <w:t>The</w:t>
      </w:r>
      <w:r>
        <w:rPr>
          <w:spacing w:val="-4"/>
          <w:w w:val="110"/>
        </w:rPr>
        <w:t xml:space="preserve"> </w:t>
      </w:r>
      <w:r>
        <w:rPr>
          <w:spacing w:val="-2"/>
          <w:w w:val="110"/>
        </w:rPr>
        <w:t>silanized</w:t>
      </w:r>
      <w:r>
        <w:rPr>
          <w:spacing w:val="-4"/>
          <w:w w:val="110"/>
        </w:rPr>
        <w:t xml:space="preserve"> </w:t>
      </w:r>
      <w:r>
        <w:rPr>
          <w:spacing w:val="-2"/>
          <w:w w:val="110"/>
        </w:rPr>
        <w:t>QDs</w:t>
      </w:r>
      <w:r>
        <w:rPr>
          <w:spacing w:val="-4"/>
          <w:w w:val="110"/>
        </w:rPr>
        <w:t xml:space="preserve"> </w:t>
      </w:r>
      <w:r>
        <w:rPr>
          <w:spacing w:val="-2"/>
          <w:w w:val="110"/>
        </w:rPr>
        <w:t>are</w:t>
      </w:r>
      <w:r>
        <w:rPr>
          <w:spacing w:val="-4"/>
          <w:w w:val="110"/>
        </w:rPr>
        <w:t xml:space="preserve"> </w:t>
      </w:r>
      <w:r>
        <w:rPr>
          <w:spacing w:val="-2"/>
          <w:w w:val="110"/>
        </w:rPr>
        <w:t>generally</w:t>
      </w:r>
      <w:r>
        <w:rPr>
          <w:spacing w:val="-5"/>
          <w:w w:val="110"/>
        </w:rPr>
        <w:t xml:space="preserve"> </w:t>
      </w:r>
      <w:r>
        <w:rPr>
          <w:spacing w:val="-2"/>
          <w:w w:val="110"/>
        </w:rPr>
        <w:t>smaller</w:t>
      </w:r>
      <w:r>
        <w:rPr>
          <w:spacing w:val="-4"/>
          <w:w w:val="110"/>
        </w:rPr>
        <w:t xml:space="preserve"> </w:t>
      </w:r>
      <w:r>
        <w:rPr>
          <w:spacing w:val="-2"/>
          <w:w w:val="110"/>
        </w:rPr>
        <w:t xml:space="preserve">and </w:t>
      </w:r>
      <w:r>
        <w:rPr>
          <w:w w:val="110"/>
        </w:rPr>
        <w:t>have much narrower distribution (</w:t>
      </w:r>
      <w:hyperlink w:anchor="_bookmark6" w:history="1">
        <w:r>
          <w:rPr>
            <w:color w:val="2196D1"/>
            <w:w w:val="110"/>
          </w:rPr>
          <w:t>Fig. 1</w:t>
        </w:r>
      </w:hyperlink>
      <w:r>
        <w:rPr>
          <w:w w:val="110"/>
        </w:rPr>
        <w:t>g).</w:t>
      </w:r>
    </w:p>
    <w:p w14:paraId="45B7D734" w14:textId="77777777" w:rsidR="003D5B0A" w:rsidRDefault="003D5B0A">
      <w:pPr>
        <w:pStyle w:val="BodyText"/>
        <w:spacing w:line="271" w:lineRule="auto"/>
        <w:jc w:val="both"/>
        <w:sectPr w:rsidR="003D5B0A">
          <w:pgSz w:w="11910" w:h="15880"/>
          <w:pgMar w:top="840" w:right="708" w:bottom="740" w:left="708" w:header="655" w:footer="544" w:gutter="0"/>
          <w:cols w:num="2" w:space="720" w:equalWidth="0">
            <w:col w:w="5066" w:space="314"/>
            <w:col w:w="5114"/>
          </w:cols>
        </w:sectPr>
      </w:pPr>
    </w:p>
    <w:p w14:paraId="38C7BC35" w14:textId="77777777" w:rsidR="003D5B0A" w:rsidRDefault="003D5B0A">
      <w:pPr>
        <w:pStyle w:val="BodyText"/>
        <w:spacing w:before="48"/>
        <w:rPr>
          <w:sz w:val="20"/>
        </w:rPr>
      </w:pPr>
    </w:p>
    <w:p w14:paraId="618C20AF" w14:textId="77777777" w:rsidR="003D5B0A" w:rsidRDefault="00C36394">
      <w:pPr>
        <w:ind w:left="1644"/>
        <w:rPr>
          <w:sz w:val="20"/>
        </w:rPr>
      </w:pPr>
      <w:r>
        <w:rPr>
          <w:noProof/>
          <w:sz w:val="20"/>
        </w:rPr>
        <w:drawing>
          <wp:inline distT="0" distB="0" distL="0" distR="0" wp14:anchorId="6C9D0486" wp14:editId="5EC36CB5">
            <wp:extent cx="4572243" cy="5007864"/>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6" cstate="print"/>
                    <a:stretch>
                      <a:fillRect/>
                    </a:stretch>
                  </pic:blipFill>
                  <pic:spPr>
                    <a:xfrm>
                      <a:off x="0" y="0"/>
                      <a:ext cx="4572243" cy="5007864"/>
                    </a:xfrm>
                    <a:prstGeom prst="rect">
                      <a:avLst/>
                    </a:prstGeom>
                  </pic:spPr>
                </pic:pic>
              </a:graphicData>
            </a:graphic>
          </wp:inline>
        </w:drawing>
      </w:r>
    </w:p>
    <w:p w14:paraId="57CEB4D6" w14:textId="77777777" w:rsidR="003D5B0A" w:rsidRDefault="003D5B0A">
      <w:pPr>
        <w:pStyle w:val="BodyText"/>
        <w:spacing w:before="8"/>
        <w:rPr>
          <w:sz w:val="14"/>
        </w:rPr>
      </w:pPr>
    </w:p>
    <w:p w14:paraId="2FFC58B9" w14:textId="77777777" w:rsidR="003D5B0A" w:rsidRDefault="00C36394">
      <w:pPr>
        <w:spacing w:before="1" w:line="280" w:lineRule="auto"/>
        <w:ind w:left="43"/>
        <w:rPr>
          <w:sz w:val="14"/>
        </w:rPr>
      </w:pPr>
      <w:bookmarkStart w:id="19" w:name="_bookmark7"/>
      <w:bookmarkEnd w:id="19"/>
      <w:r>
        <w:rPr>
          <w:b/>
          <w:w w:val="110"/>
          <w:sz w:val="14"/>
        </w:rPr>
        <w:t>Fig. 2.</w:t>
      </w:r>
      <w:r>
        <w:rPr>
          <w:b/>
          <w:spacing w:val="38"/>
          <w:w w:val="110"/>
          <w:sz w:val="14"/>
        </w:rPr>
        <w:t xml:space="preserve"> </w:t>
      </w:r>
      <w:r>
        <w:rPr>
          <w:w w:val="110"/>
          <w:sz w:val="14"/>
        </w:rPr>
        <w:t>(a) Photos of QDs dispersions in water under UV light, as well as the (b) UV</w:t>
      </w:r>
      <w:r>
        <w:rPr>
          <w:rFonts w:ascii="Cambria" w:hAnsi="Cambria"/>
          <w:w w:val="110"/>
          <w:sz w:val="14"/>
        </w:rPr>
        <w:t>–</w:t>
      </w:r>
      <w:proofErr w:type="gramStart"/>
      <w:r>
        <w:rPr>
          <w:w w:val="110"/>
          <w:sz w:val="14"/>
        </w:rPr>
        <w:t>Vis</w:t>
      </w:r>
      <w:proofErr w:type="gramEnd"/>
      <w:r>
        <w:rPr>
          <w:w w:val="110"/>
          <w:sz w:val="14"/>
        </w:rPr>
        <w:t xml:space="preserve"> spectra and (c-f) emission spectra of 0.01 wt. % QDs dispersion in water at</w:t>
      </w:r>
      <w:r>
        <w:rPr>
          <w:spacing w:val="40"/>
          <w:w w:val="110"/>
          <w:sz w:val="14"/>
        </w:rPr>
        <w:t xml:space="preserve"> </w:t>
      </w:r>
      <w:r>
        <w:rPr>
          <w:w w:val="110"/>
          <w:sz w:val="14"/>
        </w:rPr>
        <w:t>different excitation wavelengths.</w:t>
      </w:r>
    </w:p>
    <w:p w14:paraId="7EE48905" w14:textId="77777777" w:rsidR="003D5B0A" w:rsidRDefault="003D5B0A">
      <w:pPr>
        <w:spacing w:line="280" w:lineRule="auto"/>
        <w:rPr>
          <w:sz w:val="14"/>
        </w:rPr>
        <w:sectPr w:rsidR="003D5B0A">
          <w:type w:val="continuous"/>
          <w:pgSz w:w="11910" w:h="15880"/>
          <w:pgMar w:top="620" w:right="708" w:bottom="280" w:left="708" w:header="655" w:footer="544" w:gutter="0"/>
          <w:cols w:space="720"/>
        </w:sectPr>
      </w:pPr>
    </w:p>
    <w:p w14:paraId="20698086" w14:textId="77777777" w:rsidR="003D5B0A" w:rsidRDefault="003D5B0A">
      <w:pPr>
        <w:pStyle w:val="BodyText"/>
        <w:spacing w:before="6"/>
        <w:rPr>
          <w:sz w:val="10"/>
        </w:rPr>
      </w:pPr>
    </w:p>
    <w:p w14:paraId="0A746A54" w14:textId="77777777" w:rsidR="003D5B0A" w:rsidRDefault="003D5B0A">
      <w:pPr>
        <w:pStyle w:val="BodyText"/>
        <w:rPr>
          <w:sz w:val="10"/>
        </w:rPr>
        <w:sectPr w:rsidR="003D5B0A">
          <w:pgSz w:w="11910" w:h="15880"/>
          <w:pgMar w:top="840" w:right="708" w:bottom="740" w:left="708" w:header="655" w:footer="544" w:gutter="0"/>
          <w:cols w:space="720"/>
        </w:sectPr>
      </w:pPr>
    </w:p>
    <w:p w14:paraId="2F1FBD3B" w14:textId="77777777" w:rsidR="003D5B0A" w:rsidRDefault="00C36394">
      <w:pPr>
        <w:pStyle w:val="ListParagraph"/>
        <w:numPr>
          <w:ilvl w:val="1"/>
          <w:numId w:val="2"/>
        </w:numPr>
        <w:tabs>
          <w:tab w:val="left" w:pos="408"/>
        </w:tabs>
        <w:spacing w:before="91"/>
        <w:ind w:left="408" w:hanging="365"/>
        <w:jc w:val="both"/>
        <w:rPr>
          <w:i/>
          <w:sz w:val="16"/>
        </w:rPr>
      </w:pPr>
      <w:bookmarkStart w:id="20" w:name="3.2_Optical_properties_of_ZnO_QDs"/>
      <w:bookmarkEnd w:id="20"/>
      <w:r>
        <w:rPr>
          <w:i/>
          <w:sz w:val="16"/>
        </w:rPr>
        <w:t>Optical</w:t>
      </w:r>
      <w:r>
        <w:rPr>
          <w:i/>
          <w:spacing w:val="8"/>
          <w:sz w:val="16"/>
        </w:rPr>
        <w:t xml:space="preserve"> </w:t>
      </w:r>
      <w:r>
        <w:rPr>
          <w:i/>
          <w:sz w:val="16"/>
        </w:rPr>
        <w:t>properties</w:t>
      </w:r>
      <w:r>
        <w:rPr>
          <w:i/>
          <w:spacing w:val="8"/>
          <w:sz w:val="16"/>
        </w:rPr>
        <w:t xml:space="preserve"> </w:t>
      </w:r>
      <w:r>
        <w:rPr>
          <w:i/>
          <w:sz w:val="16"/>
        </w:rPr>
        <w:t>of</w:t>
      </w:r>
      <w:r>
        <w:rPr>
          <w:i/>
          <w:spacing w:val="10"/>
          <w:sz w:val="16"/>
        </w:rPr>
        <w:t xml:space="preserve"> </w:t>
      </w:r>
      <w:r>
        <w:rPr>
          <w:i/>
          <w:sz w:val="16"/>
        </w:rPr>
        <w:t>ZnO</w:t>
      </w:r>
      <w:r>
        <w:rPr>
          <w:i/>
          <w:spacing w:val="7"/>
          <w:sz w:val="16"/>
        </w:rPr>
        <w:t xml:space="preserve"> </w:t>
      </w:r>
      <w:r>
        <w:rPr>
          <w:i/>
          <w:spacing w:val="-5"/>
          <w:sz w:val="16"/>
        </w:rPr>
        <w:t>QDs</w:t>
      </w:r>
    </w:p>
    <w:p w14:paraId="6FAB5A6B" w14:textId="77777777" w:rsidR="003D5B0A" w:rsidRDefault="003D5B0A">
      <w:pPr>
        <w:pStyle w:val="BodyText"/>
        <w:spacing w:before="50"/>
        <w:rPr>
          <w:i/>
        </w:rPr>
      </w:pPr>
    </w:p>
    <w:p w14:paraId="1BB8C0D8" w14:textId="77777777" w:rsidR="003D5B0A" w:rsidRDefault="00C36394">
      <w:pPr>
        <w:pStyle w:val="BodyText"/>
        <w:spacing w:before="1" w:line="184" w:lineRule="exact"/>
        <w:ind w:left="282"/>
        <w:jc w:val="both"/>
      </w:pPr>
      <w:r>
        <w:rPr>
          <w:w w:val="110"/>
        </w:rPr>
        <w:t>The</w:t>
      </w:r>
      <w:r>
        <w:rPr>
          <w:spacing w:val="6"/>
          <w:w w:val="110"/>
        </w:rPr>
        <w:t xml:space="preserve"> </w:t>
      </w:r>
      <w:r>
        <w:rPr>
          <w:w w:val="110"/>
        </w:rPr>
        <w:t>relative</w:t>
      </w:r>
      <w:r>
        <w:rPr>
          <w:spacing w:val="8"/>
          <w:w w:val="110"/>
        </w:rPr>
        <w:t xml:space="preserve"> </w:t>
      </w:r>
      <w:r>
        <w:rPr>
          <w:w w:val="110"/>
        </w:rPr>
        <w:t>quantum</w:t>
      </w:r>
      <w:r>
        <w:rPr>
          <w:spacing w:val="6"/>
          <w:w w:val="110"/>
        </w:rPr>
        <w:t xml:space="preserve"> </w:t>
      </w:r>
      <w:r>
        <w:rPr>
          <w:w w:val="110"/>
        </w:rPr>
        <w:t>yields</w:t>
      </w:r>
      <w:r>
        <w:rPr>
          <w:spacing w:val="8"/>
          <w:w w:val="110"/>
        </w:rPr>
        <w:t xml:space="preserve"> </w:t>
      </w:r>
      <w:r>
        <w:rPr>
          <w:w w:val="110"/>
        </w:rPr>
        <w:t>were</w:t>
      </w:r>
      <w:r>
        <w:rPr>
          <w:spacing w:val="7"/>
          <w:w w:val="110"/>
        </w:rPr>
        <w:t xml:space="preserve"> </w:t>
      </w:r>
      <w:r>
        <w:rPr>
          <w:w w:val="110"/>
        </w:rPr>
        <w:t>calculated</w:t>
      </w:r>
      <w:r>
        <w:rPr>
          <w:spacing w:val="7"/>
          <w:w w:val="110"/>
        </w:rPr>
        <w:t xml:space="preserve"> </w:t>
      </w:r>
      <w:r>
        <w:rPr>
          <w:w w:val="110"/>
        </w:rPr>
        <w:t>to</w:t>
      </w:r>
      <w:r>
        <w:rPr>
          <w:spacing w:val="6"/>
          <w:w w:val="110"/>
        </w:rPr>
        <w:t xml:space="preserve"> </w:t>
      </w:r>
      <w:r>
        <w:rPr>
          <w:w w:val="110"/>
        </w:rPr>
        <w:t>be</w:t>
      </w:r>
      <w:r>
        <w:rPr>
          <w:spacing w:val="7"/>
          <w:w w:val="110"/>
        </w:rPr>
        <w:t xml:space="preserve"> </w:t>
      </w:r>
      <w:r>
        <w:rPr>
          <w:w w:val="110"/>
        </w:rPr>
        <w:t>4.71</w:t>
      </w:r>
      <w:r>
        <w:rPr>
          <w:spacing w:val="6"/>
          <w:w w:val="110"/>
        </w:rPr>
        <w:t xml:space="preserve"> </w:t>
      </w:r>
      <w:r>
        <w:rPr>
          <w:w w:val="110"/>
        </w:rPr>
        <w:t>%</w:t>
      </w:r>
      <w:r>
        <w:rPr>
          <w:spacing w:val="8"/>
          <w:w w:val="110"/>
        </w:rPr>
        <w:t xml:space="preserve"> </w:t>
      </w:r>
      <w:r>
        <w:rPr>
          <w:w w:val="110"/>
        </w:rPr>
        <w:t>for</w:t>
      </w:r>
      <w:r>
        <w:rPr>
          <w:spacing w:val="6"/>
          <w:w w:val="110"/>
        </w:rPr>
        <w:t xml:space="preserve"> </w:t>
      </w:r>
      <w:r>
        <w:rPr>
          <w:spacing w:val="-4"/>
          <w:w w:val="110"/>
        </w:rPr>
        <w:t>ZnO,</w:t>
      </w:r>
    </w:p>
    <w:p w14:paraId="19CAEF9E" w14:textId="77777777" w:rsidR="003D5B0A" w:rsidRDefault="00C36394">
      <w:pPr>
        <w:pStyle w:val="BodyText"/>
        <w:spacing w:line="252" w:lineRule="auto"/>
        <w:ind w:left="43"/>
        <w:jc w:val="both"/>
      </w:pPr>
      <w:proofErr w:type="gramStart"/>
      <w:r>
        <w:rPr>
          <w:w w:val="110"/>
        </w:rPr>
        <w:t>12.19</w:t>
      </w:r>
      <w:r>
        <w:rPr>
          <w:spacing w:val="-11"/>
          <w:w w:val="110"/>
        </w:rPr>
        <w:t xml:space="preserve"> </w:t>
      </w:r>
      <w:r>
        <w:rPr>
          <w:w w:val="110"/>
        </w:rPr>
        <w:t>%</w:t>
      </w:r>
      <w:proofErr w:type="gramEnd"/>
      <w:r>
        <w:rPr>
          <w:spacing w:val="-11"/>
          <w:w w:val="110"/>
        </w:rPr>
        <w:t xml:space="preserve"> </w:t>
      </w:r>
      <w:r>
        <w:rPr>
          <w:w w:val="110"/>
        </w:rPr>
        <w:t>for</w:t>
      </w:r>
      <w:r>
        <w:rPr>
          <w:spacing w:val="-9"/>
          <w:w w:val="110"/>
        </w:rPr>
        <w:t xml:space="preserve"> </w:t>
      </w:r>
      <w:r>
        <w:rPr>
          <w:w w:val="110"/>
        </w:rPr>
        <w:t>ZA,</w:t>
      </w:r>
      <w:r>
        <w:rPr>
          <w:spacing w:val="-8"/>
          <w:w w:val="110"/>
        </w:rPr>
        <w:t xml:space="preserve"> </w:t>
      </w:r>
      <w:proofErr w:type="gramStart"/>
      <w:r>
        <w:rPr>
          <w:w w:val="110"/>
        </w:rPr>
        <w:t>7.89</w:t>
      </w:r>
      <w:r>
        <w:rPr>
          <w:spacing w:val="-8"/>
          <w:w w:val="110"/>
        </w:rPr>
        <w:t xml:space="preserve"> </w:t>
      </w:r>
      <w:r>
        <w:rPr>
          <w:w w:val="110"/>
        </w:rPr>
        <w:t>%</w:t>
      </w:r>
      <w:proofErr w:type="gramEnd"/>
      <w:r>
        <w:rPr>
          <w:spacing w:val="-8"/>
          <w:w w:val="110"/>
        </w:rPr>
        <w:t xml:space="preserve"> </w:t>
      </w:r>
      <w:r>
        <w:rPr>
          <w:w w:val="110"/>
        </w:rPr>
        <w:t>for</w:t>
      </w:r>
      <w:r>
        <w:rPr>
          <w:spacing w:val="-8"/>
          <w:w w:val="110"/>
        </w:rPr>
        <w:t xml:space="preserve"> </w:t>
      </w:r>
      <w:r>
        <w:rPr>
          <w:w w:val="110"/>
        </w:rPr>
        <w:t>ZHA,</w:t>
      </w:r>
      <w:r>
        <w:rPr>
          <w:spacing w:val="-8"/>
          <w:w w:val="110"/>
        </w:rPr>
        <w:t xml:space="preserve"> </w:t>
      </w:r>
      <w:r>
        <w:rPr>
          <w:w w:val="110"/>
        </w:rPr>
        <w:t>and</w:t>
      </w:r>
      <w:r>
        <w:rPr>
          <w:spacing w:val="-8"/>
          <w:w w:val="110"/>
        </w:rPr>
        <w:t xml:space="preserve"> </w:t>
      </w:r>
      <w:proofErr w:type="gramStart"/>
      <w:r>
        <w:rPr>
          <w:w w:val="110"/>
        </w:rPr>
        <w:t>7.04</w:t>
      </w:r>
      <w:r>
        <w:rPr>
          <w:spacing w:val="-8"/>
          <w:w w:val="110"/>
        </w:rPr>
        <w:t xml:space="preserve"> </w:t>
      </w:r>
      <w:r>
        <w:rPr>
          <w:w w:val="110"/>
        </w:rPr>
        <w:t>%</w:t>
      </w:r>
      <w:proofErr w:type="gramEnd"/>
      <w:r>
        <w:rPr>
          <w:spacing w:val="-9"/>
          <w:w w:val="110"/>
        </w:rPr>
        <w:t xml:space="preserve"> </w:t>
      </w:r>
      <w:r>
        <w:rPr>
          <w:w w:val="110"/>
        </w:rPr>
        <w:t>for</w:t>
      </w:r>
      <w:r>
        <w:rPr>
          <w:spacing w:val="-8"/>
          <w:w w:val="110"/>
        </w:rPr>
        <w:t xml:space="preserve"> </w:t>
      </w:r>
      <w:r>
        <w:rPr>
          <w:w w:val="110"/>
        </w:rPr>
        <w:t>ZGA</w:t>
      </w:r>
      <w:r>
        <w:rPr>
          <w:spacing w:val="-8"/>
          <w:w w:val="110"/>
        </w:rPr>
        <w:t xml:space="preserve"> </w:t>
      </w:r>
      <w:r>
        <w:rPr>
          <w:w w:val="110"/>
        </w:rPr>
        <w:t>using</w:t>
      </w:r>
      <w:r>
        <w:rPr>
          <w:spacing w:val="-8"/>
          <w:w w:val="110"/>
        </w:rPr>
        <w:t xml:space="preserve"> </w:t>
      </w:r>
      <w:r>
        <w:rPr>
          <w:rFonts w:ascii="Cambria" w:hAnsi="Cambria"/>
          <w:w w:val="110"/>
        </w:rPr>
        <w:t>λ</w:t>
      </w:r>
      <w:r>
        <w:rPr>
          <w:w w:val="110"/>
        </w:rPr>
        <w:t>ex</w:t>
      </w:r>
      <w:r>
        <w:rPr>
          <w:spacing w:val="-8"/>
          <w:w w:val="110"/>
        </w:rPr>
        <w:t xml:space="preserve"> </w:t>
      </w:r>
      <w:r>
        <w:rPr>
          <w:rFonts w:ascii="Lucida Sans Unicode" w:hAnsi="Lucida Sans Unicode"/>
          <w:w w:val="110"/>
        </w:rPr>
        <w:t>=</w:t>
      </w:r>
      <w:r>
        <w:rPr>
          <w:rFonts w:ascii="Lucida Sans Unicode" w:hAnsi="Lucida Sans Unicode"/>
          <w:spacing w:val="-14"/>
          <w:w w:val="110"/>
        </w:rPr>
        <w:t xml:space="preserve"> </w:t>
      </w:r>
      <w:r>
        <w:rPr>
          <w:w w:val="110"/>
        </w:rPr>
        <w:t>365 nm. While</w:t>
      </w:r>
      <w:r>
        <w:rPr>
          <w:spacing w:val="-1"/>
          <w:w w:val="110"/>
        </w:rPr>
        <w:t xml:space="preserve"> </w:t>
      </w:r>
      <w:r>
        <w:rPr>
          <w:w w:val="110"/>
        </w:rPr>
        <w:t>it</w:t>
      </w:r>
      <w:r>
        <w:rPr>
          <w:spacing w:val="-1"/>
          <w:w w:val="110"/>
        </w:rPr>
        <w:t xml:space="preserve"> </w:t>
      </w:r>
      <w:r>
        <w:rPr>
          <w:w w:val="110"/>
        </w:rPr>
        <w:t>is difficult</w:t>
      </w:r>
      <w:r>
        <w:rPr>
          <w:spacing w:val="-1"/>
          <w:w w:val="110"/>
        </w:rPr>
        <w:t xml:space="preserve"> </w:t>
      </w:r>
      <w:r>
        <w:rPr>
          <w:w w:val="110"/>
        </w:rPr>
        <w:t>to</w:t>
      </w:r>
      <w:r>
        <w:rPr>
          <w:spacing w:val="-1"/>
          <w:w w:val="110"/>
        </w:rPr>
        <w:t xml:space="preserve"> </w:t>
      </w:r>
      <w:r>
        <w:rPr>
          <w:w w:val="110"/>
        </w:rPr>
        <w:t>fully</w:t>
      </w:r>
      <w:r>
        <w:rPr>
          <w:spacing w:val="-2"/>
          <w:w w:val="110"/>
        </w:rPr>
        <w:t xml:space="preserve"> </w:t>
      </w:r>
      <w:r>
        <w:rPr>
          <w:w w:val="110"/>
        </w:rPr>
        <w:t>elucidate the</w:t>
      </w:r>
      <w:r>
        <w:rPr>
          <w:spacing w:val="-1"/>
          <w:w w:val="110"/>
        </w:rPr>
        <w:t xml:space="preserve"> </w:t>
      </w:r>
      <w:r>
        <w:rPr>
          <w:w w:val="110"/>
        </w:rPr>
        <w:t>mechanism,</w:t>
      </w:r>
      <w:r>
        <w:rPr>
          <w:spacing w:val="-1"/>
          <w:w w:val="110"/>
        </w:rPr>
        <w:t xml:space="preserve"> </w:t>
      </w:r>
      <w:r>
        <w:rPr>
          <w:w w:val="110"/>
        </w:rPr>
        <w:t>the</w:t>
      </w:r>
      <w:r>
        <w:rPr>
          <w:spacing w:val="-1"/>
          <w:w w:val="110"/>
        </w:rPr>
        <w:t xml:space="preserve"> </w:t>
      </w:r>
      <w:proofErr w:type="gramStart"/>
      <w:r>
        <w:rPr>
          <w:w w:val="110"/>
        </w:rPr>
        <w:t>improve-ment</w:t>
      </w:r>
      <w:proofErr w:type="gramEnd"/>
      <w:r>
        <w:rPr>
          <w:spacing w:val="4"/>
          <w:w w:val="110"/>
        </w:rPr>
        <w:t xml:space="preserve"> </w:t>
      </w:r>
      <w:r>
        <w:rPr>
          <w:w w:val="110"/>
        </w:rPr>
        <w:t>in</w:t>
      </w:r>
      <w:r>
        <w:rPr>
          <w:spacing w:val="5"/>
          <w:w w:val="110"/>
        </w:rPr>
        <w:t xml:space="preserve"> </w:t>
      </w:r>
      <w:r>
        <w:rPr>
          <w:w w:val="110"/>
        </w:rPr>
        <w:t>the</w:t>
      </w:r>
      <w:r>
        <w:rPr>
          <w:spacing w:val="4"/>
          <w:w w:val="110"/>
        </w:rPr>
        <w:t xml:space="preserve"> </w:t>
      </w:r>
      <w:r>
        <w:rPr>
          <w:w w:val="110"/>
        </w:rPr>
        <w:t>relative</w:t>
      </w:r>
      <w:r>
        <w:rPr>
          <w:spacing w:val="5"/>
          <w:w w:val="110"/>
        </w:rPr>
        <w:t xml:space="preserve"> </w:t>
      </w:r>
      <w:r>
        <w:rPr>
          <w:w w:val="110"/>
        </w:rPr>
        <w:t>quantum</w:t>
      </w:r>
      <w:r>
        <w:rPr>
          <w:spacing w:val="4"/>
          <w:w w:val="110"/>
        </w:rPr>
        <w:t xml:space="preserve"> </w:t>
      </w:r>
      <w:r>
        <w:rPr>
          <w:w w:val="110"/>
        </w:rPr>
        <w:t>yield</w:t>
      </w:r>
      <w:r>
        <w:rPr>
          <w:spacing w:val="4"/>
          <w:w w:val="110"/>
        </w:rPr>
        <w:t xml:space="preserve"> </w:t>
      </w:r>
      <w:r>
        <w:rPr>
          <w:w w:val="110"/>
        </w:rPr>
        <w:t>can</w:t>
      </w:r>
      <w:r>
        <w:rPr>
          <w:spacing w:val="4"/>
          <w:w w:val="110"/>
        </w:rPr>
        <w:t xml:space="preserve"> </w:t>
      </w:r>
      <w:r>
        <w:rPr>
          <w:w w:val="110"/>
        </w:rPr>
        <w:t>be</w:t>
      </w:r>
      <w:r>
        <w:rPr>
          <w:spacing w:val="5"/>
          <w:w w:val="110"/>
        </w:rPr>
        <w:t xml:space="preserve"> </w:t>
      </w:r>
      <w:r>
        <w:rPr>
          <w:w w:val="110"/>
        </w:rPr>
        <w:t>related</w:t>
      </w:r>
      <w:r>
        <w:rPr>
          <w:spacing w:val="5"/>
          <w:w w:val="110"/>
        </w:rPr>
        <w:t xml:space="preserve"> </w:t>
      </w:r>
      <w:r>
        <w:rPr>
          <w:w w:val="110"/>
        </w:rPr>
        <w:t>to</w:t>
      </w:r>
      <w:r>
        <w:rPr>
          <w:spacing w:val="5"/>
          <w:w w:val="110"/>
        </w:rPr>
        <w:t xml:space="preserve"> </w:t>
      </w:r>
      <w:r>
        <w:rPr>
          <w:w w:val="110"/>
        </w:rPr>
        <w:t>the</w:t>
      </w:r>
      <w:r>
        <w:rPr>
          <w:spacing w:val="4"/>
          <w:w w:val="110"/>
        </w:rPr>
        <w:t xml:space="preserve"> </w:t>
      </w:r>
      <w:r>
        <w:rPr>
          <w:spacing w:val="-2"/>
          <w:w w:val="110"/>
        </w:rPr>
        <w:t>recombination</w:t>
      </w:r>
    </w:p>
    <w:p w14:paraId="19574F60" w14:textId="77777777" w:rsidR="003D5B0A" w:rsidRDefault="00C36394">
      <w:pPr>
        <w:pStyle w:val="BodyText"/>
        <w:spacing w:before="8" w:line="273" w:lineRule="auto"/>
        <w:ind w:left="43"/>
        <w:jc w:val="both"/>
      </w:pPr>
      <w:r>
        <w:rPr>
          <w:w w:val="110"/>
        </w:rPr>
        <w:t>dynamics of</w:t>
      </w:r>
      <w:r>
        <w:rPr>
          <w:spacing w:val="-1"/>
          <w:w w:val="110"/>
        </w:rPr>
        <w:t xml:space="preserve"> </w:t>
      </w:r>
      <w:r>
        <w:rPr>
          <w:w w:val="110"/>
        </w:rPr>
        <w:t>the QDs.</w:t>
      </w:r>
      <w:r>
        <w:rPr>
          <w:spacing w:val="-2"/>
          <w:w w:val="110"/>
        </w:rPr>
        <w:t xml:space="preserve"> </w:t>
      </w:r>
      <w:r>
        <w:rPr>
          <w:w w:val="110"/>
        </w:rPr>
        <w:t>Modifying ZnO possibly</w:t>
      </w:r>
      <w:r>
        <w:rPr>
          <w:spacing w:val="-1"/>
          <w:w w:val="110"/>
        </w:rPr>
        <w:t xml:space="preserve"> </w:t>
      </w:r>
      <w:r>
        <w:rPr>
          <w:w w:val="110"/>
        </w:rPr>
        <w:t>mitigates exciton</w:t>
      </w:r>
      <w:r>
        <w:rPr>
          <w:spacing w:val="-1"/>
          <w:w w:val="110"/>
        </w:rPr>
        <w:t xml:space="preserve"> </w:t>
      </w:r>
      <w:r>
        <w:rPr>
          <w:w w:val="110"/>
        </w:rPr>
        <w:t xml:space="preserve">anni-hilation by donating electrons through inductive and resonance effects </w:t>
      </w:r>
      <w:r>
        <w:rPr>
          <w:spacing w:val="-2"/>
          <w:w w:val="110"/>
        </w:rPr>
        <w:t>[</w:t>
      </w:r>
      <w:hyperlink w:anchor="_bookmark46" w:history="1">
        <w:r>
          <w:rPr>
            <w:color w:val="2196D1"/>
            <w:spacing w:val="-2"/>
            <w:w w:val="110"/>
          </w:rPr>
          <w:t>60</w:t>
        </w:r>
      </w:hyperlink>
      <w:r>
        <w:rPr>
          <w:spacing w:val="-2"/>
          <w:w w:val="110"/>
        </w:rPr>
        <w:t>,</w:t>
      </w:r>
      <w:hyperlink w:anchor="_bookmark47" w:history="1">
        <w:r>
          <w:rPr>
            <w:color w:val="2196D1"/>
            <w:spacing w:val="-2"/>
            <w:w w:val="110"/>
          </w:rPr>
          <w:t>61</w:t>
        </w:r>
      </w:hyperlink>
      <w:r>
        <w:rPr>
          <w:spacing w:val="-2"/>
          <w:w w:val="110"/>
        </w:rPr>
        <w:t>].</w:t>
      </w:r>
    </w:p>
    <w:p w14:paraId="458CDA96" w14:textId="77777777" w:rsidR="003D5B0A" w:rsidRDefault="00C36394">
      <w:pPr>
        <w:pStyle w:val="BodyText"/>
        <w:spacing w:line="268" w:lineRule="auto"/>
        <w:ind w:left="43" w:firstLine="239"/>
        <w:jc w:val="both"/>
      </w:pPr>
      <w:r>
        <w:rPr>
          <w:w w:val="110"/>
        </w:rPr>
        <w:t>Photos of the QDs dispersed in water are shown above (</w:t>
      </w:r>
      <w:hyperlink w:anchor="_bookmark7" w:history="1">
        <w:r>
          <w:rPr>
            <w:color w:val="2196D1"/>
            <w:w w:val="110"/>
          </w:rPr>
          <w:t>Fig. 2</w:t>
        </w:r>
      </w:hyperlink>
      <w:r>
        <w:rPr>
          <w:w w:val="110"/>
        </w:rPr>
        <w:t>a). Based</w:t>
      </w:r>
      <w:r>
        <w:rPr>
          <w:spacing w:val="-7"/>
          <w:w w:val="110"/>
        </w:rPr>
        <w:t xml:space="preserve"> </w:t>
      </w:r>
      <w:r>
        <w:rPr>
          <w:w w:val="110"/>
        </w:rPr>
        <w:t>on</w:t>
      </w:r>
      <w:r>
        <w:rPr>
          <w:spacing w:val="-8"/>
          <w:w w:val="110"/>
        </w:rPr>
        <w:t xml:space="preserve"> </w:t>
      </w:r>
      <w:r>
        <w:rPr>
          <w:w w:val="110"/>
        </w:rPr>
        <w:t>their</w:t>
      </w:r>
      <w:r>
        <w:rPr>
          <w:spacing w:val="-8"/>
          <w:w w:val="110"/>
        </w:rPr>
        <w:t xml:space="preserve"> </w:t>
      </w:r>
      <w:r>
        <w:rPr>
          <w:w w:val="110"/>
        </w:rPr>
        <w:t>UV</w:t>
      </w:r>
      <w:r>
        <w:rPr>
          <w:rFonts w:ascii="Cambria" w:hAnsi="Cambria"/>
          <w:w w:val="110"/>
        </w:rPr>
        <w:t>–</w:t>
      </w:r>
      <w:proofErr w:type="gramStart"/>
      <w:r>
        <w:rPr>
          <w:w w:val="110"/>
        </w:rPr>
        <w:t>Vis</w:t>
      </w:r>
      <w:proofErr w:type="gramEnd"/>
      <w:r>
        <w:rPr>
          <w:spacing w:val="-8"/>
          <w:w w:val="110"/>
        </w:rPr>
        <w:t xml:space="preserve"> </w:t>
      </w:r>
      <w:r>
        <w:rPr>
          <w:w w:val="110"/>
        </w:rPr>
        <w:t>spectra</w:t>
      </w:r>
      <w:r>
        <w:rPr>
          <w:spacing w:val="-8"/>
          <w:w w:val="110"/>
        </w:rPr>
        <w:t xml:space="preserve"> </w:t>
      </w:r>
      <w:r>
        <w:rPr>
          <w:w w:val="110"/>
        </w:rPr>
        <w:t>(</w:t>
      </w:r>
      <w:hyperlink w:anchor="_bookmark7" w:history="1">
        <w:r>
          <w:rPr>
            <w:color w:val="2196D1"/>
            <w:w w:val="110"/>
          </w:rPr>
          <w:t>Fig.</w:t>
        </w:r>
        <w:r>
          <w:rPr>
            <w:color w:val="2196D1"/>
            <w:spacing w:val="-8"/>
            <w:w w:val="110"/>
          </w:rPr>
          <w:t xml:space="preserve"> </w:t>
        </w:r>
        <w:r>
          <w:rPr>
            <w:color w:val="2196D1"/>
            <w:w w:val="110"/>
          </w:rPr>
          <w:t>2</w:t>
        </w:r>
      </w:hyperlink>
      <w:r>
        <w:rPr>
          <w:w w:val="110"/>
        </w:rPr>
        <w:t>b),</w:t>
      </w:r>
      <w:r>
        <w:rPr>
          <w:spacing w:val="-8"/>
          <w:w w:val="110"/>
        </w:rPr>
        <w:t xml:space="preserve"> </w:t>
      </w:r>
      <w:r>
        <w:rPr>
          <w:w w:val="110"/>
        </w:rPr>
        <w:t>modification</w:t>
      </w:r>
      <w:r>
        <w:rPr>
          <w:spacing w:val="-7"/>
          <w:w w:val="110"/>
        </w:rPr>
        <w:t xml:space="preserve"> </w:t>
      </w:r>
      <w:r>
        <w:rPr>
          <w:w w:val="110"/>
        </w:rPr>
        <w:t>increases</w:t>
      </w:r>
      <w:r>
        <w:rPr>
          <w:spacing w:val="-7"/>
          <w:w w:val="110"/>
        </w:rPr>
        <w:t xml:space="preserve"> </w:t>
      </w:r>
      <w:r>
        <w:rPr>
          <w:w w:val="110"/>
        </w:rPr>
        <w:t>the</w:t>
      </w:r>
      <w:r>
        <w:rPr>
          <w:spacing w:val="-8"/>
          <w:w w:val="110"/>
        </w:rPr>
        <w:t xml:space="preserve"> </w:t>
      </w:r>
      <w:r>
        <w:rPr>
          <w:w w:val="110"/>
        </w:rPr>
        <w:t>en-ergy</w:t>
      </w:r>
      <w:r>
        <w:rPr>
          <w:spacing w:val="-11"/>
          <w:w w:val="110"/>
        </w:rPr>
        <w:t xml:space="preserve"> </w:t>
      </w:r>
      <w:r>
        <w:rPr>
          <w:w w:val="110"/>
        </w:rPr>
        <w:t>absorbed</w:t>
      </w:r>
      <w:r>
        <w:rPr>
          <w:spacing w:val="-11"/>
          <w:w w:val="110"/>
        </w:rPr>
        <w:t xml:space="preserve"> </w:t>
      </w:r>
      <w:r>
        <w:rPr>
          <w:w w:val="110"/>
        </w:rPr>
        <w:t>by</w:t>
      </w:r>
      <w:r>
        <w:rPr>
          <w:spacing w:val="-11"/>
          <w:w w:val="110"/>
        </w:rPr>
        <w:t xml:space="preserve"> </w:t>
      </w:r>
      <w:r>
        <w:rPr>
          <w:w w:val="110"/>
        </w:rPr>
        <w:t>the</w:t>
      </w:r>
      <w:r>
        <w:rPr>
          <w:spacing w:val="-11"/>
          <w:w w:val="110"/>
        </w:rPr>
        <w:t xml:space="preserve"> </w:t>
      </w:r>
      <w:r>
        <w:rPr>
          <w:w w:val="110"/>
        </w:rPr>
        <w:t>QDs</w:t>
      </w:r>
      <w:r>
        <w:rPr>
          <w:spacing w:val="-11"/>
          <w:w w:val="110"/>
        </w:rPr>
        <w:t xml:space="preserve"> </w:t>
      </w:r>
      <w:r>
        <w:rPr>
          <w:w w:val="110"/>
        </w:rPr>
        <w:t>without</w:t>
      </w:r>
      <w:r>
        <w:rPr>
          <w:spacing w:val="-11"/>
          <w:w w:val="110"/>
        </w:rPr>
        <w:t xml:space="preserve"> </w:t>
      </w:r>
      <w:r>
        <w:rPr>
          <w:w w:val="110"/>
        </w:rPr>
        <w:t>significant</w:t>
      </w:r>
      <w:r>
        <w:rPr>
          <w:spacing w:val="-11"/>
          <w:w w:val="110"/>
        </w:rPr>
        <w:t xml:space="preserve"> </w:t>
      </w:r>
      <w:r>
        <w:rPr>
          <w:w w:val="110"/>
        </w:rPr>
        <w:t>changes</w:t>
      </w:r>
      <w:r>
        <w:rPr>
          <w:spacing w:val="-11"/>
          <w:w w:val="110"/>
        </w:rPr>
        <w:t xml:space="preserve"> </w:t>
      </w:r>
      <w:r>
        <w:rPr>
          <w:w w:val="110"/>
        </w:rPr>
        <w:t>in</w:t>
      </w:r>
      <w:r>
        <w:rPr>
          <w:spacing w:val="-11"/>
          <w:w w:val="110"/>
        </w:rPr>
        <w:t xml:space="preserve"> </w:t>
      </w:r>
      <w:r>
        <w:rPr>
          <w:w w:val="110"/>
        </w:rPr>
        <w:t>the</w:t>
      </w:r>
      <w:r>
        <w:rPr>
          <w:spacing w:val="-11"/>
          <w:w w:val="110"/>
        </w:rPr>
        <w:t xml:space="preserve"> </w:t>
      </w:r>
      <w:r>
        <w:rPr>
          <w:w w:val="110"/>
        </w:rPr>
        <w:t xml:space="preserve">absorbance </w:t>
      </w:r>
      <w:r>
        <w:rPr>
          <w:spacing w:val="-2"/>
          <w:w w:val="110"/>
        </w:rPr>
        <w:t>wavelength range. Based on the photoluminescence spectra (</w:t>
      </w:r>
      <w:hyperlink w:anchor="_bookmark7" w:history="1">
        <w:r>
          <w:rPr>
            <w:color w:val="2196D1"/>
            <w:spacing w:val="-2"/>
            <w:w w:val="110"/>
          </w:rPr>
          <w:t>Fig. 2c</w:t>
        </w:r>
        <w:r>
          <w:rPr>
            <w:rFonts w:ascii="Cambria" w:hAnsi="Cambria"/>
            <w:color w:val="2196D1"/>
            <w:spacing w:val="-2"/>
            <w:w w:val="110"/>
          </w:rPr>
          <w:t>–</w:t>
        </w:r>
        <w:r>
          <w:rPr>
            <w:color w:val="2196D1"/>
            <w:spacing w:val="-2"/>
            <w:w w:val="110"/>
          </w:rPr>
          <w:t>2f</w:t>
        </w:r>
      </w:hyperlink>
      <w:r>
        <w:rPr>
          <w:spacing w:val="-2"/>
          <w:w w:val="110"/>
        </w:rPr>
        <w:t xml:space="preserve">), </w:t>
      </w:r>
      <w:r>
        <w:rPr>
          <w:w w:val="110"/>
        </w:rPr>
        <w:t>all</w:t>
      </w:r>
      <w:r>
        <w:rPr>
          <w:spacing w:val="10"/>
          <w:w w:val="110"/>
        </w:rPr>
        <w:t xml:space="preserve"> </w:t>
      </w:r>
      <w:r>
        <w:rPr>
          <w:w w:val="110"/>
        </w:rPr>
        <w:t>QDs</w:t>
      </w:r>
      <w:r>
        <w:rPr>
          <w:spacing w:val="10"/>
          <w:w w:val="110"/>
        </w:rPr>
        <w:t xml:space="preserve"> </w:t>
      </w:r>
      <w:r>
        <w:rPr>
          <w:w w:val="110"/>
        </w:rPr>
        <w:t>have</w:t>
      </w:r>
      <w:r>
        <w:rPr>
          <w:spacing w:val="10"/>
          <w:w w:val="110"/>
        </w:rPr>
        <w:t xml:space="preserve"> </w:t>
      </w:r>
      <w:r>
        <w:rPr>
          <w:w w:val="110"/>
        </w:rPr>
        <w:t>visible</w:t>
      </w:r>
      <w:r>
        <w:rPr>
          <w:spacing w:val="11"/>
          <w:w w:val="110"/>
        </w:rPr>
        <w:t xml:space="preserve"> </w:t>
      </w:r>
      <w:r>
        <w:rPr>
          <w:w w:val="110"/>
        </w:rPr>
        <w:t>emission</w:t>
      </w:r>
      <w:r>
        <w:rPr>
          <w:spacing w:val="10"/>
          <w:w w:val="110"/>
        </w:rPr>
        <w:t xml:space="preserve"> </w:t>
      </w:r>
      <w:r>
        <w:rPr>
          <w:w w:val="110"/>
        </w:rPr>
        <w:t>from</w:t>
      </w:r>
      <w:r>
        <w:rPr>
          <w:spacing w:val="10"/>
          <w:w w:val="110"/>
        </w:rPr>
        <w:t xml:space="preserve"> </w:t>
      </w:r>
      <w:r>
        <w:rPr>
          <w:w w:val="110"/>
        </w:rPr>
        <w:t>400</w:t>
      </w:r>
      <w:r>
        <w:rPr>
          <w:rFonts w:ascii="Cambria" w:hAnsi="Cambria"/>
          <w:w w:val="110"/>
        </w:rPr>
        <w:t>–</w:t>
      </w:r>
      <w:r>
        <w:rPr>
          <w:w w:val="110"/>
        </w:rPr>
        <w:t>650</w:t>
      </w:r>
      <w:r>
        <w:rPr>
          <w:spacing w:val="11"/>
          <w:w w:val="110"/>
        </w:rPr>
        <w:t xml:space="preserve"> </w:t>
      </w:r>
      <w:r>
        <w:rPr>
          <w:w w:val="110"/>
        </w:rPr>
        <w:t>nm</w:t>
      </w:r>
      <w:r>
        <w:rPr>
          <w:spacing w:val="11"/>
          <w:w w:val="110"/>
        </w:rPr>
        <w:t xml:space="preserve"> </w:t>
      </w:r>
      <w:r>
        <w:rPr>
          <w:w w:val="110"/>
        </w:rPr>
        <w:t>with</w:t>
      </w:r>
      <w:r>
        <w:rPr>
          <w:spacing w:val="11"/>
          <w:w w:val="110"/>
        </w:rPr>
        <w:t xml:space="preserve"> </w:t>
      </w:r>
      <w:r>
        <w:rPr>
          <w:w w:val="110"/>
        </w:rPr>
        <w:t>a</w:t>
      </w:r>
      <w:r>
        <w:rPr>
          <w:spacing w:val="9"/>
          <w:w w:val="110"/>
        </w:rPr>
        <w:t xml:space="preserve"> </w:t>
      </w:r>
      <w:r>
        <w:rPr>
          <w:w w:val="110"/>
        </w:rPr>
        <w:t>maximum</w:t>
      </w:r>
      <w:r>
        <w:rPr>
          <w:spacing w:val="10"/>
          <w:w w:val="110"/>
        </w:rPr>
        <w:t xml:space="preserve"> </w:t>
      </w:r>
      <w:r>
        <w:rPr>
          <w:spacing w:val="-5"/>
          <w:w w:val="110"/>
        </w:rPr>
        <w:t>in-</w:t>
      </w:r>
    </w:p>
    <w:p w14:paraId="47AA759F" w14:textId="77777777" w:rsidR="003D5B0A" w:rsidRDefault="00C36394">
      <w:pPr>
        <w:pStyle w:val="BodyText"/>
        <w:spacing w:line="218" w:lineRule="exact"/>
        <w:ind w:left="43"/>
        <w:jc w:val="both"/>
      </w:pPr>
      <w:r>
        <w:rPr>
          <w:w w:val="110"/>
        </w:rPr>
        <w:t>tensity</w:t>
      </w:r>
      <w:r>
        <w:rPr>
          <w:spacing w:val="-2"/>
          <w:w w:val="110"/>
        </w:rPr>
        <w:t xml:space="preserve"> </w:t>
      </w:r>
      <w:r>
        <w:rPr>
          <w:w w:val="110"/>
        </w:rPr>
        <w:t>at</w:t>
      </w:r>
      <w:r>
        <w:rPr>
          <w:spacing w:val="-2"/>
          <w:w w:val="110"/>
        </w:rPr>
        <w:t xml:space="preserve"> </w:t>
      </w:r>
      <w:r>
        <w:rPr>
          <w:rFonts w:ascii="Cambria" w:hAnsi="Cambria"/>
          <w:w w:val="110"/>
        </w:rPr>
        <w:t>λ</w:t>
      </w:r>
      <w:r>
        <w:rPr>
          <w:w w:val="110"/>
          <w:vertAlign w:val="subscript"/>
        </w:rPr>
        <w:t>em</w:t>
      </w:r>
      <w:r>
        <w:rPr>
          <w:spacing w:val="-3"/>
          <w:w w:val="110"/>
        </w:rPr>
        <w:t xml:space="preserve"> </w:t>
      </w:r>
      <w:r>
        <w:rPr>
          <w:rFonts w:ascii="Lucida Sans Unicode" w:hAnsi="Lucida Sans Unicode"/>
          <w:w w:val="110"/>
        </w:rPr>
        <w:t>≈</w:t>
      </w:r>
      <w:r>
        <w:rPr>
          <w:rFonts w:ascii="Lucida Sans Unicode" w:hAnsi="Lucida Sans Unicode"/>
          <w:spacing w:val="-14"/>
          <w:w w:val="110"/>
        </w:rPr>
        <w:t xml:space="preserve"> </w:t>
      </w:r>
      <w:r>
        <w:rPr>
          <w:w w:val="110"/>
        </w:rPr>
        <w:t>520</w:t>
      </w:r>
      <w:r>
        <w:rPr>
          <w:spacing w:val="-4"/>
          <w:w w:val="110"/>
        </w:rPr>
        <w:t xml:space="preserve"> </w:t>
      </w:r>
      <w:r>
        <w:rPr>
          <w:w w:val="110"/>
        </w:rPr>
        <w:t>nm.</w:t>
      </w:r>
      <w:r>
        <w:rPr>
          <w:spacing w:val="-2"/>
          <w:w w:val="110"/>
        </w:rPr>
        <w:t xml:space="preserve"> </w:t>
      </w:r>
      <w:r>
        <w:rPr>
          <w:w w:val="110"/>
        </w:rPr>
        <w:t>Silanized</w:t>
      </w:r>
      <w:r>
        <w:rPr>
          <w:spacing w:val="-2"/>
          <w:w w:val="110"/>
        </w:rPr>
        <w:t xml:space="preserve"> </w:t>
      </w:r>
      <w:r>
        <w:rPr>
          <w:w w:val="110"/>
        </w:rPr>
        <w:t>QDs</w:t>
      </w:r>
      <w:r>
        <w:rPr>
          <w:spacing w:val="-3"/>
          <w:w w:val="110"/>
        </w:rPr>
        <w:t xml:space="preserve"> </w:t>
      </w:r>
      <w:r>
        <w:rPr>
          <w:w w:val="110"/>
        </w:rPr>
        <w:t>have</w:t>
      </w:r>
      <w:r>
        <w:rPr>
          <w:spacing w:val="-1"/>
          <w:w w:val="110"/>
        </w:rPr>
        <w:t xml:space="preserve"> </w:t>
      </w:r>
      <w:r>
        <w:rPr>
          <w:w w:val="110"/>
        </w:rPr>
        <w:t>fluorescence</w:t>
      </w:r>
      <w:r>
        <w:rPr>
          <w:spacing w:val="-2"/>
          <w:w w:val="110"/>
        </w:rPr>
        <w:t xml:space="preserve"> </w:t>
      </w:r>
      <w:r>
        <w:rPr>
          <w:w w:val="110"/>
        </w:rPr>
        <w:t>intensities</w:t>
      </w:r>
      <w:r>
        <w:rPr>
          <w:spacing w:val="-2"/>
          <w:w w:val="110"/>
        </w:rPr>
        <w:t xml:space="preserve"> </w:t>
      </w:r>
      <w:r>
        <w:rPr>
          <w:spacing w:val="-7"/>
          <w:w w:val="110"/>
        </w:rPr>
        <w:t>at</w:t>
      </w:r>
    </w:p>
    <w:p w14:paraId="716F3963" w14:textId="77777777" w:rsidR="003D5B0A" w:rsidRDefault="00C36394">
      <w:pPr>
        <w:pStyle w:val="BodyText"/>
        <w:spacing w:line="273" w:lineRule="auto"/>
        <w:ind w:left="43"/>
        <w:jc w:val="both"/>
      </w:pPr>
      <w:proofErr w:type="gramStart"/>
      <w:r>
        <w:rPr>
          <w:w w:val="110"/>
        </w:rPr>
        <w:t>least</w:t>
      </w:r>
      <w:proofErr w:type="gramEnd"/>
      <w:r>
        <w:rPr>
          <w:w w:val="110"/>
        </w:rPr>
        <w:t xml:space="preserve"> twice of naked QDs, with ZA generally exhibiting the highest. These results can be</w:t>
      </w:r>
      <w:r>
        <w:rPr>
          <w:w w:val="110"/>
        </w:rPr>
        <w:t xml:space="preserve"> attributed to the enhanced dispersibility of the silanized QDs and, consequently, their limited aggregation-induced fluorescence quenching in water.</w:t>
      </w:r>
    </w:p>
    <w:p w14:paraId="52F988FE" w14:textId="77777777" w:rsidR="003D5B0A" w:rsidRDefault="00C36394">
      <w:pPr>
        <w:pStyle w:val="BodyText"/>
        <w:spacing w:line="273" w:lineRule="auto"/>
        <w:ind w:left="43" w:firstLine="239"/>
        <w:jc w:val="both"/>
      </w:pPr>
      <w:r>
        <w:rPr>
          <w:w w:val="110"/>
        </w:rPr>
        <w:t>It is important to check the fluorescence stability of the QDs in aqueous media. Regarding changes in pH (</w:t>
      </w:r>
      <w:hyperlink w:anchor="_bookmark8" w:history="1">
        <w:r>
          <w:rPr>
            <w:color w:val="2196D1"/>
            <w:w w:val="110"/>
          </w:rPr>
          <w:t>Fig. 3</w:t>
        </w:r>
      </w:hyperlink>
      <w:r>
        <w:rPr>
          <w:w w:val="110"/>
        </w:rPr>
        <w:t>a), fluorescence quenching</w:t>
      </w:r>
      <w:r>
        <w:rPr>
          <w:spacing w:val="-11"/>
          <w:w w:val="110"/>
        </w:rPr>
        <w:t xml:space="preserve"> </w:t>
      </w:r>
      <w:r>
        <w:rPr>
          <w:w w:val="110"/>
        </w:rPr>
        <w:t>occurs</w:t>
      </w:r>
      <w:r>
        <w:rPr>
          <w:spacing w:val="-11"/>
          <w:w w:val="110"/>
        </w:rPr>
        <w:t xml:space="preserve"> </w:t>
      </w:r>
      <w:r>
        <w:rPr>
          <w:w w:val="110"/>
        </w:rPr>
        <w:t>below</w:t>
      </w:r>
      <w:r>
        <w:rPr>
          <w:spacing w:val="-11"/>
          <w:w w:val="110"/>
        </w:rPr>
        <w:t xml:space="preserve"> </w:t>
      </w:r>
      <w:r>
        <w:rPr>
          <w:w w:val="110"/>
        </w:rPr>
        <w:t>pH</w:t>
      </w:r>
      <w:r>
        <w:rPr>
          <w:spacing w:val="-11"/>
          <w:w w:val="110"/>
        </w:rPr>
        <w:t xml:space="preserve"> </w:t>
      </w:r>
      <w:r>
        <w:rPr>
          <w:w w:val="110"/>
        </w:rPr>
        <w:t>5</w:t>
      </w:r>
      <w:r>
        <w:rPr>
          <w:spacing w:val="-11"/>
          <w:w w:val="110"/>
        </w:rPr>
        <w:t xml:space="preserve"> </w:t>
      </w:r>
      <w:r>
        <w:rPr>
          <w:w w:val="110"/>
        </w:rPr>
        <w:t>but</w:t>
      </w:r>
      <w:r>
        <w:rPr>
          <w:spacing w:val="-11"/>
          <w:w w:val="110"/>
        </w:rPr>
        <w:t xml:space="preserve"> </w:t>
      </w:r>
      <w:r>
        <w:rPr>
          <w:w w:val="110"/>
        </w:rPr>
        <w:t>fluorescence</w:t>
      </w:r>
      <w:r>
        <w:rPr>
          <w:spacing w:val="-11"/>
          <w:w w:val="110"/>
        </w:rPr>
        <w:t xml:space="preserve"> </w:t>
      </w:r>
      <w:r>
        <w:rPr>
          <w:w w:val="110"/>
        </w:rPr>
        <w:t>intensity</w:t>
      </w:r>
      <w:r>
        <w:rPr>
          <w:spacing w:val="-11"/>
          <w:w w:val="110"/>
        </w:rPr>
        <w:t xml:space="preserve"> </w:t>
      </w:r>
      <w:r>
        <w:rPr>
          <w:w w:val="110"/>
        </w:rPr>
        <w:t>increases</w:t>
      </w:r>
      <w:r>
        <w:rPr>
          <w:spacing w:val="-11"/>
          <w:w w:val="110"/>
        </w:rPr>
        <w:t xml:space="preserve"> </w:t>
      </w:r>
      <w:r>
        <w:rPr>
          <w:w w:val="110"/>
        </w:rPr>
        <w:t xml:space="preserve">above </w:t>
      </w:r>
      <w:r>
        <w:t>pH</w:t>
      </w:r>
      <w:r>
        <w:rPr>
          <w:spacing w:val="26"/>
        </w:rPr>
        <w:t xml:space="preserve"> </w:t>
      </w:r>
      <w:r>
        <w:t>5</w:t>
      </w:r>
      <w:r>
        <w:rPr>
          <w:spacing w:val="26"/>
        </w:rPr>
        <w:t xml:space="preserve"> </w:t>
      </w:r>
      <w:r>
        <w:t>for</w:t>
      </w:r>
      <w:r>
        <w:rPr>
          <w:spacing w:val="29"/>
        </w:rPr>
        <w:t xml:space="preserve"> </w:t>
      </w:r>
      <w:r>
        <w:t>all</w:t>
      </w:r>
      <w:r>
        <w:rPr>
          <w:spacing w:val="24"/>
        </w:rPr>
        <w:t xml:space="preserve"> </w:t>
      </w:r>
      <w:r>
        <w:t>QDs.</w:t>
      </w:r>
      <w:r>
        <w:rPr>
          <w:spacing w:val="27"/>
        </w:rPr>
        <w:t xml:space="preserve"> </w:t>
      </w:r>
      <w:r>
        <w:t>Maximum</w:t>
      </w:r>
      <w:r>
        <w:rPr>
          <w:spacing w:val="26"/>
        </w:rPr>
        <w:t xml:space="preserve"> </w:t>
      </w:r>
      <w:r>
        <w:t>fluorescence</w:t>
      </w:r>
      <w:r>
        <w:rPr>
          <w:spacing w:val="25"/>
        </w:rPr>
        <w:t xml:space="preserve"> </w:t>
      </w:r>
      <w:r>
        <w:t>intensities</w:t>
      </w:r>
      <w:r>
        <w:rPr>
          <w:spacing w:val="28"/>
        </w:rPr>
        <w:t xml:space="preserve"> </w:t>
      </w:r>
      <w:r>
        <w:t>were</w:t>
      </w:r>
      <w:r>
        <w:rPr>
          <w:spacing w:val="25"/>
        </w:rPr>
        <w:t xml:space="preserve"> </w:t>
      </w:r>
      <w:r>
        <w:t>recorded</w:t>
      </w:r>
      <w:r>
        <w:rPr>
          <w:spacing w:val="28"/>
        </w:rPr>
        <w:t xml:space="preserve"> </w:t>
      </w:r>
      <w:r>
        <w:t>at</w:t>
      </w:r>
      <w:r>
        <w:rPr>
          <w:spacing w:val="24"/>
        </w:rPr>
        <w:t xml:space="preserve"> </w:t>
      </w:r>
      <w:r>
        <w:rPr>
          <w:spacing w:val="-5"/>
        </w:rPr>
        <w:t>pH</w:t>
      </w:r>
    </w:p>
    <w:p w14:paraId="4A096631" w14:textId="77777777" w:rsidR="003D5B0A" w:rsidRDefault="00C36394">
      <w:pPr>
        <w:pStyle w:val="BodyText"/>
        <w:spacing w:line="273" w:lineRule="auto"/>
        <w:ind w:left="43"/>
        <w:jc w:val="both"/>
      </w:pPr>
      <w:r>
        <w:rPr>
          <w:w w:val="110"/>
        </w:rPr>
        <w:t>8.</w:t>
      </w:r>
      <w:r>
        <w:rPr>
          <w:spacing w:val="-1"/>
          <w:w w:val="110"/>
        </w:rPr>
        <w:t xml:space="preserve"> </w:t>
      </w:r>
      <w:r>
        <w:rPr>
          <w:w w:val="110"/>
        </w:rPr>
        <w:t>However,</w:t>
      </w:r>
      <w:r>
        <w:rPr>
          <w:spacing w:val="-2"/>
          <w:w w:val="110"/>
        </w:rPr>
        <w:t xml:space="preserve"> </w:t>
      </w:r>
      <w:r>
        <w:rPr>
          <w:w w:val="110"/>
        </w:rPr>
        <w:t>some</w:t>
      </w:r>
      <w:r>
        <w:rPr>
          <w:spacing w:val="-3"/>
          <w:w w:val="110"/>
        </w:rPr>
        <w:t xml:space="preserve"> </w:t>
      </w:r>
      <w:r>
        <w:rPr>
          <w:w w:val="110"/>
        </w:rPr>
        <w:t>precipitation</w:t>
      </w:r>
      <w:r>
        <w:rPr>
          <w:spacing w:val="-1"/>
          <w:w w:val="110"/>
        </w:rPr>
        <w:t xml:space="preserve"> </w:t>
      </w:r>
      <w:r>
        <w:rPr>
          <w:w w:val="110"/>
        </w:rPr>
        <w:t>has</w:t>
      </w:r>
      <w:r>
        <w:rPr>
          <w:spacing w:val="-2"/>
          <w:w w:val="110"/>
        </w:rPr>
        <w:t xml:space="preserve"> </w:t>
      </w:r>
      <w:r>
        <w:rPr>
          <w:w w:val="110"/>
        </w:rPr>
        <w:t>been</w:t>
      </w:r>
      <w:r>
        <w:rPr>
          <w:spacing w:val="-2"/>
          <w:w w:val="110"/>
        </w:rPr>
        <w:t xml:space="preserve"> </w:t>
      </w:r>
      <w:r>
        <w:rPr>
          <w:w w:val="110"/>
        </w:rPr>
        <w:t>observed</w:t>
      </w:r>
      <w:r>
        <w:rPr>
          <w:spacing w:val="-2"/>
          <w:w w:val="110"/>
        </w:rPr>
        <w:t xml:space="preserve"> </w:t>
      </w:r>
      <w:r>
        <w:rPr>
          <w:w w:val="110"/>
        </w:rPr>
        <w:t>after</w:t>
      </w:r>
      <w:r>
        <w:rPr>
          <w:spacing w:val="-2"/>
          <w:w w:val="110"/>
        </w:rPr>
        <w:t xml:space="preserve"> </w:t>
      </w:r>
      <w:r>
        <w:rPr>
          <w:w w:val="110"/>
        </w:rPr>
        <w:t>several</w:t>
      </w:r>
      <w:r>
        <w:rPr>
          <w:spacing w:val="-2"/>
          <w:w w:val="110"/>
        </w:rPr>
        <w:t xml:space="preserve"> </w:t>
      </w:r>
      <w:r>
        <w:rPr>
          <w:w w:val="110"/>
        </w:rPr>
        <w:t>days</w:t>
      </w:r>
      <w:r>
        <w:rPr>
          <w:spacing w:val="-2"/>
          <w:w w:val="110"/>
        </w:rPr>
        <w:t xml:space="preserve"> </w:t>
      </w:r>
      <w:r>
        <w:rPr>
          <w:w w:val="110"/>
        </w:rPr>
        <w:t>at alkaline</w:t>
      </w:r>
      <w:r>
        <w:rPr>
          <w:spacing w:val="-5"/>
          <w:w w:val="110"/>
        </w:rPr>
        <w:t xml:space="preserve"> </w:t>
      </w:r>
      <w:r>
        <w:rPr>
          <w:w w:val="110"/>
        </w:rPr>
        <w:t>conditions,</w:t>
      </w:r>
      <w:r>
        <w:rPr>
          <w:spacing w:val="-7"/>
          <w:w w:val="110"/>
        </w:rPr>
        <w:t xml:space="preserve"> </w:t>
      </w:r>
      <w:r>
        <w:rPr>
          <w:w w:val="110"/>
        </w:rPr>
        <w:t>so</w:t>
      </w:r>
      <w:r>
        <w:rPr>
          <w:spacing w:val="-6"/>
          <w:w w:val="110"/>
        </w:rPr>
        <w:t xml:space="preserve"> </w:t>
      </w:r>
      <w:r>
        <w:rPr>
          <w:w w:val="110"/>
        </w:rPr>
        <w:t>all</w:t>
      </w:r>
      <w:r>
        <w:rPr>
          <w:spacing w:val="-7"/>
          <w:w w:val="110"/>
        </w:rPr>
        <w:t xml:space="preserve"> </w:t>
      </w:r>
      <w:r>
        <w:rPr>
          <w:w w:val="110"/>
        </w:rPr>
        <w:t>dispersions</w:t>
      </w:r>
      <w:r>
        <w:rPr>
          <w:spacing w:val="-5"/>
          <w:w w:val="110"/>
        </w:rPr>
        <w:t xml:space="preserve"> </w:t>
      </w:r>
      <w:r>
        <w:rPr>
          <w:w w:val="110"/>
        </w:rPr>
        <w:t>were</w:t>
      </w:r>
      <w:r>
        <w:rPr>
          <w:spacing w:val="-6"/>
          <w:w w:val="110"/>
        </w:rPr>
        <w:t xml:space="preserve"> </w:t>
      </w:r>
      <w:r>
        <w:rPr>
          <w:w w:val="110"/>
        </w:rPr>
        <w:t>kept</w:t>
      </w:r>
      <w:r>
        <w:rPr>
          <w:spacing w:val="-6"/>
          <w:w w:val="110"/>
        </w:rPr>
        <w:t xml:space="preserve"> </w:t>
      </w:r>
      <w:r>
        <w:rPr>
          <w:w w:val="110"/>
        </w:rPr>
        <w:t>in</w:t>
      </w:r>
      <w:r>
        <w:rPr>
          <w:spacing w:val="-7"/>
          <w:w w:val="110"/>
        </w:rPr>
        <w:t xml:space="preserve"> </w:t>
      </w:r>
      <w:r>
        <w:rPr>
          <w:w w:val="110"/>
        </w:rPr>
        <w:t>a</w:t>
      </w:r>
      <w:r>
        <w:rPr>
          <w:spacing w:val="-6"/>
          <w:w w:val="110"/>
        </w:rPr>
        <w:t xml:space="preserve"> </w:t>
      </w:r>
      <w:r>
        <w:rPr>
          <w:w w:val="110"/>
        </w:rPr>
        <w:t>neutral</w:t>
      </w:r>
      <w:r>
        <w:rPr>
          <w:spacing w:val="-6"/>
          <w:w w:val="110"/>
        </w:rPr>
        <w:t xml:space="preserve"> </w:t>
      </w:r>
      <w:r>
        <w:rPr>
          <w:w w:val="110"/>
        </w:rPr>
        <w:t>pH</w:t>
      </w:r>
      <w:r>
        <w:rPr>
          <w:spacing w:val="-7"/>
          <w:w w:val="110"/>
        </w:rPr>
        <w:t xml:space="preserve"> </w:t>
      </w:r>
      <w:r>
        <w:rPr>
          <w:w w:val="110"/>
        </w:rPr>
        <w:t>moving forward. Regarding temperature variation (</w:t>
      </w:r>
      <w:hyperlink w:anchor="_bookmark8" w:history="1">
        <w:r>
          <w:rPr>
            <w:color w:val="2196D1"/>
            <w:w w:val="110"/>
          </w:rPr>
          <w:t>Fig. 3</w:t>
        </w:r>
      </w:hyperlink>
      <w:r>
        <w:rPr>
          <w:w w:val="110"/>
        </w:rPr>
        <w:t>b), the fluorescence intensities</w:t>
      </w:r>
      <w:r>
        <w:rPr>
          <w:spacing w:val="14"/>
          <w:w w:val="110"/>
        </w:rPr>
        <w:t xml:space="preserve"> </w:t>
      </w:r>
      <w:r>
        <w:rPr>
          <w:w w:val="110"/>
        </w:rPr>
        <w:t>were</w:t>
      </w:r>
      <w:r>
        <w:rPr>
          <w:spacing w:val="14"/>
          <w:w w:val="110"/>
        </w:rPr>
        <w:t xml:space="preserve"> </w:t>
      </w:r>
      <w:r>
        <w:rPr>
          <w:w w:val="110"/>
        </w:rPr>
        <w:t>retained</w:t>
      </w:r>
      <w:r>
        <w:rPr>
          <w:spacing w:val="14"/>
          <w:w w:val="110"/>
        </w:rPr>
        <w:t xml:space="preserve"> </w:t>
      </w:r>
      <w:r>
        <w:rPr>
          <w:w w:val="110"/>
        </w:rPr>
        <w:t>above</w:t>
      </w:r>
      <w:r>
        <w:rPr>
          <w:spacing w:val="14"/>
          <w:w w:val="110"/>
        </w:rPr>
        <w:t xml:space="preserve"> </w:t>
      </w:r>
      <w:r>
        <w:rPr>
          <w:w w:val="110"/>
        </w:rPr>
        <w:t>90</w:t>
      </w:r>
      <w:r>
        <w:rPr>
          <w:spacing w:val="13"/>
          <w:w w:val="110"/>
        </w:rPr>
        <w:t xml:space="preserve"> </w:t>
      </w:r>
      <w:r>
        <w:rPr>
          <w:w w:val="110"/>
        </w:rPr>
        <w:t>%</w:t>
      </w:r>
      <w:r>
        <w:rPr>
          <w:spacing w:val="14"/>
          <w:w w:val="110"/>
        </w:rPr>
        <w:t xml:space="preserve"> </w:t>
      </w:r>
      <w:r>
        <w:rPr>
          <w:w w:val="110"/>
        </w:rPr>
        <w:t>for</w:t>
      </w:r>
      <w:r>
        <w:rPr>
          <w:spacing w:val="14"/>
          <w:w w:val="110"/>
        </w:rPr>
        <w:t xml:space="preserve"> </w:t>
      </w:r>
      <w:r>
        <w:rPr>
          <w:w w:val="110"/>
        </w:rPr>
        <w:t>all</w:t>
      </w:r>
      <w:r>
        <w:rPr>
          <w:spacing w:val="14"/>
          <w:w w:val="110"/>
        </w:rPr>
        <w:t xml:space="preserve"> </w:t>
      </w:r>
      <w:r>
        <w:rPr>
          <w:w w:val="110"/>
        </w:rPr>
        <w:t>QDs</w:t>
      </w:r>
      <w:r>
        <w:rPr>
          <w:spacing w:val="14"/>
          <w:w w:val="110"/>
        </w:rPr>
        <w:t xml:space="preserve"> </w:t>
      </w:r>
      <w:r>
        <w:rPr>
          <w:w w:val="110"/>
        </w:rPr>
        <w:t>submerged</w:t>
      </w:r>
      <w:r>
        <w:rPr>
          <w:spacing w:val="14"/>
          <w:w w:val="110"/>
        </w:rPr>
        <w:t xml:space="preserve"> </w:t>
      </w:r>
      <w:r>
        <w:rPr>
          <w:w w:val="110"/>
        </w:rPr>
        <w:t>in</w:t>
      </w:r>
      <w:r>
        <w:rPr>
          <w:spacing w:val="14"/>
          <w:w w:val="110"/>
        </w:rPr>
        <w:t xml:space="preserve"> </w:t>
      </w:r>
      <w:r>
        <w:rPr>
          <w:spacing w:val="-2"/>
          <w:w w:val="110"/>
        </w:rPr>
        <w:t>baths</w:t>
      </w:r>
    </w:p>
    <w:p w14:paraId="65A2518C" w14:textId="77777777" w:rsidR="003D5B0A" w:rsidRDefault="00C36394">
      <w:pPr>
        <w:pStyle w:val="BodyText"/>
        <w:spacing w:line="213" w:lineRule="exact"/>
        <w:ind w:left="43"/>
        <w:jc w:val="both"/>
      </w:pPr>
      <w:r>
        <w:rPr>
          <w:w w:val="110"/>
        </w:rPr>
        <w:t>from</w:t>
      </w:r>
      <w:r>
        <w:rPr>
          <w:spacing w:val="8"/>
          <w:w w:val="110"/>
        </w:rPr>
        <w:t xml:space="preserve"> </w:t>
      </w:r>
      <w:r>
        <w:rPr>
          <w:w w:val="110"/>
        </w:rPr>
        <w:t>5</w:t>
      </w:r>
      <w:r>
        <w:rPr>
          <w:spacing w:val="8"/>
          <w:w w:val="110"/>
        </w:rPr>
        <w:t xml:space="preserve"> </w:t>
      </w:r>
      <w:r>
        <w:rPr>
          <w:rFonts w:ascii="Lucida Sans Unicode" w:hAnsi="Lucida Sans Unicode"/>
          <w:w w:val="110"/>
          <w:vertAlign w:val="superscript"/>
        </w:rPr>
        <w:t>◦</w:t>
      </w:r>
      <w:r>
        <w:rPr>
          <w:w w:val="110"/>
        </w:rPr>
        <w:t>C</w:t>
      </w:r>
      <w:r>
        <w:rPr>
          <w:spacing w:val="8"/>
          <w:w w:val="110"/>
        </w:rPr>
        <w:t xml:space="preserve"> </w:t>
      </w:r>
      <w:r>
        <w:rPr>
          <w:w w:val="110"/>
        </w:rPr>
        <w:t>to</w:t>
      </w:r>
      <w:r>
        <w:rPr>
          <w:spacing w:val="9"/>
          <w:w w:val="110"/>
        </w:rPr>
        <w:t xml:space="preserve"> </w:t>
      </w:r>
      <w:r>
        <w:rPr>
          <w:w w:val="110"/>
        </w:rPr>
        <w:t>80</w:t>
      </w:r>
      <w:r>
        <w:rPr>
          <w:spacing w:val="8"/>
          <w:w w:val="110"/>
        </w:rPr>
        <w:t xml:space="preserve"> </w:t>
      </w:r>
      <w:r>
        <w:rPr>
          <w:rFonts w:ascii="Lucida Sans Unicode" w:hAnsi="Lucida Sans Unicode"/>
          <w:w w:val="110"/>
          <w:vertAlign w:val="superscript"/>
        </w:rPr>
        <w:t>◦</w:t>
      </w:r>
      <w:r>
        <w:rPr>
          <w:w w:val="110"/>
        </w:rPr>
        <w:t>C.</w:t>
      </w:r>
      <w:r>
        <w:rPr>
          <w:spacing w:val="7"/>
          <w:w w:val="110"/>
        </w:rPr>
        <w:t xml:space="preserve"> </w:t>
      </w:r>
      <w:r>
        <w:rPr>
          <w:w w:val="110"/>
        </w:rPr>
        <w:t>Notably,</w:t>
      </w:r>
      <w:r>
        <w:rPr>
          <w:spacing w:val="9"/>
          <w:w w:val="110"/>
        </w:rPr>
        <w:t xml:space="preserve"> </w:t>
      </w:r>
      <w:r>
        <w:rPr>
          <w:w w:val="110"/>
        </w:rPr>
        <w:t>the</w:t>
      </w:r>
      <w:r>
        <w:rPr>
          <w:spacing w:val="8"/>
          <w:w w:val="110"/>
        </w:rPr>
        <w:t xml:space="preserve"> </w:t>
      </w:r>
      <w:r>
        <w:rPr>
          <w:w w:val="110"/>
        </w:rPr>
        <w:t>trend</w:t>
      </w:r>
      <w:r>
        <w:rPr>
          <w:spacing w:val="9"/>
          <w:w w:val="110"/>
        </w:rPr>
        <w:t xml:space="preserve"> </w:t>
      </w:r>
      <w:r>
        <w:rPr>
          <w:w w:val="110"/>
        </w:rPr>
        <w:t>suggests</w:t>
      </w:r>
      <w:r>
        <w:rPr>
          <w:spacing w:val="8"/>
          <w:w w:val="110"/>
        </w:rPr>
        <w:t xml:space="preserve"> </w:t>
      </w:r>
      <w:r>
        <w:rPr>
          <w:w w:val="110"/>
        </w:rPr>
        <w:t>warmer</w:t>
      </w:r>
      <w:r>
        <w:rPr>
          <w:spacing w:val="8"/>
          <w:w w:val="110"/>
        </w:rPr>
        <w:t xml:space="preserve"> </w:t>
      </w:r>
      <w:r>
        <w:rPr>
          <w:spacing w:val="-2"/>
          <w:w w:val="110"/>
        </w:rPr>
        <w:t>environments</w:t>
      </w:r>
    </w:p>
    <w:p w14:paraId="1F1F4958" w14:textId="77777777" w:rsidR="003D5B0A" w:rsidRDefault="00C36394">
      <w:pPr>
        <w:pStyle w:val="BodyText"/>
        <w:spacing w:line="273" w:lineRule="auto"/>
        <w:ind w:left="43"/>
        <w:jc w:val="both"/>
      </w:pPr>
      <w:r>
        <w:rPr>
          <w:w w:val="110"/>
        </w:rPr>
        <w:t>have more impact than cooler environments. Regarding UV light exposure (</w:t>
      </w:r>
      <w:hyperlink w:anchor="_bookmark8" w:history="1">
        <w:r>
          <w:rPr>
            <w:color w:val="2196D1"/>
            <w:w w:val="110"/>
          </w:rPr>
          <w:t>Fig. 3</w:t>
        </w:r>
      </w:hyperlink>
      <w:r>
        <w:rPr>
          <w:w w:val="110"/>
        </w:rPr>
        <w:t>c), the difference between naked and silanized QDs become apparent. Fluorescence intensity drops below 65 % for naked QDs within six hours of continuous irradiance. Meanwhile, the fluo-rescence</w:t>
      </w:r>
      <w:r>
        <w:rPr>
          <w:spacing w:val="-5"/>
          <w:w w:val="110"/>
        </w:rPr>
        <w:t xml:space="preserve"> </w:t>
      </w:r>
      <w:r>
        <w:rPr>
          <w:w w:val="110"/>
        </w:rPr>
        <w:t>intensities</w:t>
      </w:r>
      <w:r>
        <w:rPr>
          <w:spacing w:val="-6"/>
          <w:w w:val="110"/>
        </w:rPr>
        <w:t xml:space="preserve"> </w:t>
      </w:r>
      <w:r>
        <w:rPr>
          <w:w w:val="110"/>
        </w:rPr>
        <w:t>were</w:t>
      </w:r>
      <w:r>
        <w:rPr>
          <w:spacing w:val="-6"/>
          <w:w w:val="110"/>
        </w:rPr>
        <w:t xml:space="preserve"> </w:t>
      </w:r>
      <w:r>
        <w:rPr>
          <w:w w:val="110"/>
        </w:rPr>
        <w:t>retained</w:t>
      </w:r>
      <w:r>
        <w:rPr>
          <w:spacing w:val="-5"/>
          <w:w w:val="110"/>
        </w:rPr>
        <w:t xml:space="preserve"> </w:t>
      </w:r>
      <w:r>
        <w:rPr>
          <w:w w:val="110"/>
        </w:rPr>
        <w:t>above</w:t>
      </w:r>
      <w:r>
        <w:rPr>
          <w:spacing w:val="-6"/>
          <w:w w:val="110"/>
        </w:rPr>
        <w:t xml:space="preserve"> </w:t>
      </w:r>
      <w:r>
        <w:rPr>
          <w:w w:val="110"/>
        </w:rPr>
        <w:t>90</w:t>
      </w:r>
      <w:r>
        <w:rPr>
          <w:spacing w:val="-5"/>
          <w:w w:val="110"/>
        </w:rPr>
        <w:t xml:space="preserve"> </w:t>
      </w:r>
      <w:r>
        <w:rPr>
          <w:w w:val="110"/>
        </w:rPr>
        <w:t>%</w:t>
      </w:r>
      <w:r>
        <w:rPr>
          <w:spacing w:val="-6"/>
          <w:w w:val="110"/>
        </w:rPr>
        <w:t xml:space="preserve"> </w:t>
      </w:r>
      <w:r>
        <w:rPr>
          <w:w w:val="110"/>
        </w:rPr>
        <w:t>for</w:t>
      </w:r>
      <w:r>
        <w:rPr>
          <w:spacing w:val="-6"/>
          <w:w w:val="110"/>
        </w:rPr>
        <w:t xml:space="preserve"> </w:t>
      </w:r>
      <w:r>
        <w:rPr>
          <w:w w:val="110"/>
        </w:rPr>
        <w:t>silanized</w:t>
      </w:r>
      <w:r>
        <w:rPr>
          <w:spacing w:val="-6"/>
          <w:w w:val="110"/>
        </w:rPr>
        <w:t xml:space="preserve"> </w:t>
      </w:r>
      <w:r>
        <w:rPr>
          <w:w w:val="110"/>
        </w:rPr>
        <w:t>QDs.</w:t>
      </w:r>
      <w:r>
        <w:rPr>
          <w:spacing w:val="-6"/>
          <w:w w:val="110"/>
        </w:rPr>
        <w:t xml:space="preserve"> </w:t>
      </w:r>
      <w:r>
        <w:rPr>
          <w:w w:val="110"/>
        </w:rPr>
        <w:t xml:space="preserve">Based on these results, </w:t>
      </w:r>
      <w:proofErr w:type="gramStart"/>
      <w:r>
        <w:rPr>
          <w:w w:val="110"/>
        </w:rPr>
        <w:t>it is clear that modification</w:t>
      </w:r>
      <w:proofErr w:type="gramEnd"/>
      <w:r>
        <w:rPr>
          <w:w w:val="110"/>
        </w:rPr>
        <w:t xml:space="preserve"> improves the stability of fluorescence intensity in water with ZA being the most stable among </w:t>
      </w:r>
      <w:r>
        <w:rPr>
          <w:spacing w:val="-4"/>
          <w:w w:val="110"/>
        </w:rPr>
        <w:t>them.</w:t>
      </w:r>
    </w:p>
    <w:p w14:paraId="0E4D7483" w14:textId="77777777" w:rsidR="003D5B0A" w:rsidRDefault="00C36394">
      <w:pPr>
        <w:pStyle w:val="BodyText"/>
        <w:spacing w:line="273" w:lineRule="auto"/>
        <w:ind w:left="43" w:firstLine="239"/>
        <w:jc w:val="both"/>
      </w:pPr>
      <w:r>
        <w:t>Having</w:t>
      </w:r>
      <w:r>
        <w:rPr>
          <w:spacing w:val="23"/>
        </w:rPr>
        <w:t xml:space="preserve"> </w:t>
      </w:r>
      <w:r>
        <w:t>considered</w:t>
      </w:r>
      <w:r>
        <w:rPr>
          <w:spacing w:val="22"/>
        </w:rPr>
        <w:t xml:space="preserve"> </w:t>
      </w:r>
      <w:r>
        <w:t>these,</w:t>
      </w:r>
      <w:r>
        <w:rPr>
          <w:spacing w:val="22"/>
        </w:rPr>
        <w:t xml:space="preserve"> </w:t>
      </w:r>
      <w:r>
        <w:t>ZA</w:t>
      </w:r>
      <w:r>
        <w:rPr>
          <w:spacing w:val="23"/>
        </w:rPr>
        <w:t xml:space="preserve"> </w:t>
      </w:r>
      <w:r>
        <w:t>was</w:t>
      </w:r>
      <w:r>
        <w:rPr>
          <w:spacing w:val="22"/>
        </w:rPr>
        <w:t xml:space="preserve"> </w:t>
      </w:r>
      <w:r>
        <w:t>selected</w:t>
      </w:r>
      <w:r>
        <w:rPr>
          <w:spacing w:val="23"/>
        </w:rPr>
        <w:t xml:space="preserve"> </w:t>
      </w:r>
      <w:r>
        <w:t>as</w:t>
      </w:r>
      <w:r>
        <w:rPr>
          <w:spacing w:val="22"/>
        </w:rPr>
        <w:t xml:space="preserve"> </w:t>
      </w:r>
      <w:r>
        <w:t>the</w:t>
      </w:r>
      <w:r>
        <w:rPr>
          <w:spacing w:val="22"/>
        </w:rPr>
        <w:t xml:space="preserve"> </w:t>
      </w:r>
      <w:r>
        <w:t>fluorescent</w:t>
      </w:r>
      <w:r>
        <w:rPr>
          <w:spacing w:val="23"/>
        </w:rPr>
        <w:t xml:space="preserve"> </w:t>
      </w:r>
      <w:r>
        <w:t>agent</w:t>
      </w:r>
      <w:r>
        <w:rPr>
          <w:spacing w:val="23"/>
        </w:rPr>
        <w:t xml:space="preserve"> </w:t>
      </w:r>
      <w:r>
        <w:t>for</w:t>
      </w:r>
      <w:r>
        <w:rPr>
          <w:w w:val="110"/>
        </w:rPr>
        <w:t xml:space="preserve"> </w:t>
      </w:r>
      <w:proofErr w:type="gramStart"/>
      <w:r>
        <w:rPr>
          <w:w w:val="110"/>
        </w:rPr>
        <w:t>the security</w:t>
      </w:r>
      <w:proofErr w:type="gramEnd"/>
      <w:r>
        <w:rPr>
          <w:w w:val="110"/>
        </w:rPr>
        <w:t xml:space="preserve"> inks. A crucial point of interest though is whether the </w:t>
      </w:r>
      <w:r>
        <w:t>tuneable emission of ZnO can be translated to ZA such that multi-colored</w:t>
      </w:r>
      <w:r>
        <w:rPr>
          <w:spacing w:val="40"/>
          <w:w w:val="110"/>
        </w:rPr>
        <w:t xml:space="preserve"> </w:t>
      </w:r>
      <w:r>
        <w:rPr>
          <w:w w:val="110"/>
        </w:rPr>
        <w:t>tags</w:t>
      </w:r>
      <w:r>
        <w:rPr>
          <w:spacing w:val="36"/>
          <w:w w:val="110"/>
        </w:rPr>
        <w:t xml:space="preserve"> </w:t>
      </w:r>
      <w:r>
        <w:rPr>
          <w:w w:val="110"/>
        </w:rPr>
        <w:t>can</w:t>
      </w:r>
      <w:r>
        <w:rPr>
          <w:spacing w:val="35"/>
          <w:w w:val="110"/>
        </w:rPr>
        <w:t xml:space="preserve"> </w:t>
      </w:r>
      <w:r>
        <w:rPr>
          <w:w w:val="110"/>
        </w:rPr>
        <w:t>be</w:t>
      </w:r>
      <w:r>
        <w:rPr>
          <w:spacing w:val="36"/>
          <w:w w:val="110"/>
        </w:rPr>
        <w:t xml:space="preserve"> </w:t>
      </w:r>
      <w:r>
        <w:rPr>
          <w:w w:val="110"/>
        </w:rPr>
        <w:t>made</w:t>
      </w:r>
      <w:r>
        <w:rPr>
          <w:spacing w:val="36"/>
          <w:w w:val="110"/>
        </w:rPr>
        <w:t xml:space="preserve"> </w:t>
      </w:r>
      <w:r>
        <w:rPr>
          <w:w w:val="110"/>
        </w:rPr>
        <w:t>in</w:t>
      </w:r>
      <w:r>
        <w:rPr>
          <w:spacing w:val="35"/>
          <w:w w:val="110"/>
        </w:rPr>
        <w:t xml:space="preserve"> </w:t>
      </w:r>
      <w:r>
        <w:rPr>
          <w:w w:val="110"/>
        </w:rPr>
        <w:t>the</w:t>
      </w:r>
      <w:r>
        <w:rPr>
          <w:spacing w:val="36"/>
          <w:w w:val="110"/>
        </w:rPr>
        <w:t xml:space="preserve"> </w:t>
      </w:r>
      <w:r>
        <w:rPr>
          <w:w w:val="110"/>
        </w:rPr>
        <w:t>future.</w:t>
      </w:r>
      <w:r>
        <w:rPr>
          <w:spacing w:val="36"/>
          <w:w w:val="110"/>
        </w:rPr>
        <w:t xml:space="preserve"> </w:t>
      </w:r>
      <w:r>
        <w:rPr>
          <w:w w:val="110"/>
        </w:rPr>
        <w:t>Changing</w:t>
      </w:r>
      <w:r>
        <w:rPr>
          <w:spacing w:val="35"/>
          <w:w w:val="110"/>
        </w:rPr>
        <w:t xml:space="preserve"> </w:t>
      </w:r>
      <w:r>
        <w:rPr>
          <w:w w:val="110"/>
        </w:rPr>
        <w:t>the</w:t>
      </w:r>
      <w:r>
        <w:rPr>
          <w:spacing w:val="36"/>
          <w:w w:val="110"/>
        </w:rPr>
        <w:t xml:space="preserve"> </w:t>
      </w:r>
      <w:r>
        <w:rPr>
          <w:w w:val="110"/>
        </w:rPr>
        <w:t>concentration</w:t>
      </w:r>
      <w:r>
        <w:rPr>
          <w:spacing w:val="36"/>
          <w:w w:val="110"/>
        </w:rPr>
        <w:t xml:space="preserve"> </w:t>
      </w:r>
      <w:r>
        <w:rPr>
          <w:w w:val="110"/>
        </w:rPr>
        <w:t>of</w:t>
      </w:r>
      <w:r>
        <w:rPr>
          <w:spacing w:val="35"/>
          <w:w w:val="110"/>
        </w:rPr>
        <w:t xml:space="preserve"> </w:t>
      </w:r>
      <w:r>
        <w:rPr>
          <w:spacing w:val="-5"/>
          <w:w w:val="110"/>
        </w:rPr>
        <w:t>the</w:t>
      </w:r>
    </w:p>
    <w:p w14:paraId="4C7B7A44" w14:textId="77777777" w:rsidR="003D5B0A" w:rsidRDefault="00C36394">
      <w:pPr>
        <w:pStyle w:val="BodyText"/>
        <w:spacing w:before="91" w:line="271" w:lineRule="auto"/>
        <w:ind w:left="43" w:right="41"/>
        <w:jc w:val="both"/>
      </w:pPr>
      <w:r>
        <w:br w:type="column"/>
      </w:r>
      <w:r>
        <w:rPr>
          <w:w w:val="110"/>
        </w:rPr>
        <w:t>precipitating agent and, consequently, the pH of the reaction medium proved to be effective (Figure S2) [</w:t>
      </w:r>
      <w:hyperlink w:anchor="_bookmark27" w:history="1">
        <w:r>
          <w:rPr>
            <w:color w:val="2196D1"/>
            <w:w w:val="110"/>
          </w:rPr>
          <w:t>23</w:t>
        </w:r>
      </w:hyperlink>
      <w:r>
        <w:rPr>
          <w:w w:val="110"/>
        </w:rPr>
        <w:t>,</w:t>
      </w:r>
      <w:hyperlink w:anchor="_bookmark37" w:history="1">
        <w:r>
          <w:rPr>
            <w:color w:val="2196D1"/>
            <w:w w:val="110"/>
          </w:rPr>
          <w:t>33</w:t>
        </w:r>
      </w:hyperlink>
      <w:r>
        <w:rPr>
          <w:w w:val="110"/>
        </w:rPr>
        <w:t>]. Based on the photo-luminescence</w:t>
      </w:r>
      <w:r>
        <w:rPr>
          <w:spacing w:val="-11"/>
          <w:w w:val="110"/>
        </w:rPr>
        <w:t xml:space="preserve"> </w:t>
      </w:r>
      <w:r>
        <w:rPr>
          <w:w w:val="110"/>
        </w:rPr>
        <w:t>spectra</w:t>
      </w:r>
      <w:r>
        <w:rPr>
          <w:spacing w:val="-10"/>
          <w:w w:val="110"/>
        </w:rPr>
        <w:t xml:space="preserve"> </w:t>
      </w:r>
      <w:r>
        <w:rPr>
          <w:w w:val="110"/>
        </w:rPr>
        <w:t>(</w:t>
      </w:r>
      <w:hyperlink w:anchor="_bookmark9" w:history="1">
        <w:r>
          <w:rPr>
            <w:color w:val="2196D1"/>
            <w:w w:val="110"/>
          </w:rPr>
          <w:t>Fig.</w:t>
        </w:r>
        <w:r>
          <w:rPr>
            <w:color w:val="2196D1"/>
            <w:spacing w:val="-10"/>
            <w:w w:val="110"/>
          </w:rPr>
          <w:t xml:space="preserve"> </w:t>
        </w:r>
        <w:r>
          <w:rPr>
            <w:color w:val="2196D1"/>
            <w:w w:val="110"/>
          </w:rPr>
          <w:t>4</w:t>
        </w:r>
      </w:hyperlink>
      <w:r>
        <w:rPr>
          <w:w w:val="110"/>
        </w:rPr>
        <w:t>a-b),</w:t>
      </w:r>
      <w:r>
        <w:rPr>
          <w:spacing w:val="-11"/>
          <w:w w:val="110"/>
        </w:rPr>
        <w:t xml:space="preserve"> </w:t>
      </w:r>
      <w:r>
        <w:rPr>
          <w:w w:val="110"/>
        </w:rPr>
        <w:t>there</w:t>
      </w:r>
      <w:r>
        <w:rPr>
          <w:spacing w:val="-11"/>
          <w:w w:val="110"/>
        </w:rPr>
        <w:t xml:space="preserve"> </w:t>
      </w:r>
      <w:r>
        <w:rPr>
          <w:w w:val="110"/>
        </w:rPr>
        <w:t>is</w:t>
      </w:r>
      <w:r>
        <w:rPr>
          <w:spacing w:val="-10"/>
          <w:w w:val="110"/>
        </w:rPr>
        <w:t xml:space="preserve"> </w:t>
      </w:r>
      <w:r>
        <w:rPr>
          <w:w w:val="110"/>
        </w:rPr>
        <w:t>a</w:t>
      </w:r>
      <w:r>
        <w:rPr>
          <w:spacing w:val="-10"/>
          <w:w w:val="110"/>
        </w:rPr>
        <w:t xml:space="preserve"> </w:t>
      </w:r>
      <w:r>
        <w:rPr>
          <w:w w:val="110"/>
        </w:rPr>
        <w:t>slight</w:t>
      </w:r>
      <w:r>
        <w:rPr>
          <w:spacing w:val="-11"/>
          <w:w w:val="110"/>
        </w:rPr>
        <w:t xml:space="preserve"> </w:t>
      </w:r>
      <w:r>
        <w:rPr>
          <w:w w:val="110"/>
        </w:rPr>
        <w:t>hypso-chromic</w:t>
      </w:r>
      <w:r>
        <w:rPr>
          <w:spacing w:val="-10"/>
          <w:w w:val="110"/>
        </w:rPr>
        <w:t xml:space="preserve"> </w:t>
      </w:r>
      <w:r>
        <w:rPr>
          <w:w w:val="110"/>
        </w:rPr>
        <w:t>shift</w:t>
      </w:r>
      <w:r>
        <w:rPr>
          <w:spacing w:val="-11"/>
          <w:w w:val="110"/>
        </w:rPr>
        <w:t xml:space="preserve"> </w:t>
      </w:r>
      <w:r>
        <w:rPr>
          <w:w w:val="110"/>
        </w:rPr>
        <w:t xml:space="preserve">in the maximum </w:t>
      </w:r>
      <w:r>
        <w:rPr>
          <w:rFonts w:ascii="Cambria" w:hAnsi="Cambria"/>
          <w:w w:val="110"/>
        </w:rPr>
        <w:t>λ</w:t>
      </w:r>
      <w:r>
        <w:rPr>
          <w:w w:val="110"/>
          <w:vertAlign w:val="subscript"/>
        </w:rPr>
        <w:t>ex</w:t>
      </w:r>
      <w:r>
        <w:rPr>
          <w:w w:val="110"/>
        </w:rPr>
        <w:t xml:space="preserve"> and </w:t>
      </w:r>
      <w:r>
        <w:rPr>
          <w:rFonts w:ascii="Cambria" w:hAnsi="Cambria"/>
          <w:w w:val="110"/>
        </w:rPr>
        <w:t>λ</w:t>
      </w:r>
      <w:r>
        <w:rPr>
          <w:w w:val="110"/>
          <w:vertAlign w:val="subscript"/>
        </w:rPr>
        <w:t>em</w:t>
      </w:r>
      <w:r>
        <w:rPr>
          <w:w w:val="110"/>
        </w:rPr>
        <w:t xml:space="preserve"> for ZA relative to ZnO but not enough to produce visual distinction between the solutions. Hence, the various visible emissions are preserved after modification with APTES. Their appearances</w:t>
      </w:r>
      <w:r>
        <w:rPr>
          <w:spacing w:val="-3"/>
          <w:w w:val="110"/>
        </w:rPr>
        <w:t xml:space="preserve"> </w:t>
      </w:r>
      <w:r>
        <w:rPr>
          <w:w w:val="110"/>
        </w:rPr>
        <w:t>vary</w:t>
      </w:r>
      <w:r>
        <w:rPr>
          <w:spacing w:val="-3"/>
          <w:w w:val="110"/>
        </w:rPr>
        <w:t xml:space="preserve"> </w:t>
      </w:r>
      <w:r>
        <w:rPr>
          <w:w w:val="110"/>
        </w:rPr>
        <w:t>slightly</w:t>
      </w:r>
      <w:r>
        <w:rPr>
          <w:spacing w:val="-3"/>
          <w:w w:val="110"/>
        </w:rPr>
        <w:t xml:space="preserve"> </w:t>
      </w:r>
      <w:r>
        <w:rPr>
          <w:w w:val="110"/>
        </w:rPr>
        <w:t>from</w:t>
      </w:r>
      <w:r>
        <w:rPr>
          <w:spacing w:val="-4"/>
          <w:w w:val="110"/>
        </w:rPr>
        <w:t xml:space="preserve"> </w:t>
      </w:r>
      <w:r>
        <w:rPr>
          <w:w w:val="110"/>
        </w:rPr>
        <w:t>one</w:t>
      </w:r>
      <w:r>
        <w:rPr>
          <w:spacing w:val="-3"/>
          <w:w w:val="110"/>
        </w:rPr>
        <w:t xml:space="preserve"> </w:t>
      </w:r>
      <w:r>
        <w:rPr>
          <w:w w:val="110"/>
        </w:rPr>
        <w:t>substrate</w:t>
      </w:r>
      <w:r>
        <w:rPr>
          <w:spacing w:val="-4"/>
          <w:w w:val="110"/>
        </w:rPr>
        <w:t xml:space="preserve"> </w:t>
      </w:r>
      <w:r>
        <w:rPr>
          <w:w w:val="110"/>
        </w:rPr>
        <w:t>to</w:t>
      </w:r>
      <w:r>
        <w:rPr>
          <w:spacing w:val="-3"/>
          <w:w w:val="110"/>
        </w:rPr>
        <w:t xml:space="preserve"> </w:t>
      </w:r>
      <w:r>
        <w:rPr>
          <w:w w:val="110"/>
        </w:rPr>
        <w:t>another</w:t>
      </w:r>
      <w:r>
        <w:rPr>
          <w:spacing w:val="-4"/>
          <w:w w:val="110"/>
        </w:rPr>
        <w:t xml:space="preserve"> </w:t>
      </w:r>
      <w:r>
        <w:rPr>
          <w:w w:val="110"/>
        </w:rPr>
        <w:t>but</w:t>
      </w:r>
      <w:r>
        <w:rPr>
          <w:spacing w:val="-2"/>
          <w:w w:val="110"/>
        </w:rPr>
        <w:t xml:space="preserve"> </w:t>
      </w:r>
      <w:r>
        <w:rPr>
          <w:w w:val="110"/>
        </w:rPr>
        <w:t>have</w:t>
      </w:r>
      <w:r>
        <w:rPr>
          <w:spacing w:val="-3"/>
          <w:w w:val="110"/>
        </w:rPr>
        <w:t xml:space="preserve"> </w:t>
      </w:r>
      <w:r>
        <w:rPr>
          <w:w w:val="110"/>
        </w:rPr>
        <w:t>a</w:t>
      </w:r>
      <w:r>
        <w:rPr>
          <w:spacing w:val="-3"/>
          <w:w w:val="110"/>
        </w:rPr>
        <w:t xml:space="preserve"> </w:t>
      </w:r>
      <w:r>
        <w:rPr>
          <w:w w:val="110"/>
        </w:rPr>
        <w:t>high enough</w:t>
      </w:r>
      <w:r>
        <w:rPr>
          <w:spacing w:val="-4"/>
          <w:w w:val="110"/>
        </w:rPr>
        <w:t xml:space="preserve"> </w:t>
      </w:r>
      <w:r>
        <w:rPr>
          <w:w w:val="110"/>
        </w:rPr>
        <w:t>fluorescence</w:t>
      </w:r>
      <w:r>
        <w:rPr>
          <w:spacing w:val="-5"/>
          <w:w w:val="110"/>
        </w:rPr>
        <w:t xml:space="preserve"> </w:t>
      </w:r>
      <w:r>
        <w:rPr>
          <w:w w:val="110"/>
        </w:rPr>
        <w:t>intensity</w:t>
      </w:r>
      <w:r>
        <w:rPr>
          <w:spacing w:val="-4"/>
          <w:w w:val="110"/>
        </w:rPr>
        <w:t xml:space="preserve"> </w:t>
      </w:r>
      <w:r>
        <w:rPr>
          <w:w w:val="110"/>
        </w:rPr>
        <w:t>to</w:t>
      </w:r>
      <w:r>
        <w:rPr>
          <w:spacing w:val="-5"/>
          <w:w w:val="110"/>
        </w:rPr>
        <w:t xml:space="preserve"> </w:t>
      </w:r>
      <w:r>
        <w:rPr>
          <w:w w:val="110"/>
        </w:rPr>
        <w:t>contrast</w:t>
      </w:r>
      <w:r>
        <w:rPr>
          <w:spacing w:val="-5"/>
          <w:w w:val="110"/>
        </w:rPr>
        <w:t xml:space="preserve"> </w:t>
      </w:r>
      <w:r>
        <w:rPr>
          <w:w w:val="110"/>
        </w:rPr>
        <w:t>against</w:t>
      </w:r>
      <w:r>
        <w:rPr>
          <w:spacing w:val="-4"/>
          <w:w w:val="110"/>
        </w:rPr>
        <w:t xml:space="preserve"> </w:t>
      </w:r>
      <w:r>
        <w:rPr>
          <w:w w:val="110"/>
        </w:rPr>
        <w:t>different</w:t>
      </w:r>
      <w:r>
        <w:rPr>
          <w:spacing w:val="-4"/>
          <w:w w:val="110"/>
        </w:rPr>
        <w:t xml:space="preserve"> </w:t>
      </w:r>
      <w:r>
        <w:rPr>
          <w:w w:val="110"/>
        </w:rPr>
        <w:t>backgrounds (</w:t>
      </w:r>
      <w:hyperlink w:anchor="_bookmark9" w:history="1">
        <w:r>
          <w:rPr>
            <w:color w:val="2196D1"/>
            <w:w w:val="110"/>
          </w:rPr>
          <w:t>Fig. 4</w:t>
        </w:r>
      </w:hyperlink>
      <w:r>
        <w:rPr>
          <w:w w:val="110"/>
        </w:rPr>
        <w:t>d-g).</w:t>
      </w:r>
    </w:p>
    <w:p w14:paraId="380E50C7" w14:textId="77777777" w:rsidR="003D5B0A" w:rsidRDefault="00C36394">
      <w:pPr>
        <w:pStyle w:val="BodyText"/>
        <w:spacing w:before="8" w:line="271" w:lineRule="auto"/>
        <w:ind w:left="43" w:right="41" w:firstLine="239"/>
        <w:jc w:val="both"/>
      </w:pPr>
      <w:r>
        <w:rPr>
          <w:w w:val="110"/>
        </w:rPr>
        <w:t>Based</w:t>
      </w:r>
      <w:r>
        <w:rPr>
          <w:spacing w:val="-11"/>
          <w:w w:val="110"/>
        </w:rPr>
        <w:t xml:space="preserve"> </w:t>
      </w:r>
      <w:r>
        <w:rPr>
          <w:w w:val="110"/>
        </w:rPr>
        <w:t>on</w:t>
      </w:r>
      <w:r>
        <w:rPr>
          <w:spacing w:val="-10"/>
          <w:w w:val="110"/>
        </w:rPr>
        <w:t xml:space="preserve"> </w:t>
      </w:r>
      <w:r>
        <w:rPr>
          <w:w w:val="110"/>
        </w:rPr>
        <w:t>DLS</w:t>
      </w:r>
      <w:r>
        <w:rPr>
          <w:spacing w:val="-11"/>
          <w:w w:val="110"/>
        </w:rPr>
        <w:t xml:space="preserve"> </w:t>
      </w:r>
      <w:r>
        <w:rPr>
          <w:w w:val="110"/>
        </w:rPr>
        <w:t>measurements</w:t>
      </w:r>
      <w:r>
        <w:rPr>
          <w:spacing w:val="-10"/>
          <w:w w:val="110"/>
        </w:rPr>
        <w:t xml:space="preserve"> </w:t>
      </w:r>
      <w:r>
        <w:rPr>
          <w:w w:val="110"/>
        </w:rPr>
        <w:t>(</w:t>
      </w:r>
      <w:hyperlink w:anchor="_bookmark9" w:history="1">
        <w:r>
          <w:rPr>
            <w:color w:val="2196D1"/>
            <w:w w:val="110"/>
          </w:rPr>
          <w:t>Fig.</w:t>
        </w:r>
        <w:r>
          <w:rPr>
            <w:color w:val="2196D1"/>
            <w:spacing w:val="-11"/>
            <w:w w:val="110"/>
          </w:rPr>
          <w:t xml:space="preserve"> </w:t>
        </w:r>
        <w:r>
          <w:rPr>
            <w:color w:val="2196D1"/>
            <w:w w:val="110"/>
          </w:rPr>
          <w:t>4</w:t>
        </w:r>
      </w:hyperlink>
      <w:r>
        <w:rPr>
          <w:w w:val="110"/>
        </w:rPr>
        <w:t>c),</w:t>
      </w:r>
      <w:r>
        <w:rPr>
          <w:spacing w:val="-10"/>
          <w:w w:val="110"/>
        </w:rPr>
        <w:t xml:space="preserve"> </w:t>
      </w:r>
      <w:r>
        <w:rPr>
          <w:w w:val="110"/>
        </w:rPr>
        <w:t>an</w:t>
      </w:r>
      <w:r>
        <w:rPr>
          <w:spacing w:val="-11"/>
          <w:w w:val="110"/>
        </w:rPr>
        <w:t xml:space="preserve"> </w:t>
      </w:r>
      <w:r>
        <w:rPr>
          <w:w w:val="110"/>
        </w:rPr>
        <w:t>important</w:t>
      </w:r>
      <w:r>
        <w:rPr>
          <w:spacing w:val="-11"/>
          <w:w w:val="110"/>
        </w:rPr>
        <w:t xml:space="preserve"> </w:t>
      </w:r>
      <w:r>
        <w:rPr>
          <w:w w:val="110"/>
        </w:rPr>
        <w:t>consequence</w:t>
      </w:r>
      <w:r>
        <w:rPr>
          <w:spacing w:val="-11"/>
          <w:w w:val="110"/>
        </w:rPr>
        <w:t xml:space="preserve"> </w:t>
      </w:r>
      <w:r>
        <w:rPr>
          <w:w w:val="110"/>
        </w:rPr>
        <w:t>of modifying</w:t>
      </w:r>
      <w:r>
        <w:rPr>
          <w:spacing w:val="-10"/>
          <w:w w:val="110"/>
        </w:rPr>
        <w:t xml:space="preserve"> </w:t>
      </w:r>
      <w:r>
        <w:rPr>
          <w:w w:val="110"/>
        </w:rPr>
        <w:t>the</w:t>
      </w:r>
      <w:r>
        <w:rPr>
          <w:spacing w:val="-11"/>
          <w:w w:val="110"/>
        </w:rPr>
        <w:t xml:space="preserve"> </w:t>
      </w:r>
      <w:r>
        <w:rPr>
          <w:w w:val="110"/>
        </w:rPr>
        <w:t>QDs</w:t>
      </w:r>
      <w:r>
        <w:rPr>
          <w:spacing w:val="-10"/>
          <w:w w:val="110"/>
        </w:rPr>
        <w:t xml:space="preserve"> </w:t>
      </w:r>
      <w:r>
        <w:rPr>
          <w:w w:val="110"/>
        </w:rPr>
        <w:t>is</w:t>
      </w:r>
      <w:r>
        <w:rPr>
          <w:spacing w:val="-11"/>
          <w:w w:val="110"/>
        </w:rPr>
        <w:t xml:space="preserve"> </w:t>
      </w:r>
      <w:r>
        <w:rPr>
          <w:w w:val="110"/>
        </w:rPr>
        <w:t>the</w:t>
      </w:r>
      <w:r>
        <w:rPr>
          <w:spacing w:val="-10"/>
          <w:w w:val="110"/>
        </w:rPr>
        <w:t xml:space="preserve"> </w:t>
      </w:r>
      <w:r>
        <w:rPr>
          <w:w w:val="110"/>
        </w:rPr>
        <w:t>reduction</w:t>
      </w:r>
      <w:r>
        <w:rPr>
          <w:spacing w:val="-11"/>
          <w:w w:val="110"/>
        </w:rPr>
        <w:t xml:space="preserve"> </w:t>
      </w:r>
      <w:r>
        <w:rPr>
          <w:w w:val="110"/>
        </w:rPr>
        <w:t>of</w:t>
      </w:r>
      <w:r>
        <w:rPr>
          <w:spacing w:val="-11"/>
          <w:w w:val="110"/>
        </w:rPr>
        <w:t xml:space="preserve"> </w:t>
      </w:r>
      <w:r>
        <w:rPr>
          <w:w w:val="110"/>
        </w:rPr>
        <w:t>aggregation.</w:t>
      </w:r>
      <w:r>
        <w:rPr>
          <w:spacing w:val="-11"/>
          <w:w w:val="110"/>
        </w:rPr>
        <w:t xml:space="preserve"> </w:t>
      </w:r>
      <w:r>
        <w:rPr>
          <w:w w:val="110"/>
        </w:rPr>
        <w:t>For</w:t>
      </w:r>
      <w:r>
        <w:rPr>
          <w:spacing w:val="-10"/>
          <w:w w:val="110"/>
        </w:rPr>
        <w:t xml:space="preserve"> </w:t>
      </w:r>
      <w:r>
        <w:rPr>
          <w:w w:val="110"/>
        </w:rPr>
        <w:t>ZnO,</w:t>
      </w:r>
      <w:r>
        <w:rPr>
          <w:spacing w:val="-10"/>
          <w:w w:val="110"/>
        </w:rPr>
        <w:t xml:space="preserve"> </w:t>
      </w:r>
      <w:r>
        <w:rPr>
          <w:w w:val="110"/>
        </w:rPr>
        <w:t>aggregates of</w:t>
      </w:r>
      <w:r>
        <w:rPr>
          <w:spacing w:val="-5"/>
          <w:w w:val="110"/>
        </w:rPr>
        <w:t xml:space="preserve"> </w:t>
      </w:r>
      <w:r>
        <w:rPr>
          <w:w w:val="110"/>
        </w:rPr>
        <w:t>green-emitting</w:t>
      </w:r>
      <w:r>
        <w:rPr>
          <w:spacing w:val="-4"/>
          <w:w w:val="110"/>
        </w:rPr>
        <w:t xml:space="preserve"> </w:t>
      </w:r>
      <w:r>
        <w:rPr>
          <w:w w:val="110"/>
        </w:rPr>
        <w:t>QDs</w:t>
      </w:r>
      <w:r>
        <w:rPr>
          <w:spacing w:val="-4"/>
          <w:w w:val="110"/>
        </w:rPr>
        <w:t xml:space="preserve"> </w:t>
      </w:r>
      <w:r>
        <w:rPr>
          <w:w w:val="110"/>
        </w:rPr>
        <w:t>have</w:t>
      </w:r>
      <w:r>
        <w:rPr>
          <w:spacing w:val="-5"/>
          <w:w w:val="110"/>
        </w:rPr>
        <w:t xml:space="preserve"> </w:t>
      </w:r>
      <w:r>
        <w:rPr>
          <w:w w:val="110"/>
        </w:rPr>
        <w:t>a</w:t>
      </w:r>
      <w:r>
        <w:rPr>
          <w:spacing w:val="-4"/>
          <w:w w:val="110"/>
        </w:rPr>
        <w:t xml:space="preserve"> </w:t>
      </w:r>
      <w:r>
        <w:rPr>
          <w:w w:val="110"/>
        </w:rPr>
        <w:t>larger</w:t>
      </w:r>
      <w:r>
        <w:rPr>
          <w:spacing w:val="-4"/>
          <w:w w:val="110"/>
        </w:rPr>
        <w:t xml:space="preserve"> </w:t>
      </w:r>
      <w:r>
        <w:rPr>
          <w:w w:val="110"/>
        </w:rPr>
        <w:t>effective</w:t>
      </w:r>
      <w:r>
        <w:rPr>
          <w:spacing w:val="-4"/>
          <w:w w:val="110"/>
        </w:rPr>
        <w:t xml:space="preserve"> </w:t>
      </w:r>
      <w:r>
        <w:rPr>
          <w:w w:val="110"/>
        </w:rPr>
        <w:t>diameter</w:t>
      </w:r>
      <w:r>
        <w:rPr>
          <w:spacing w:val="-5"/>
          <w:w w:val="110"/>
        </w:rPr>
        <w:t xml:space="preserve"> </w:t>
      </w:r>
      <w:r>
        <w:rPr>
          <w:w w:val="110"/>
        </w:rPr>
        <w:t>in</w:t>
      </w:r>
      <w:r>
        <w:rPr>
          <w:spacing w:val="-5"/>
          <w:w w:val="110"/>
        </w:rPr>
        <w:t xml:space="preserve"> </w:t>
      </w:r>
      <w:r>
        <w:rPr>
          <w:w w:val="110"/>
        </w:rPr>
        <w:t>water</w:t>
      </w:r>
      <w:r>
        <w:rPr>
          <w:spacing w:val="-4"/>
          <w:w w:val="110"/>
        </w:rPr>
        <w:t xml:space="preserve"> </w:t>
      </w:r>
      <w:r>
        <w:rPr>
          <w:w w:val="110"/>
        </w:rPr>
        <w:t>than</w:t>
      </w:r>
      <w:r>
        <w:rPr>
          <w:spacing w:val="-5"/>
          <w:w w:val="110"/>
        </w:rPr>
        <w:t xml:space="preserve"> </w:t>
      </w:r>
      <w:proofErr w:type="gramStart"/>
      <w:r>
        <w:rPr>
          <w:w w:val="110"/>
        </w:rPr>
        <w:t>its</w:t>
      </w:r>
      <w:proofErr w:type="gramEnd"/>
      <w:r>
        <w:rPr>
          <w:w w:val="110"/>
        </w:rPr>
        <w:t xml:space="preserve"> yellow- and orange-emitting counterparts. As QDs decrease in size, a </w:t>
      </w:r>
      <w:r>
        <w:t>major fraction of atoms resides on the surface, resulting in higher surface</w:t>
      </w:r>
      <w:r>
        <w:rPr>
          <w:w w:val="110"/>
        </w:rPr>
        <w:t xml:space="preserve"> energy. This drives the green-emitting</w:t>
      </w:r>
      <w:r>
        <w:rPr>
          <w:spacing w:val="-1"/>
          <w:w w:val="110"/>
        </w:rPr>
        <w:t xml:space="preserve"> </w:t>
      </w:r>
      <w:r>
        <w:rPr>
          <w:w w:val="110"/>
        </w:rPr>
        <w:t xml:space="preserve">nanoparticles to aggregate more </w:t>
      </w:r>
      <w:proofErr w:type="gramStart"/>
      <w:r>
        <w:rPr>
          <w:w w:val="110"/>
        </w:rPr>
        <w:t>in order to</w:t>
      </w:r>
      <w:proofErr w:type="gramEnd"/>
      <w:r>
        <w:rPr>
          <w:w w:val="110"/>
        </w:rPr>
        <w:t xml:space="preserve"> minimize the total surface area and reduce the system</w:t>
      </w:r>
      <w:r>
        <w:rPr>
          <w:rFonts w:ascii="Cambria" w:hAnsi="Cambria"/>
          <w:w w:val="110"/>
        </w:rPr>
        <w:t>’</w:t>
      </w:r>
      <w:r>
        <w:rPr>
          <w:w w:val="110"/>
        </w:rPr>
        <w:t>s en-ergy [</w:t>
      </w:r>
      <w:hyperlink w:anchor="_bookmark26" w:history="1">
        <w:r>
          <w:rPr>
            <w:color w:val="2196D1"/>
            <w:w w:val="110"/>
          </w:rPr>
          <w:t>22</w:t>
        </w:r>
        <w:r>
          <w:rPr>
            <w:rFonts w:ascii="Cambria" w:hAnsi="Cambria"/>
            <w:color w:val="2196D1"/>
            <w:w w:val="110"/>
          </w:rPr>
          <w:t>–</w:t>
        </w:r>
        <w:r>
          <w:rPr>
            <w:color w:val="2196D1"/>
            <w:w w:val="110"/>
          </w:rPr>
          <w:t>24</w:t>
        </w:r>
      </w:hyperlink>
      <w:r>
        <w:rPr>
          <w:w w:val="110"/>
        </w:rPr>
        <w:t>]. Fluorescence quenching of ZnO due to aggregation and sedimentation can be observed within a few hours.</w:t>
      </w:r>
    </w:p>
    <w:p w14:paraId="183DC67A" w14:textId="77777777" w:rsidR="003D5B0A" w:rsidRDefault="00C36394">
      <w:pPr>
        <w:pStyle w:val="BodyText"/>
        <w:spacing w:before="3" w:line="273" w:lineRule="auto"/>
        <w:ind w:left="43" w:right="41" w:firstLine="239"/>
        <w:jc w:val="both"/>
      </w:pPr>
      <w:r>
        <w:rPr>
          <w:w w:val="110"/>
        </w:rPr>
        <w:t>In contrast, for functionalized particles (i.e. ZA) the effective di-ameters of the aggregates is consistently lower. This means that modi-fication greatly stabilizes the QDs through the hydrogen bonding formation between their amine terminals and water, reducing their tendency to aggregate.</w:t>
      </w:r>
    </w:p>
    <w:p w14:paraId="14F3E42E" w14:textId="77777777" w:rsidR="003D5B0A" w:rsidRDefault="003D5B0A">
      <w:pPr>
        <w:pStyle w:val="BodyText"/>
      </w:pPr>
    </w:p>
    <w:p w14:paraId="6B85727A" w14:textId="77777777" w:rsidR="003D5B0A" w:rsidRDefault="003D5B0A">
      <w:pPr>
        <w:pStyle w:val="BodyText"/>
        <w:spacing w:before="35"/>
      </w:pPr>
    </w:p>
    <w:p w14:paraId="7985B43E" w14:textId="77777777" w:rsidR="003D5B0A" w:rsidRDefault="00C36394">
      <w:pPr>
        <w:pStyle w:val="ListParagraph"/>
        <w:numPr>
          <w:ilvl w:val="1"/>
          <w:numId w:val="2"/>
        </w:numPr>
        <w:tabs>
          <w:tab w:val="left" w:pos="408"/>
        </w:tabs>
        <w:ind w:left="408" w:hanging="365"/>
        <w:rPr>
          <w:i/>
          <w:sz w:val="16"/>
        </w:rPr>
      </w:pPr>
      <w:bookmarkStart w:id="21" w:name="3.3_Formulation_of_inks_with_cellulose_e"/>
      <w:bookmarkEnd w:id="21"/>
      <w:r>
        <w:rPr>
          <w:i/>
          <w:sz w:val="16"/>
        </w:rPr>
        <w:t>Formulation</w:t>
      </w:r>
      <w:r>
        <w:rPr>
          <w:i/>
          <w:spacing w:val="15"/>
          <w:sz w:val="16"/>
        </w:rPr>
        <w:t xml:space="preserve"> </w:t>
      </w:r>
      <w:r>
        <w:rPr>
          <w:i/>
          <w:sz w:val="16"/>
        </w:rPr>
        <w:t>of</w:t>
      </w:r>
      <w:r>
        <w:rPr>
          <w:i/>
          <w:spacing w:val="14"/>
          <w:sz w:val="16"/>
        </w:rPr>
        <w:t xml:space="preserve"> </w:t>
      </w:r>
      <w:r>
        <w:rPr>
          <w:i/>
          <w:sz w:val="16"/>
        </w:rPr>
        <w:t>inks</w:t>
      </w:r>
      <w:r>
        <w:rPr>
          <w:i/>
          <w:spacing w:val="15"/>
          <w:sz w:val="16"/>
        </w:rPr>
        <w:t xml:space="preserve"> </w:t>
      </w:r>
      <w:r>
        <w:rPr>
          <w:i/>
          <w:sz w:val="16"/>
        </w:rPr>
        <w:t>with</w:t>
      </w:r>
      <w:r>
        <w:rPr>
          <w:i/>
          <w:spacing w:val="15"/>
          <w:sz w:val="16"/>
        </w:rPr>
        <w:t xml:space="preserve"> </w:t>
      </w:r>
      <w:r>
        <w:rPr>
          <w:i/>
          <w:sz w:val="16"/>
        </w:rPr>
        <w:t>cellulose</w:t>
      </w:r>
      <w:r>
        <w:rPr>
          <w:i/>
          <w:spacing w:val="16"/>
          <w:sz w:val="16"/>
        </w:rPr>
        <w:t xml:space="preserve"> </w:t>
      </w:r>
      <w:r>
        <w:rPr>
          <w:i/>
          <w:spacing w:val="-2"/>
          <w:sz w:val="16"/>
        </w:rPr>
        <w:t>ethers</w:t>
      </w:r>
    </w:p>
    <w:p w14:paraId="1960AD88" w14:textId="77777777" w:rsidR="003D5B0A" w:rsidRDefault="003D5B0A">
      <w:pPr>
        <w:pStyle w:val="BodyText"/>
        <w:spacing w:before="50"/>
        <w:rPr>
          <w:i/>
        </w:rPr>
      </w:pPr>
    </w:p>
    <w:p w14:paraId="2CEDE963" w14:textId="77777777" w:rsidR="003D5B0A" w:rsidRDefault="00C36394">
      <w:pPr>
        <w:pStyle w:val="BodyText"/>
        <w:spacing w:line="273" w:lineRule="auto"/>
        <w:ind w:left="43" w:right="42" w:firstLine="239"/>
        <w:jc w:val="both"/>
      </w:pPr>
      <w:r>
        <w:rPr>
          <w:w w:val="110"/>
        </w:rPr>
        <w:t xml:space="preserve">Having chosen the fluorescent compound, the next step was the </w:t>
      </w:r>
      <w:proofErr w:type="gramStart"/>
      <w:r>
        <w:rPr>
          <w:w w:val="110"/>
        </w:rPr>
        <w:t>se-lection</w:t>
      </w:r>
      <w:proofErr w:type="gramEnd"/>
      <w:r>
        <w:rPr>
          <w:spacing w:val="-9"/>
          <w:w w:val="110"/>
        </w:rPr>
        <w:t xml:space="preserve"> </w:t>
      </w:r>
      <w:r>
        <w:rPr>
          <w:w w:val="110"/>
        </w:rPr>
        <w:t>of</w:t>
      </w:r>
      <w:r>
        <w:rPr>
          <w:spacing w:val="-10"/>
          <w:w w:val="110"/>
        </w:rPr>
        <w:t xml:space="preserve"> </w:t>
      </w:r>
      <w:r>
        <w:rPr>
          <w:w w:val="110"/>
        </w:rPr>
        <w:t>an</w:t>
      </w:r>
      <w:r>
        <w:rPr>
          <w:spacing w:val="-9"/>
          <w:w w:val="110"/>
        </w:rPr>
        <w:t xml:space="preserve"> </w:t>
      </w:r>
      <w:r>
        <w:rPr>
          <w:w w:val="110"/>
        </w:rPr>
        <w:t>appropriate</w:t>
      </w:r>
      <w:r>
        <w:rPr>
          <w:spacing w:val="-10"/>
          <w:w w:val="110"/>
        </w:rPr>
        <w:t xml:space="preserve"> </w:t>
      </w:r>
      <w:r>
        <w:rPr>
          <w:w w:val="110"/>
        </w:rPr>
        <w:t>binder.</w:t>
      </w:r>
      <w:r>
        <w:rPr>
          <w:spacing w:val="-9"/>
          <w:w w:val="110"/>
        </w:rPr>
        <w:t xml:space="preserve"> </w:t>
      </w:r>
      <w:r>
        <w:rPr>
          <w:w w:val="110"/>
        </w:rPr>
        <w:t>Starting</w:t>
      </w:r>
      <w:r>
        <w:rPr>
          <w:spacing w:val="-9"/>
          <w:w w:val="110"/>
        </w:rPr>
        <w:t xml:space="preserve"> </w:t>
      </w:r>
      <w:r>
        <w:rPr>
          <w:w w:val="110"/>
        </w:rPr>
        <w:t>from</w:t>
      </w:r>
      <w:r>
        <w:rPr>
          <w:spacing w:val="-9"/>
          <w:w w:val="110"/>
        </w:rPr>
        <w:t xml:space="preserve"> </w:t>
      </w:r>
      <w:r>
        <w:rPr>
          <w:w w:val="110"/>
        </w:rPr>
        <w:t>a</w:t>
      </w:r>
      <w:r>
        <w:rPr>
          <w:spacing w:val="-10"/>
          <w:w w:val="110"/>
        </w:rPr>
        <w:t xml:space="preserve"> </w:t>
      </w:r>
      <w:r>
        <w:rPr>
          <w:w w:val="110"/>
        </w:rPr>
        <w:t>concentration</w:t>
      </w:r>
      <w:r>
        <w:rPr>
          <w:spacing w:val="-9"/>
          <w:w w:val="110"/>
        </w:rPr>
        <w:t xml:space="preserve"> </w:t>
      </w:r>
      <w:r>
        <w:rPr>
          <w:w w:val="110"/>
        </w:rPr>
        <w:t>of</w:t>
      </w:r>
      <w:r>
        <w:rPr>
          <w:spacing w:val="-9"/>
          <w:w w:val="110"/>
        </w:rPr>
        <w:t xml:space="preserve"> </w:t>
      </w:r>
      <w:r>
        <w:rPr>
          <w:w w:val="110"/>
        </w:rPr>
        <w:t>3.0</w:t>
      </w:r>
      <w:r>
        <w:rPr>
          <w:spacing w:val="-10"/>
          <w:w w:val="110"/>
        </w:rPr>
        <w:t xml:space="preserve"> </w:t>
      </w:r>
      <w:r>
        <w:rPr>
          <w:spacing w:val="-5"/>
          <w:w w:val="110"/>
        </w:rPr>
        <w:t>wt.</w:t>
      </w:r>
    </w:p>
    <w:p w14:paraId="3E1F5089" w14:textId="77777777" w:rsidR="003D5B0A" w:rsidRDefault="00C36394">
      <w:pPr>
        <w:pStyle w:val="BodyText"/>
        <w:spacing w:line="247" w:lineRule="auto"/>
        <w:ind w:left="43" w:right="42"/>
        <w:jc w:val="both"/>
      </w:pPr>
      <w:r>
        <w:rPr>
          <w:w w:val="110"/>
        </w:rPr>
        <w:t>% (upper limit in common conservation practices), the cellulose ether solutions</w:t>
      </w:r>
      <w:r>
        <w:rPr>
          <w:spacing w:val="-8"/>
          <w:w w:val="110"/>
        </w:rPr>
        <w:t xml:space="preserve"> </w:t>
      </w:r>
      <w:r>
        <w:rPr>
          <w:w w:val="110"/>
        </w:rPr>
        <w:t>were</w:t>
      </w:r>
      <w:r>
        <w:rPr>
          <w:spacing w:val="-7"/>
          <w:w w:val="110"/>
        </w:rPr>
        <w:t xml:space="preserve"> </w:t>
      </w:r>
      <w:r>
        <w:rPr>
          <w:w w:val="110"/>
        </w:rPr>
        <w:t>diluted</w:t>
      </w:r>
      <w:r>
        <w:rPr>
          <w:spacing w:val="-9"/>
          <w:w w:val="110"/>
        </w:rPr>
        <w:t xml:space="preserve"> </w:t>
      </w:r>
      <w:r>
        <w:rPr>
          <w:w w:val="110"/>
        </w:rPr>
        <w:t>and</w:t>
      </w:r>
      <w:r>
        <w:rPr>
          <w:spacing w:val="-7"/>
          <w:w w:val="110"/>
        </w:rPr>
        <w:t xml:space="preserve"> </w:t>
      </w:r>
      <w:r>
        <w:rPr>
          <w:w w:val="110"/>
        </w:rPr>
        <w:t>applied</w:t>
      </w:r>
      <w:r>
        <w:rPr>
          <w:spacing w:val="-7"/>
          <w:w w:val="110"/>
        </w:rPr>
        <w:t xml:space="preserve"> </w:t>
      </w:r>
      <w:r>
        <w:rPr>
          <w:w w:val="110"/>
        </w:rPr>
        <w:t>on</w:t>
      </w:r>
      <w:r>
        <w:rPr>
          <w:spacing w:val="-8"/>
          <w:w w:val="110"/>
        </w:rPr>
        <w:t xml:space="preserve"> </w:t>
      </w:r>
      <w:r>
        <w:rPr>
          <w:w w:val="110"/>
        </w:rPr>
        <w:t>substrates</w:t>
      </w:r>
      <w:r>
        <w:rPr>
          <w:spacing w:val="-7"/>
          <w:w w:val="110"/>
        </w:rPr>
        <w:t xml:space="preserve"> </w:t>
      </w:r>
      <w:r>
        <w:rPr>
          <w:w w:val="110"/>
        </w:rPr>
        <w:t>until</w:t>
      </w:r>
      <w:r>
        <w:rPr>
          <w:spacing w:val="-7"/>
          <w:w w:val="110"/>
        </w:rPr>
        <w:t xml:space="preserve"> </w:t>
      </w:r>
      <w:r>
        <w:rPr>
          <w:rFonts w:ascii="Cambria" w:hAnsi="Cambria"/>
          <w:w w:val="110"/>
        </w:rPr>
        <w:t>Δ</w:t>
      </w:r>
      <w:r>
        <w:rPr>
          <w:w w:val="110"/>
        </w:rPr>
        <w:t>E</w:t>
      </w:r>
      <w:r>
        <w:rPr>
          <w:w w:val="110"/>
          <w:vertAlign w:val="subscript"/>
        </w:rPr>
        <w:t>ab</w:t>
      </w:r>
      <w:r>
        <w:rPr>
          <w:w w:val="110"/>
        </w:rPr>
        <w:t>*</w:t>
      </w:r>
      <w:r>
        <w:rPr>
          <w:spacing w:val="-9"/>
          <w:w w:val="110"/>
        </w:rPr>
        <w:t xml:space="preserve"> </w:t>
      </w:r>
      <w:r>
        <w:rPr>
          <w:w w:val="110"/>
        </w:rPr>
        <w:t>was</w:t>
      </w:r>
      <w:r>
        <w:rPr>
          <w:spacing w:val="-7"/>
          <w:w w:val="110"/>
        </w:rPr>
        <w:t xml:space="preserve"> </w:t>
      </w:r>
      <w:r>
        <w:rPr>
          <w:rFonts w:ascii="UD Digi Kyokasho NK-R" w:hAnsi="UD Digi Kyokasho NK-R"/>
          <w:w w:val="110"/>
        </w:rPr>
        <w:t>&lt;</w:t>
      </w:r>
      <w:r>
        <w:rPr>
          <w:w w:val="110"/>
        </w:rPr>
        <w:t>3</w:t>
      </w:r>
      <w:r>
        <w:rPr>
          <w:spacing w:val="-8"/>
          <w:w w:val="110"/>
        </w:rPr>
        <w:t xml:space="preserve"> </w:t>
      </w:r>
      <w:r>
        <w:rPr>
          <w:spacing w:val="-5"/>
          <w:w w:val="110"/>
        </w:rPr>
        <w:t>and</w:t>
      </w:r>
    </w:p>
    <w:p w14:paraId="52615BE1" w14:textId="77777777" w:rsidR="003D5B0A" w:rsidRDefault="00C36394">
      <w:pPr>
        <w:pStyle w:val="BodyText"/>
        <w:spacing w:before="14" w:line="271" w:lineRule="auto"/>
        <w:ind w:left="43" w:right="41"/>
        <w:jc w:val="both"/>
      </w:pPr>
      <w:r>
        <w:rPr>
          <w:w w:val="110"/>
        </w:rPr>
        <w:t>%G was greater than 90 % (</w:t>
      </w:r>
      <w:hyperlink w:anchor="_bookmark10" w:history="1">
        <w:r>
          <w:rPr>
            <w:color w:val="2196D1"/>
            <w:w w:val="110"/>
          </w:rPr>
          <w:t>Table 1</w:t>
        </w:r>
      </w:hyperlink>
      <w:r>
        <w:rPr>
          <w:w w:val="110"/>
        </w:rPr>
        <w:t>) to ensure imperceptible changes [</w:t>
      </w:r>
      <w:hyperlink w:anchor="_bookmark48" w:history="1">
        <w:r>
          <w:rPr>
            <w:color w:val="2196D1"/>
            <w:w w:val="110"/>
          </w:rPr>
          <w:t>62</w:t>
        </w:r>
        <w:r>
          <w:rPr>
            <w:rFonts w:ascii="Cambria" w:hAnsi="Cambria"/>
            <w:color w:val="2196D1"/>
            <w:w w:val="110"/>
          </w:rPr>
          <w:t>–</w:t>
        </w:r>
        <w:r>
          <w:rPr>
            <w:color w:val="2196D1"/>
            <w:w w:val="110"/>
          </w:rPr>
          <w:t>66</w:t>
        </w:r>
      </w:hyperlink>
      <w:r>
        <w:rPr>
          <w:w w:val="110"/>
        </w:rPr>
        <w:t xml:space="preserve">]. Preliminary experiments showed that the cellulose ethers </w:t>
      </w:r>
      <w:r>
        <w:rPr>
          <w:spacing w:val="-2"/>
          <w:w w:val="110"/>
        </w:rPr>
        <w:t>should</w:t>
      </w:r>
      <w:r>
        <w:rPr>
          <w:spacing w:val="-4"/>
          <w:w w:val="110"/>
        </w:rPr>
        <w:t xml:space="preserve"> </w:t>
      </w:r>
      <w:r>
        <w:rPr>
          <w:spacing w:val="-2"/>
          <w:w w:val="110"/>
        </w:rPr>
        <w:t>be</w:t>
      </w:r>
      <w:r>
        <w:rPr>
          <w:spacing w:val="-6"/>
          <w:w w:val="110"/>
        </w:rPr>
        <w:t xml:space="preserve"> </w:t>
      </w:r>
      <w:r>
        <w:rPr>
          <w:spacing w:val="-2"/>
          <w:w w:val="110"/>
        </w:rPr>
        <w:t>restricted</w:t>
      </w:r>
      <w:r>
        <w:rPr>
          <w:spacing w:val="-4"/>
          <w:w w:val="110"/>
        </w:rPr>
        <w:t xml:space="preserve"> </w:t>
      </w:r>
      <w:r>
        <w:rPr>
          <w:spacing w:val="-2"/>
          <w:w w:val="110"/>
        </w:rPr>
        <w:t>to</w:t>
      </w:r>
      <w:r>
        <w:rPr>
          <w:spacing w:val="-6"/>
          <w:w w:val="110"/>
        </w:rPr>
        <w:t xml:space="preserve"> </w:t>
      </w:r>
      <w:r>
        <w:rPr>
          <w:spacing w:val="-2"/>
          <w:w w:val="110"/>
        </w:rPr>
        <w:t>concentrations</w:t>
      </w:r>
      <w:r>
        <w:rPr>
          <w:spacing w:val="-6"/>
          <w:w w:val="110"/>
        </w:rPr>
        <w:t xml:space="preserve"> </w:t>
      </w:r>
      <w:r>
        <w:rPr>
          <w:spacing w:val="-2"/>
          <w:w w:val="110"/>
        </w:rPr>
        <w:t>of</w:t>
      </w:r>
      <w:r>
        <w:rPr>
          <w:spacing w:val="-6"/>
          <w:w w:val="110"/>
        </w:rPr>
        <w:t xml:space="preserve"> </w:t>
      </w:r>
      <w:r>
        <w:rPr>
          <w:spacing w:val="-2"/>
          <w:w w:val="110"/>
        </w:rPr>
        <w:t>1.0</w:t>
      </w:r>
      <w:r>
        <w:rPr>
          <w:spacing w:val="-6"/>
          <w:w w:val="110"/>
        </w:rPr>
        <w:t xml:space="preserve"> </w:t>
      </w:r>
      <w:r>
        <w:rPr>
          <w:spacing w:val="-2"/>
          <w:w w:val="110"/>
        </w:rPr>
        <w:t>wt.</w:t>
      </w:r>
      <w:r>
        <w:rPr>
          <w:spacing w:val="-6"/>
          <w:w w:val="110"/>
        </w:rPr>
        <w:t xml:space="preserve"> </w:t>
      </w:r>
      <w:r>
        <w:rPr>
          <w:spacing w:val="-2"/>
          <w:w w:val="110"/>
        </w:rPr>
        <w:t>%</w:t>
      </w:r>
      <w:r>
        <w:rPr>
          <w:spacing w:val="-6"/>
          <w:w w:val="110"/>
        </w:rPr>
        <w:t xml:space="preserve"> </w:t>
      </w:r>
      <w:r>
        <w:rPr>
          <w:spacing w:val="-2"/>
          <w:w w:val="110"/>
        </w:rPr>
        <w:t>for</w:t>
      </w:r>
      <w:r>
        <w:rPr>
          <w:spacing w:val="-6"/>
          <w:w w:val="110"/>
        </w:rPr>
        <w:t xml:space="preserve"> </w:t>
      </w:r>
      <w:r>
        <w:rPr>
          <w:spacing w:val="-2"/>
          <w:w w:val="110"/>
        </w:rPr>
        <w:t>HPC</w:t>
      </w:r>
      <w:r>
        <w:rPr>
          <w:spacing w:val="-6"/>
          <w:w w:val="110"/>
        </w:rPr>
        <w:t xml:space="preserve"> </w:t>
      </w:r>
      <w:r>
        <w:rPr>
          <w:spacing w:val="-2"/>
          <w:w w:val="110"/>
        </w:rPr>
        <w:t>and</w:t>
      </w:r>
      <w:r>
        <w:rPr>
          <w:spacing w:val="-4"/>
          <w:w w:val="110"/>
        </w:rPr>
        <w:t xml:space="preserve"> </w:t>
      </w:r>
      <w:r>
        <w:rPr>
          <w:spacing w:val="-2"/>
          <w:w w:val="110"/>
        </w:rPr>
        <w:t>0.5</w:t>
      </w:r>
      <w:r>
        <w:rPr>
          <w:spacing w:val="-6"/>
          <w:w w:val="110"/>
        </w:rPr>
        <w:t xml:space="preserve"> </w:t>
      </w:r>
      <w:r>
        <w:rPr>
          <w:spacing w:val="-2"/>
          <w:w w:val="110"/>
        </w:rPr>
        <w:t>%</w:t>
      </w:r>
      <w:r>
        <w:rPr>
          <w:spacing w:val="-6"/>
          <w:w w:val="110"/>
        </w:rPr>
        <w:t xml:space="preserve"> </w:t>
      </w:r>
      <w:r>
        <w:rPr>
          <w:spacing w:val="-2"/>
          <w:w w:val="110"/>
        </w:rPr>
        <w:t xml:space="preserve">for </w:t>
      </w:r>
      <w:r>
        <w:rPr>
          <w:w w:val="110"/>
        </w:rPr>
        <w:t>HEC and MHEC to ensure</w:t>
      </w:r>
      <w:r>
        <w:rPr>
          <w:w w:val="110"/>
        </w:rPr>
        <w:t xml:space="preserve"> invisibility. These binders also </w:t>
      </w:r>
      <w:proofErr w:type="gramStart"/>
      <w:r>
        <w:rPr>
          <w:w w:val="110"/>
        </w:rPr>
        <w:t>have to</w:t>
      </w:r>
      <w:proofErr w:type="gramEnd"/>
      <w:r>
        <w:rPr>
          <w:w w:val="110"/>
        </w:rPr>
        <w:t xml:space="preserve"> be combined</w:t>
      </w:r>
      <w:r>
        <w:rPr>
          <w:spacing w:val="-11"/>
          <w:w w:val="110"/>
        </w:rPr>
        <w:t xml:space="preserve"> </w:t>
      </w:r>
      <w:r>
        <w:rPr>
          <w:w w:val="110"/>
        </w:rPr>
        <w:t>with</w:t>
      </w:r>
      <w:r>
        <w:rPr>
          <w:spacing w:val="-11"/>
          <w:w w:val="110"/>
        </w:rPr>
        <w:t xml:space="preserve"> </w:t>
      </w:r>
      <w:r>
        <w:rPr>
          <w:w w:val="110"/>
        </w:rPr>
        <w:t>a</w:t>
      </w:r>
      <w:r>
        <w:rPr>
          <w:spacing w:val="-11"/>
          <w:w w:val="110"/>
        </w:rPr>
        <w:t xml:space="preserve"> </w:t>
      </w:r>
      <w:r>
        <w:rPr>
          <w:w w:val="110"/>
        </w:rPr>
        <w:t>minimum</w:t>
      </w:r>
      <w:r>
        <w:rPr>
          <w:spacing w:val="-11"/>
          <w:w w:val="110"/>
        </w:rPr>
        <w:t xml:space="preserve"> </w:t>
      </w:r>
      <w:r>
        <w:rPr>
          <w:w w:val="110"/>
        </w:rPr>
        <w:t>concentration</w:t>
      </w:r>
      <w:r>
        <w:rPr>
          <w:spacing w:val="-11"/>
          <w:w w:val="110"/>
        </w:rPr>
        <w:t xml:space="preserve"> </w:t>
      </w:r>
      <w:r>
        <w:rPr>
          <w:w w:val="110"/>
        </w:rPr>
        <w:t>of</w:t>
      </w:r>
      <w:r>
        <w:rPr>
          <w:spacing w:val="-11"/>
          <w:w w:val="110"/>
        </w:rPr>
        <w:t xml:space="preserve"> </w:t>
      </w:r>
      <w:r>
        <w:rPr>
          <w:w w:val="110"/>
        </w:rPr>
        <w:t>3.0</w:t>
      </w:r>
      <w:r>
        <w:rPr>
          <w:spacing w:val="-11"/>
          <w:w w:val="110"/>
        </w:rPr>
        <w:t xml:space="preserve"> </w:t>
      </w:r>
      <w:r>
        <w:rPr>
          <w:w w:val="110"/>
        </w:rPr>
        <w:t>wt.</w:t>
      </w:r>
      <w:r>
        <w:rPr>
          <w:spacing w:val="-11"/>
          <w:w w:val="110"/>
        </w:rPr>
        <w:t xml:space="preserve"> </w:t>
      </w:r>
      <w:r>
        <w:rPr>
          <w:w w:val="110"/>
        </w:rPr>
        <w:t>%</w:t>
      </w:r>
      <w:r>
        <w:rPr>
          <w:spacing w:val="-11"/>
          <w:w w:val="110"/>
        </w:rPr>
        <w:t xml:space="preserve"> </w:t>
      </w:r>
      <w:r>
        <w:rPr>
          <w:w w:val="110"/>
        </w:rPr>
        <w:t>ZA</w:t>
      </w:r>
      <w:r>
        <w:rPr>
          <w:spacing w:val="-11"/>
          <w:w w:val="110"/>
        </w:rPr>
        <w:t xml:space="preserve"> </w:t>
      </w:r>
      <w:r>
        <w:rPr>
          <w:w w:val="110"/>
        </w:rPr>
        <w:t>QDs</w:t>
      </w:r>
      <w:r>
        <w:rPr>
          <w:spacing w:val="-11"/>
          <w:w w:val="110"/>
        </w:rPr>
        <w:t xml:space="preserve"> </w:t>
      </w:r>
      <w:r>
        <w:rPr>
          <w:w w:val="110"/>
        </w:rPr>
        <w:t>to</w:t>
      </w:r>
      <w:r>
        <w:rPr>
          <w:spacing w:val="-11"/>
          <w:w w:val="110"/>
        </w:rPr>
        <w:t xml:space="preserve"> </w:t>
      </w:r>
      <w:r>
        <w:rPr>
          <w:w w:val="110"/>
        </w:rPr>
        <w:t xml:space="preserve">ensure </w:t>
      </w:r>
      <w:r>
        <w:rPr>
          <w:spacing w:val="-2"/>
          <w:w w:val="110"/>
        </w:rPr>
        <w:t>readability.</w:t>
      </w:r>
    </w:p>
    <w:p w14:paraId="7C0EA4D8" w14:textId="77777777" w:rsidR="003D5B0A" w:rsidRDefault="00C36394">
      <w:pPr>
        <w:pStyle w:val="BodyText"/>
        <w:spacing w:before="4" w:line="273" w:lineRule="auto"/>
        <w:ind w:left="43" w:right="41" w:firstLine="239"/>
        <w:jc w:val="both"/>
      </w:pPr>
      <w:r>
        <w:rPr>
          <w:w w:val="110"/>
        </w:rPr>
        <w:t>Based</w:t>
      </w:r>
      <w:r>
        <w:rPr>
          <w:spacing w:val="-10"/>
          <w:w w:val="110"/>
        </w:rPr>
        <w:t xml:space="preserve"> </w:t>
      </w:r>
      <w:r>
        <w:rPr>
          <w:w w:val="110"/>
        </w:rPr>
        <w:t>on</w:t>
      </w:r>
      <w:r>
        <w:rPr>
          <w:spacing w:val="-11"/>
          <w:w w:val="110"/>
        </w:rPr>
        <w:t xml:space="preserve"> </w:t>
      </w:r>
      <w:r>
        <w:rPr>
          <w:w w:val="110"/>
        </w:rPr>
        <w:t>the</w:t>
      </w:r>
      <w:r>
        <w:rPr>
          <w:spacing w:val="-10"/>
          <w:w w:val="110"/>
        </w:rPr>
        <w:t xml:space="preserve"> </w:t>
      </w:r>
      <w:r>
        <w:rPr>
          <w:w w:val="110"/>
        </w:rPr>
        <w:t>FTIR</w:t>
      </w:r>
      <w:r>
        <w:rPr>
          <w:spacing w:val="-10"/>
          <w:w w:val="110"/>
        </w:rPr>
        <w:t xml:space="preserve"> </w:t>
      </w:r>
      <w:r>
        <w:rPr>
          <w:w w:val="110"/>
        </w:rPr>
        <w:t>spectra</w:t>
      </w:r>
      <w:r>
        <w:rPr>
          <w:spacing w:val="-11"/>
          <w:w w:val="110"/>
        </w:rPr>
        <w:t xml:space="preserve"> </w:t>
      </w:r>
      <w:r>
        <w:rPr>
          <w:w w:val="110"/>
        </w:rPr>
        <w:t>(</w:t>
      </w:r>
      <w:hyperlink w:anchor="_bookmark11" w:history="1">
        <w:r>
          <w:rPr>
            <w:color w:val="2196D1"/>
            <w:w w:val="110"/>
          </w:rPr>
          <w:t>Fig.</w:t>
        </w:r>
        <w:r>
          <w:rPr>
            <w:color w:val="2196D1"/>
            <w:spacing w:val="-10"/>
            <w:w w:val="110"/>
          </w:rPr>
          <w:t xml:space="preserve"> </w:t>
        </w:r>
        <w:r>
          <w:rPr>
            <w:color w:val="2196D1"/>
            <w:w w:val="110"/>
          </w:rPr>
          <w:t>5</w:t>
        </w:r>
      </w:hyperlink>
      <w:r>
        <w:rPr>
          <w:w w:val="110"/>
        </w:rPr>
        <w:t>a),</w:t>
      </w:r>
      <w:r>
        <w:rPr>
          <w:spacing w:val="-10"/>
          <w:w w:val="110"/>
        </w:rPr>
        <w:t xml:space="preserve"> </w:t>
      </w:r>
      <w:r>
        <w:rPr>
          <w:w w:val="110"/>
        </w:rPr>
        <w:t>the</w:t>
      </w:r>
      <w:r>
        <w:rPr>
          <w:spacing w:val="-11"/>
          <w:w w:val="110"/>
        </w:rPr>
        <w:t xml:space="preserve"> </w:t>
      </w:r>
      <w:r>
        <w:rPr>
          <w:w w:val="110"/>
        </w:rPr>
        <w:t>interactions</w:t>
      </w:r>
      <w:r>
        <w:rPr>
          <w:spacing w:val="-10"/>
          <w:w w:val="110"/>
        </w:rPr>
        <w:t xml:space="preserve"> </w:t>
      </w:r>
      <w:r>
        <w:rPr>
          <w:w w:val="110"/>
        </w:rPr>
        <w:t>between</w:t>
      </w:r>
      <w:r>
        <w:rPr>
          <w:spacing w:val="-11"/>
          <w:w w:val="110"/>
        </w:rPr>
        <w:t xml:space="preserve"> </w:t>
      </w:r>
      <w:r>
        <w:rPr>
          <w:w w:val="110"/>
        </w:rPr>
        <w:t>the</w:t>
      </w:r>
      <w:r>
        <w:rPr>
          <w:spacing w:val="-10"/>
          <w:w w:val="110"/>
        </w:rPr>
        <w:t xml:space="preserve"> </w:t>
      </w:r>
      <w:r>
        <w:rPr>
          <w:w w:val="110"/>
        </w:rPr>
        <w:t>ZA QDs</w:t>
      </w:r>
      <w:r>
        <w:rPr>
          <w:spacing w:val="-11"/>
          <w:w w:val="110"/>
        </w:rPr>
        <w:t xml:space="preserve"> </w:t>
      </w:r>
      <w:r>
        <w:rPr>
          <w:w w:val="110"/>
        </w:rPr>
        <w:t>and</w:t>
      </w:r>
      <w:r>
        <w:rPr>
          <w:spacing w:val="-11"/>
          <w:w w:val="110"/>
        </w:rPr>
        <w:t xml:space="preserve"> </w:t>
      </w:r>
      <w:r>
        <w:rPr>
          <w:w w:val="110"/>
        </w:rPr>
        <w:t>cellulose</w:t>
      </w:r>
      <w:r>
        <w:rPr>
          <w:spacing w:val="-11"/>
          <w:w w:val="110"/>
        </w:rPr>
        <w:t xml:space="preserve"> </w:t>
      </w:r>
      <w:r>
        <w:rPr>
          <w:w w:val="110"/>
        </w:rPr>
        <w:t>seem</w:t>
      </w:r>
      <w:r>
        <w:rPr>
          <w:spacing w:val="-11"/>
          <w:w w:val="110"/>
        </w:rPr>
        <w:t xml:space="preserve"> </w:t>
      </w:r>
      <w:r>
        <w:rPr>
          <w:w w:val="110"/>
        </w:rPr>
        <w:t>limited</w:t>
      </w:r>
      <w:r>
        <w:rPr>
          <w:spacing w:val="-11"/>
          <w:w w:val="110"/>
        </w:rPr>
        <w:t xml:space="preserve"> </w:t>
      </w:r>
      <w:r>
        <w:rPr>
          <w:w w:val="110"/>
        </w:rPr>
        <w:t>to</w:t>
      </w:r>
      <w:r>
        <w:rPr>
          <w:spacing w:val="-11"/>
          <w:w w:val="110"/>
        </w:rPr>
        <w:t xml:space="preserve"> </w:t>
      </w:r>
      <w:r>
        <w:rPr>
          <w:w w:val="110"/>
        </w:rPr>
        <w:t>electrostatic</w:t>
      </w:r>
      <w:r>
        <w:rPr>
          <w:spacing w:val="-11"/>
          <w:w w:val="110"/>
        </w:rPr>
        <w:t xml:space="preserve"> </w:t>
      </w:r>
      <w:r>
        <w:rPr>
          <w:w w:val="110"/>
        </w:rPr>
        <w:t>interactions.</w:t>
      </w:r>
      <w:r>
        <w:rPr>
          <w:spacing w:val="-11"/>
          <w:w w:val="110"/>
        </w:rPr>
        <w:t xml:space="preserve"> </w:t>
      </w:r>
      <w:r>
        <w:rPr>
          <w:w w:val="110"/>
        </w:rPr>
        <w:t>There</w:t>
      </w:r>
      <w:r>
        <w:rPr>
          <w:spacing w:val="-11"/>
          <w:w w:val="110"/>
        </w:rPr>
        <w:t xml:space="preserve"> </w:t>
      </w:r>
      <w:r>
        <w:rPr>
          <w:w w:val="110"/>
        </w:rPr>
        <w:t>is</w:t>
      </w:r>
      <w:r>
        <w:rPr>
          <w:spacing w:val="-11"/>
          <w:w w:val="110"/>
        </w:rPr>
        <w:t xml:space="preserve"> </w:t>
      </w:r>
      <w:r>
        <w:rPr>
          <w:w w:val="110"/>
        </w:rPr>
        <w:t>not much</w:t>
      </w:r>
      <w:r>
        <w:rPr>
          <w:spacing w:val="-4"/>
          <w:w w:val="110"/>
        </w:rPr>
        <w:t xml:space="preserve"> </w:t>
      </w:r>
      <w:r>
        <w:rPr>
          <w:w w:val="110"/>
        </w:rPr>
        <w:t>distinction</w:t>
      </w:r>
      <w:r>
        <w:rPr>
          <w:spacing w:val="-3"/>
          <w:w w:val="110"/>
        </w:rPr>
        <w:t xml:space="preserve"> </w:t>
      </w:r>
      <w:r>
        <w:rPr>
          <w:w w:val="110"/>
        </w:rPr>
        <w:t>in</w:t>
      </w:r>
      <w:r>
        <w:rPr>
          <w:spacing w:val="-4"/>
          <w:w w:val="110"/>
        </w:rPr>
        <w:t xml:space="preserve"> </w:t>
      </w:r>
      <w:r>
        <w:rPr>
          <w:w w:val="110"/>
        </w:rPr>
        <w:t>the</w:t>
      </w:r>
      <w:r>
        <w:rPr>
          <w:spacing w:val="-4"/>
          <w:w w:val="110"/>
        </w:rPr>
        <w:t xml:space="preserve"> </w:t>
      </w:r>
      <w:r>
        <w:rPr>
          <w:w w:val="110"/>
        </w:rPr>
        <w:t>spectra</w:t>
      </w:r>
      <w:r>
        <w:rPr>
          <w:spacing w:val="-4"/>
          <w:w w:val="110"/>
        </w:rPr>
        <w:t xml:space="preserve"> </w:t>
      </w:r>
      <w:r>
        <w:rPr>
          <w:w w:val="110"/>
        </w:rPr>
        <w:t>of</w:t>
      </w:r>
      <w:r>
        <w:rPr>
          <w:spacing w:val="-4"/>
          <w:w w:val="110"/>
        </w:rPr>
        <w:t xml:space="preserve"> </w:t>
      </w:r>
      <w:r>
        <w:rPr>
          <w:w w:val="110"/>
        </w:rPr>
        <w:t>cellulose</w:t>
      </w:r>
      <w:r>
        <w:rPr>
          <w:spacing w:val="-4"/>
          <w:w w:val="110"/>
        </w:rPr>
        <w:t xml:space="preserve"> </w:t>
      </w:r>
      <w:r>
        <w:rPr>
          <w:w w:val="110"/>
        </w:rPr>
        <w:t>ethers</w:t>
      </w:r>
      <w:r>
        <w:rPr>
          <w:spacing w:val="-3"/>
          <w:w w:val="110"/>
        </w:rPr>
        <w:t xml:space="preserve"> </w:t>
      </w:r>
      <w:r>
        <w:rPr>
          <w:w w:val="110"/>
        </w:rPr>
        <w:t>with</w:t>
      </w:r>
      <w:r>
        <w:rPr>
          <w:spacing w:val="-3"/>
          <w:w w:val="110"/>
        </w:rPr>
        <w:t xml:space="preserve"> </w:t>
      </w:r>
      <w:r>
        <w:rPr>
          <w:w w:val="110"/>
        </w:rPr>
        <w:t>or</w:t>
      </w:r>
      <w:r>
        <w:rPr>
          <w:spacing w:val="-4"/>
          <w:w w:val="110"/>
        </w:rPr>
        <w:t xml:space="preserve"> </w:t>
      </w:r>
      <w:r>
        <w:rPr>
          <w:w w:val="110"/>
        </w:rPr>
        <w:t>without</w:t>
      </w:r>
      <w:r>
        <w:rPr>
          <w:spacing w:val="-4"/>
          <w:w w:val="110"/>
        </w:rPr>
        <w:t xml:space="preserve"> </w:t>
      </w:r>
      <w:r>
        <w:rPr>
          <w:w w:val="110"/>
        </w:rPr>
        <w:t>QDs, only</w:t>
      </w:r>
      <w:r>
        <w:rPr>
          <w:spacing w:val="7"/>
          <w:w w:val="110"/>
        </w:rPr>
        <w:t xml:space="preserve"> </w:t>
      </w:r>
      <w:r>
        <w:rPr>
          <w:w w:val="110"/>
        </w:rPr>
        <w:t>a</w:t>
      </w:r>
      <w:r>
        <w:rPr>
          <w:spacing w:val="8"/>
          <w:w w:val="110"/>
        </w:rPr>
        <w:t xml:space="preserve"> </w:t>
      </w:r>
      <w:r>
        <w:rPr>
          <w:w w:val="110"/>
        </w:rPr>
        <w:t>superimposition</w:t>
      </w:r>
      <w:r>
        <w:rPr>
          <w:spacing w:val="8"/>
          <w:w w:val="110"/>
        </w:rPr>
        <w:t xml:space="preserve"> </w:t>
      </w:r>
      <w:r>
        <w:rPr>
          <w:w w:val="110"/>
        </w:rPr>
        <w:t>of</w:t>
      </w:r>
      <w:r>
        <w:rPr>
          <w:spacing w:val="8"/>
          <w:w w:val="110"/>
        </w:rPr>
        <w:t xml:space="preserve"> </w:t>
      </w:r>
      <w:r>
        <w:rPr>
          <w:w w:val="110"/>
        </w:rPr>
        <w:t>bands</w:t>
      </w:r>
      <w:r>
        <w:rPr>
          <w:spacing w:val="8"/>
          <w:w w:val="110"/>
        </w:rPr>
        <w:t xml:space="preserve"> </w:t>
      </w:r>
      <w:r>
        <w:rPr>
          <w:w w:val="110"/>
        </w:rPr>
        <w:t>(Figure</w:t>
      </w:r>
      <w:r>
        <w:rPr>
          <w:spacing w:val="7"/>
          <w:w w:val="110"/>
        </w:rPr>
        <w:t xml:space="preserve"> </w:t>
      </w:r>
      <w:r>
        <w:rPr>
          <w:w w:val="110"/>
        </w:rPr>
        <w:t>S3</w:t>
      </w:r>
      <w:proofErr w:type="gramStart"/>
      <w:r>
        <w:rPr>
          <w:w w:val="110"/>
        </w:rPr>
        <w:t>)</w:t>
      </w:r>
      <w:r>
        <w:rPr>
          <w:spacing w:val="8"/>
          <w:w w:val="110"/>
        </w:rPr>
        <w:t xml:space="preserve"> </w:t>
      </w:r>
      <w:r>
        <w:rPr>
          <w:w w:val="110"/>
        </w:rPr>
        <w:t>.</w:t>
      </w:r>
      <w:proofErr w:type="gramEnd"/>
      <w:r>
        <w:rPr>
          <w:spacing w:val="8"/>
          <w:w w:val="110"/>
        </w:rPr>
        <w:t xml:space="preserve"> </w:t>
      </w:r>
      <w:r>
        <w:rPr>
          <w:w w:val="110"/>
        </w:rPr>
        <w:t>There</w:t>
      </w:r>
      <w:r>
        <w:rPr>
          <w:spacing w:val="8"/>
          <w:w w:val="110"/>
        </w:rPr>
        <w:t xml:space="preserve"> </w:t>
      </w:r>
      <w:r>
        <w:rPr>
          <w:w w:val="110"/>
        </w:rPr>
        <w:t>are</w:t>
      </w:r>
      <w:r>
        <w:rPr>
          <w:spacing w:val="8"/>
          <w:w w:val="110"/>
        </w:rPr>
        <w:t xml:space="preserve"> </w:t>
      </w:r>
      <w:r>
        <w:rPr>
          <w:w w:val="110"/>
        </w:rPr>
        <w:t>bands</w:t>
      </w:r>
      <w:r>
        <w:rPr>
          <w:spacing w:val="7"/>
          <w:w w:val="110"/>
        </w:rPr>
        <w:t xml:space="preserve"> </w:t>
      </w:r>
      <w:r>
        <w:rPr>
          <w:spacing w:val="-2"/>
          <w:w w:val="110"/>
        </w:rPr>
        <w:t>around</w:t>
      </w:r>
    </w:p>
    <w:p w14:paraId="58D6F811" w14:textId="77777777" w:rsidR="003D5B0A" w:rsidRDefault="003D5B0A">
      <w:pPr>
        <w:pStyle w:val="BodyText"/>
        <w:spacing w:line="273" w:lineRule="auto"/>
        <w:jc w:val="both"/>
        <w:sectPr w:rsidR="003D5B0A">
          <w:type w:val="continuous"/>
          <w:pgSz w:w="11910" w:h="15880"/>
          <w:pgMar w:top="620" w:right="708" w:bottom="280" w:left="708" w:header="655" w:footer="544" w:gutter="0"/>
          <w:cols w:num="2" w:space="720" w:equalWidth="0">
            <w:col w:w="5066" w:space="314"/>
            <w:col w:w="5114"/>
          </w:cols>
        </w:sectPr>
      </w:pPr>
    </w:p>
    <w:p w14:paraId="49F778EB" w14:textId="77777777" w:rsidR="003D5B0A" w:rsidRDefault="003D5B0A">
      <w:pPr>
        <w:pStyle w:val="BodyText"/>
        <w:spacing w:before="58"/>
        <w:rPr>
          <w:sz w:val="20"/>
        </w:rPr>
      </w:pPr>
    </w:p>
    <w:p w14:paraId="35E6B9EC" w14:textId="77777777" w:rsidR="003D5B0A" w:rsidRDefault="00C36394">
      <w:pPr>
        <w:ind w:left="2249"/>
        <w:rPr>
          <w:sz w:val="20"/>
        </w:rPr>
      </w:pPr>
      <w:r>
        <w:rPr>
          <w:noProof/>
          <w:sz w:val="20"/>
        </w:rPr>
        <w:drawing>
          <wp:inline distT="0" distB="0" distL="0" distR="0" wp14:anchorId="0A2E487A" wp14:editId="2C9F394D">
            <wp:extent cx="3800271" cy="2801112"/>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7" cstate="print"/>
                    <a:stretch>
                      <a:fillRect/>
                    </a:stretch>
                  </pic:blipFill>
                  <pic:spPr>
                    <a:xfrm>
                      <a:off x="0" y="0"/>
                      <a:ext cx="3800271" cy="2801112"/>
                    </a:xfrm>
                    <a:prstGeom prst="rect">
                      <a:avLst/>
                    </a:prstGeom>
                  </pic:spPr>
                </pic:pic>
              </a:graphicData>
            </a:graphic>
          </wp:inline>
        </w:drawing>
      </w:r>
    </w:p>
    <w:p w14:paraId="6F775172" w14:textId="77777777" w:rsidR="003D5B0A" w:rsidRDefault="003D5B0A">
      <w:pPr>
        <w:pStyle w:val="BodyText"/>
        <w:spacing w:before="11"/>
        <w:rPr>
          <w:sz w:val="14"/>
        </w:rPr>
      </w:pPr>
    </w:p>
    <w:p w14:paraId="4F7C83E4" w14:textId="77777777" w:rsidR="003D5B0A" w:rsidRDefault="00C36394">
      <w:pPr>
        <w:spacing w:line="283" w:lineRule="auto"/>
        <w:ind w:left="43"/>
        <w:rPr>
          <w:sz w:val="14"/>
        </w:rPr>
      </w:pPr>
      <w:bookmarkStart w:id="22" w:name="_bookmark8"/>
      <w:bookmarkEnd w:id="22"/>
      <w:r>
        <w:rPr>
          <w:b/>
          <w:w w:val="110"/>
          <w:sz w:val="14"/>
        </w:rPr>
        <w:t>Fig.</w:t>
      </w:r>
      <w:r>
        <w:rPr>
          <w:b/>
          <w:spacing w:val="18"/>
          <w:w w:val="110"/>
          <w:sz w:val="14"/>
        </w:rPr>
        <w:t xml:space="preserve"> </w:t>
      </w:r>
      <w:r>
        <w:rPr>
          <w:b/>
          <w:w w:val="110"/>
          <w:sz w:val="14"/>
        </w:rPr>
        <w:t>3.</w:t>
      </w:r>
      <w:r>
        <w:rPr>
          <w:b/>
          <w:spacing w:val="40"/>
          <w:w w:val="110"/>
          <w:sz w:val="14"/>
        </w:rPr>
        <w:t xml:space="preserve"> </w:t>
      </w:r>
      <w:r>
        <w:rPr>
          <w:w w:val="110"/>
          <w:sz w:val="14"/>
        </w:rPr>
        <w:t>Relative</w:t>
      </w:r>
      <w:r>
        <w:rPr>
          <w:spacing w:val="17"/>
          <w:w w:val="110"/>
          <w:sz w:val="14"/>
        </w:rPr>
        <w:t xml:space="preserve"> </w:t>
      </w:r>
      <w:r>
        <w:rPr>
          <w:w w:val="110"/>
          <w:sz w:val="14"/>
        </w:rPr>
        <w:t>change</w:t>
      </w:r>
      <w:r>
        <w:rPr>
          <w:spacing w:val="18"/>
          <w:w w:val="110"/>
          <w:sz w:val="14"/>
        </w:rPr>
        <w:t xml:space="preserve"> </w:t>
      </w:r>
      <w:r>
        <w:rPr>
          <w:w w:val="110"/>
          <w:sz w:val="14"/>
        </w:rPr>
        <w:t>in</w:t>
      </w:r>
      <w:r>
        <w:rPr>
          <w:spacing w:val="17"/>
          <w:w w:val="110"/>
          <w:sz w:val="14"/>
        </w:rPr>
        <w:t xml:space="preserve"> </w:t>
      </w:r>
      <w:r>
        <w:rPr>
          <w:w w:val="110"/>
          <w:sz w:val="14"/>
        </w:rPr>
        <w:t>fluorescence</w:t>
      </w:r>
      <w:r>
        <w:rPr>
          <w:spacing w:val="17"/>
          <w:w w:val="110"/>
          <w:sz w:val="14"/>
        </w:rPr>
        <w:t xml:space="preserve"> </w:t>
      </w:r>
      <w:r>
        <w:rPr>
          <w:w w:val="110"/>
          <w:sz w:val="14"/>
        </w:rPr>
        <w:t>intensity</w:t>
      </w:r>
      <w:r>
        <w:rPr>
          <w:spacing w:val="18"/>
          <w:w w:val="110"/>
          <w:sz w:val="14"/>
        </w:rPr>
        <w:t xml:space="preserve"> </w:t>
      </w:r>
      <w:r>
        <w:rPr>
          <w:w w:val="110"/>
          <w:sz w:val="14"/>
        </w:rPr>
        <w:t>of</w:t>
      </w:r>
      <w:r>
        <w:rPr>
          <w:spacing w:val="17"/>
          <w:w w:val="110"/>
          <w:sz w:val="14"/>
        </w:rPr>
        <w:t xml:space="preserve"> </w:t>
      </w:r>
      <w:r>
        <w:rPr>
          <w:w w:val="110"/>
          <w:sz w:val="14"/>
        </w:rPr>
        <w:t>0.1</w:t>
      </w:r>
      <w:r>
        <w:rPr>
          <w:spacing w:val="17"/>
          <w:w w:val="110"/>
          <w:sz w:val="14"/>
        </w:rPr>
        <w:t xml:space="preserve"> </w:t>
      </w:r>
      <w:r>
        <w:rPr>
          <w:w w:val="110"/>
          <w:sz w:val="14"/>
        </w:rPr>
        <w:t>wt.</w:t>
      </w:r>
      <w:r>
        <w:rPr>
          <w:spacing w:val="18"/>
          <w:w w:val="110"/>
          <w:sz w:val="14"/>
        </w:rPr>
        <w:t xml:space="preserve"> </w:t>
      </w:r>
      <w:r>
        <w:rPr>
          <w:w w:val="110"/>
          <w:sz w:val="14"/>
        </w:rPr>
        <w:t>%</w:t>
      </w:r>
      <w:r>
        <w:rPr>
          <w:spacing w:val="17"/>
          <w:w w:val="110"/>
          <w:sz w:val="14"/>
        </w:rPr>
        <w:t xml:space="preserve"> </w:t>
      </w:r>
      <w:r>
        <w:rPr>
          <w:w w:val="110"/>
          <w:sz w:val="14"/>
        </w:rPr>
        <w:t>QDs</w:t>
      </w:r>
      <w:r>
        <w:rPr>
          <w:spacing w:val="17"/>
          <w:w w:val="110"/>
          <w:sz w:val="14"/>
        </w:rPr>
        <w:t xml:space="preserve"> </w:t>
      </w:r>
      <w:r>
        <w:rPr>
          <w:w w:val="110"/>
          <w:sz w:val="14"/>
        </w:rPr>
        <w:t>dispersions</w:t>
      </w:r>
      <w:r>
        <w:rPr>
          <w:spacing w:val="18"/>
          <w:w w:val="110"/>
          <w:sz w:val="14"/>
        </w:rPr>
        <w:t xml:space="preserve"> </w:t>
      </w:r>
      <w:r>
        <w:rPr>
          <w:w w:val="110"/>
          <w:sz w:val="14"/>
        </w:rPr>
        <w:t>in</w:t>
      </w:r>
      <w:r>
        <w:rPr>
          <w:spacing w:val="17"/>
          <w:w w:val="110"/>
          <w:sz w:val="14"/>
        </w:rPr>
        <w:t xml:space="preserve"> </w:t>
      </w:r>
      <w:r>
        <w:rPr>
          <w:w w:val="110"/>
          <w:sz w:val="14"/>
        </w:rPr>
        <w:t>water</w:t>
      </w:r>
      <w:r>
        <w:rPr>
          <w:spacing w:val="18"/>
          <w:w w:val="110"/>
          <w:sz w:val="14"/>
        </w:rPr>
        <w:t xml:space="preserve"> </w:t>
      </w:r>
      <w:r>
        <w:rPr>
          <w:w w:val="110"/>
          <w:sz w:val="14"/>
        </w:rPr>
        <w:t>with</w:t>
      </w:r>
      <w:r>
        <w:rPr>
          <w:spacing w:val="17"/>
          <w:w w:val="110"/>
          <w:sz w:val="14"/>
        </w:rPr>
        <w:t xml:space="preserve"> </w:t>
      </w:r>
      <w:r>
        <w:rPr>
          <w:w w:val="110"/>
          <w:sz w:val="14"/>
        </w:rPr>
        <w:t>respect</w:t>
      </w:r>
      <w:r>
        <w:rPr>
          <w:spacing w:val="18"/>
          <w:w w:val="110"/>
          <w:sz w:val="14"/>
        </w:rPr>
        <w:t xml:space="preserve"> </w:t>
      </w:r>
      <w:r>
        <w:rPr>
          <w:w w:val="110"/>
          <w:sz w:val="14"/>
        </w:rPr>
        <w:t>to</w:t>
      </w:r>
      <w:r>
        <w:rPr>
          <w:spacing w:val="17"/>
          <w:w w:val="110"/>
          <w:sz w:val="14"/>
        </w:rPr>
        <w:t xml:space="preserve"> </w:t>
      </w:r>
      <w:r>
        <w:rPr>
          <w:w w:val="110"/>
          <w:sz w:val="14"/>
        </w:rPr>
        <w:t>(a)</w:t>
      </w:r>
      <w:r>
        <w:rPr>
          <w:spacing w:val="17"/>
          <w:w w:val="110"/>
          <w:sz w:val="14"/>
        </w:rPr>
        <w:t xml:space="preserve"> </w:t>
      </w:r>
      <w:r>
        <w:rPr>
          <w:w w:val="110"/>
          <w:sz w:val="14"/>
        </w:rPr>
        <w:t>pH</w:t>
      </w:r>
      <w:r>
        <w:rPr>
          <w:spacing w:val="18"/>
          <w:w w:val="110"/>
          <w:sz w:val="14"/>
        </w:rPr>
        <w:t xml:space="preserve"> </w:t>
      </w:r>
      <w:r>
        <w:rPr>
          <w:w w:val="110"/>
          <w:sz w:val="14"/>
        </w:rPr>
        <w:t>levels</w:t>
      </w:r>
      <w:r>
        <w:rPr>
          <w:spacing w:val="18"/>
          <w:w w:val="110"/>
          <w:sz w:val="14"/>
        </w:rPr>
        <w:t xml:space="preserve"> </w:t>
      </w:r>
      <w:r>
        <w:rPr>
          <w:w w:val="110"/>
          <w:sz w:val="14"/>
        </w:rPr>
        <w:t>(b)</w:t>
      </w:r>
      <w:r>
        <w:rPr>
          <w:spacing w:val="18"/>
          <w:w w:val="110"/>
          <w:sz w:val="14"/>
        </w:rPr>
        <w:t xml:space="preserve"> </w:t>
      </w:r>
      <w:r>
        <w:rPr>
          <w:w w:val="110"/>
          <w:sz w:val="14"/>
        </w:rPr>
        <w:t>cooling</w:t>
      </w:r>
      <w:r>
        <w:rPr>
          <w:spacing w:val="17"/>
          <w:w w:val="110"/>
          <w:sz w:val="14"/>
        </w:rPr>
        <w:t xml:space="preserve"> </w:t>
      </w:r>
      <w:r>
        <w:rPr>
          <w:w w:val="110"/>
          <w:sz w:val="14"/>
        </w:rPr>
        <w:t>or</w:t>
      </w:r>
      <w:r>
        <w:rPr>
          <w:spacing w:val="18"/>
          <w:w w:val="110"/>
          <w:sz w:val="14"/>
        </w:rPr>
        <w:t xml:space="preserve"> </w:t>
      </w:r>
      <w:r>
        <w:rPr>
          <w:w w:val="110"/>
          <w:sz w:val="14"/>
        </w:rPr>
        <w:t>heating</w:t>
      </w:r>
      <w:r>
        <w:rPr>
          <w:spacing w:val="18"/>
          <w:w w:val="110"/>
          <w:sz w:val="14"/>
        </w:rPr>
        <w:t xml:space="preserve"> </w:t>
      </w:r>
      <w:r>
        <w:rPr>
          <w:w w:val="110"/>
          <w:sz w:val="14"/>
        </w:rPr>
        <w:t>temperature</w:t>
      </w:r>
      <w:r>
        <w:rPr>
          <w:spacing w:val="18"/>
          <w:w w:val="110"/>
          <w:sz w:val="14"/>
        </w:rPr>
        <w:t xml:space="preserve"> </w:t>
      </w:r>
      <w:r>
        <w:rPr>
          <w:w w:val="110"/>
          <w:sz w:val="14"/>
        </w:rPr>
        <w:t>for</w:t>
      </w:r>
      <w:r>
        <w:rPr>
          <w:spacing w:val="17"/>
          <w:w w:val="110"/>
          <w:sz w:val="14"/>
        </w:rPr>
        <w:t xml:space="preserve"> </w:t>
      </w:r>
      <w:r>
        <w:rPr>
          <w:w w:val="110"/>
          <w:sz w:val="14"/>
        </w:rPr>
        <w:t>three</w:t>
      </w:r>
      <w:r>
        <w:rPr>
          <w:spacing w:val="40"/>
          <w:w w:val="110"/>
          <w:sz w:val="14"/>
        </w:rPr>
        <w:t xml:space="preserve"> </w:t>
      </w:r>
      <w:r>
        <w:rPr>
          <w:w w:val="110"/>
          <w:sz w:val="14"/>
        </w:rPr>
        <w:t>hours, and (c) 365-nm UV light irradiation time.</w:t>
      </w:r>
    </w:p>
    <w:p w14:paraId="76DC96DE" w14:textId="77777777" w:rsidR="003D5B0A" w:rsidRDefault="003D5B0A">
      <w:pPr>
        <w:spacing w:line="283" w:lineRule="auto"/>
        <w:rPr>
          <w:sz w:val="14"/>
        </w:rPr>
        <w:sectPr w:rsidR="003D5B0A">
          <w:type w:val="continuous"/>
          <w:pgSz w:w="11910" w:h="15880"/>
          <w:pgMar w:top="620" w:right="708" w:bottom="280" w:left="708" w:header="655" w:footer="544" w:gutter="0"/>
          <w:cols w:space="720"/>
        </w:sectPr>
      </w:pPr>
    </w:p>
    <w:p w14:paraId="0794C913" w14:textId="77777777" w:rsidR="003D5B0A" w:rsidRDefault="003D5B0A">
      <w:pPr>
        <w:pStyle w:val="BodyText"/>
        <w:spacing w:before="38"/>
        <w:rPr>
          <w:sz w:val="20"/>
        </w:rPr>
      </w:pPr>
    </w:p>
    <w:p w14:paraId="71F28C48" w14:textId="77777777" w:rsidR="003D5B0A" w:rsidRDefault="00C36394">
      <w:pPr>
        <w:ind w:left="1651"/>
        <w:rPr>
          <w:sz w:val="20"/>
        </w:rPr>
      </w:pPr>
      <w:r>
        <w:rPr>
          <w:noProof/>
          <w:sz w:val="20"/>
        </w:rPr>
        <w:drawing>
          <wp:inline distT="0" distB="0" distL="0" distR="0" wp14:anchorId="736615A9" wp14:editId="2E59FAAB">
            <wp:extent cx="4569931" cy="5718048"/>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8" cstate="print"/>
                    <a:stretch>
                      <a:fillRect/>
                    </a:stretch>
                  </pic:blipFill>
                  <pic:spPr>
                    <a:xfrm>
                      <a:off x="0" y="0"/>
                      <a:ext cx="4569931" cy="5718048"/>
                    </a:xfrm>
                    <a:prstGeom prst="rect">
                      <a:avLst/>
                    </a:prstGeom>
                  </pic:spPr>
                </pic:pic>
              </a:graphicData>
            </a:graphic>
          </wp:inline>
        </w:drawing>
      </w:r>
    </w:p>
    <w:p w14:paraId="00FC90B5" w14:textId="77777777" w:rsidR="003D5B0A" w:rsidRDefault="003D5B0A">
      <w:pPr>
        <w:pStyle w:val="BodyText"/>
        <w:spacing w:before="18"/>
        <w:rPr>
          <w:sz w:val="14"/>
        </w:rPr>
      </w:pPr>
    </w:p>
    <w:p w14:paraId="74482E9E" w14:textId="77777777" w:rsidR="003D5B0A" w:rsidRDefault="00C36394">
      <w:pPr>
        <w:spacing w:line="285" w:lineRule="auto"/>
        <w:ind w:left="43" w:right="42"/>
        <w:jc w:val="both"/>
        <w:rPr>
          <w:sz w:val="14"/>
        </w:rPr>
      </w:pPr>
      <w:bookmarkStart w:id="23" w:name="_bookmark9"/>
      <w:bookmarkEnd w:id="23"/>
      <w:r>
        <w:rPr>
          <w:b/>
          <w:w w:val="115"/>
          <w:sz w:val="14"/>
        </w:rPr>
        <w:t>Fig.</w:t>
      </w:r>
      <w:r>
        <w:rPr>
          <w:b/>
          <w:spacing w:val="-4"/>
          <w:w w:val="115"/>
          <w:sz w:val="14"/>
        </w:rPr>
        <w:t xml:space="preserve"> </w:t>
      </w:r>
      <w:r>
        <w:rPr>
          <w:b/>
          <w:w w:val="115"/>
          <w:sz w:val="14"/>
        </w:rPr>
        <w:t>4.</w:t>
      </w:r>
      <w:r>
        <w:rPr>
          <w:b/>
          <w:spacing w:val="14"/>
          <w:w w:val="115"/>
          <w:sz w:val="14"/>
        </w:rPr>
        <w:t xml:space="preserve"> </w:t>
      </w:r>
      <w:r>
        <w:rPr>
          <w:w w:val="115"/>
          <w:sz w:val="14"/>
        </w:rPr>
        <w:t>Excitation</w:t>
      </w:r>
      <w:r>
        <w:rPr>
          <w:spacing w:val="-4"/>
          <w:w w:val="115"/>
          <w:sz w:val="14"/>
        </w:rPr>
        <w:t xml:space="preserve"> </w:t>
      </w:r>
      <w:r>
        <w:rPr>
          <w:w w:val="115"/>
          <w:sz w:val="14"/>
        </w:rPr>
        <w:t>and</w:t>
      </w:r>
      <w:r>
        <w:rPr>
          <w:spacing w:val="-4"/>
          <w:w w:val="115"/>
          <w:sz w:val="14"/>
        </w:rPr>
        <w:t xml:space="preserve"> </w:t>
      </w:r>
      <w:r>
        <w:rPr>
          <w:w w:val="115"/>
          <w:sz w:val="14"/>
        </w:rPr>
        <w:t>emission</w:t>
      </w:r>
      <w:r>
        <w:rPr>
          <w:spacing w:val="-4"/>
          <w:w w:val="115"/>
          <w:sz w:val="14"/>
        </w:rPr>
        <w:t xml:space="preserve"> </w:t>
      </w:r>
      <w:r>
        <w:rPr>
          <w:w w:val="115"/>
          <w:sz w:val="14"/>
        </w:rPr>
        <w:t>spectra</w:t>
      </w:r>
      <w:r>
        <w:rPr>
          <w:spacing w:val="-5"/>
          <w:w w:val="115"/>
          <w:sz w:val="14"/>
        </w:rPr>
        <w:t xml:space="preserve"> </w:t>
      </w:r>
      <w:r>
        <w:rPr>
          <w:w w:val="115"/>
          <w:sz w:val="14"/>
        </w:rPr>
        <w:t>of</w:t>
      </w:r>
      <w:r>
        <w:rPr>
          <w:spacing w:val="-4"/>
          <w:w w:val="115"/>
          <w:sz w:val="14"/>
        </w:rPr>
        <w:t xml:space="preserve"> </w:t>
      </w:r>
      <w:r>
        <w:rPr>
          <w:w w:val="115"/>
          <w:sz w:val="14"/>
        </w:rPr>
        <w:t>0.01</w:t>
      </w:r>
      <w:r>
        <w:rPr>
          <w:spacing w:val="-5"/>
          <w:w w:val="115"/>
          <w:sz w:val="14"/>
        </w:rPr>
        <w:t xml:space="preserve"> </w:t>
      </w:r>
      <w:r>
        <w:rPr>
          <w:w w:val="115"/>
          <w:sz w:val="14"/>
        </w:rPr>
        <w:t>wt.</w:t>
      </w:r>
      <w:r>
        <w:rPr>
          <w:spacing w:val="-4"/>
          <w:w w:val="115"/>
          <w:sz w:val="14"/>
        </w:rPr>
        <w:t xml:space="preserve"> </w:t>
      </w:r>
      <w:r>
        <w:rPr>
          <w:w w:val="115"/>
          <w:sz w:val="14"/>
        </w:rPr>
        <w:t>%</w:t>
      </w:r>
      <w:r>
        <w:rPr>
          <w:spacing w:val="-5"/>
          <w:w w:val="115"/>
          <w:sz w:val="14"/>
        </w:rPr>
        <w:t xml:space="preserve"> </w:t>
      </w:r>
      <w:r>
        <w:rPr>
          <w:w w:val="115"/>
          <w:sz w:val="14"/>
        </w:rPr>
        <w:t>(a)</w:t>
      </w:r>
      <w:r>
        <w:rPr>
          <w:spacing w:val="-4"/>
          <w:w w:val="115"/>
          <w:sz w:val="14"/>
        </w:rPr>
        <w:t xml:space="preserve"> </w:t>
      </w:r>
      <w:r>
        <w:rPr>
          <w:w w:val="115"/>
          <w:sz w:val="14"/>
        </w:rPr>
        <w:t>ZnO</w:t>
      </w:r>
      <w:r>
        <w:rPr>
          <w:spacing w:val="-5"/>
          <w:w w:val="115"/>
          <w:sz w:val="14"/>
        </w:rPr>
        <w:t xml:space="preserve"> </w:t>
      </w:r>
      <w:r>
        <w:rPr>
          <w:w w:val="115"/>
          <w:sz w:val="14"/>
        </w:rPr>
        <w:t>and</w:t>
      </w:r>
      <w:r>
        <w:rPr>
          <w:spacing w:val="-4"/>
          <w:w w:val="115"/>
          <w:sz w:val="14"/>
        </w:rPr>
        <w:t xml:space="preserve"> </w:t>
      </w:r>
      <w:r>
        <w:rPr>
          <w:w w:val="115"/>
          <w:sz w:val="14"/>
        </w:rPr>
        <w:t>(b)</w:t>
      </w:r>
      <w:r>
        <w:rPr>
          <w:spacing w:val="-4"/>
          <w:w w:val="115"/>
          <w:sz w:val="14"/>
        </w:rPr>
        <w:t xml:space="preserve"> </w:t>
      </w:r>
      <w:r>
        <w:rPr>
          <w:w w:val="115"/>
          <w:sz w:val="14"/>
        </w:rPr>
        <w:t>ZA</w:t>
      </w:r>
      <w:r>
        <w:rPr>
          <w:spacing w:val="-5"/>
          <w:w w:val="115"/>
          <w:sz w:val="14"/>
        </w:rPr>
        <w:t xml:space="preserve"> </w:t>
      </w:r>
      <w:r>
        <w:rPr>
          <w:w w:val="115"/>
          <w:sz w:val="14"/>
        </w:rPr>
        <w:t>QDs</w:t>
      </w:r>
      <w:r>
        <w:rPr>
          <w:spacing w:val="-3"/>
          <w:w w:val="115"/>
          <w:sz w:val="14"/>
        </w:rPr>
        <w:t xml:space="preserve"> </w:t>
      </w:r>
      <w:r>
        <w:rPr>
          <w:w w:val="115"/>
          <w:sz w:val="14"/>
        </w:rPr>
        <w:t>dispersions</w:t>
      </w:r>
      <w:r>
        <w:rPr>
          <w:spacing w:val="-4"/>
          <w:w w:val="115"/>
          <w:sz w:val="14"/>
        </w:rPr>
        <w:t xml:space="preserve"> </w:t>
      </w:r>
      <w:r>
        <w:rPr>
          <w:w w:val="115"/>
          <w:sz w:val="14"/>
        </w:rPr>
        <w:t>in</w:t>
      </w:r>
      <w:r>
        <w:rPr>
          <w:spacing w:val="-5"/>
          <w:w w:val="115"/>
          <w:sz w:val="14"/>
        </w:rPr>
        <w:t xml:space="preserve"> </w:t>
      </w:r>
      <w:r>
        <w:rPr>
          <w:w w:val="115"/>
          <w:sz w:val="14"/>
        </w:rPr>
        <w:t>water.</w:t>
      </w:r>
      <w:r>
        <w:rPr>
          <w:spacing w:val="-4"/>
          <w:w w:val="115"/>
          <w:sz w:val="14"/>
        </w:rPr>
        <w:t xml:space="preserve"> </w:t>
      </w:r>
      <w:r>
        <w:rPr>
          <w:w w:val="115"/>
          <w:sz w:val="14"/>
        </w:rPr>
        <w:t>(c)</w:t>
      </w:r>
      <w:r>
        <w:rPr>
          <w:spacing w:val="-4"/>
          <w:w w:val="115"/>
          <w:sz w:val="14"/>
        </w:rPr>
        <w:t xml:space="preserve"> </w:t>
      </w:r>
      <w:r>
        <w:rPr>
          <w:w w:val="115"/>
          <w:sz w:val="14"/>
        </w:rPr>
        <w:t>DLS</w:t>
      </w:r>
      <w:r>
        <w:rPr>
          <w:spacing w:val="-5"/>
          <w:w w:val="115"/>
          <w:sz w:val="14"/>
        </w:rPr>
        <w:t xml:space="preserve"> </w:t>
      </w:r>
      <w:r>
        <w:rPr>
          <w:w w:val="115"/>
          <w:sz w:val="14"/>
        </w:rPr>
        <w:t>measurements</w:t>
      </w:r>
      <w:r>
        <w:rPr>
          <w:spacing w:val="-4"/>
          <w:w w:val="115"/>
          <w:sz w:val="14"/>
        </w:rPr>
        <w:t xml:space="preserve"> </w:t>
      </w:r>
      <w:r>
        <w:rPr>
          <w:w w:val="115"/>
          <w:sz w:val="14"/>
        </w:rPr>
        <w:t>of</w:t>
      </w:r>
      <w:r>
        <w:rPr>
          <w:spacing w:val="-5"/>
          <w:w w:val="115"/>
          <w:sz w:val="14"/>
        </w:rPr>
        <w:t xml:space="preserve"> </w:t>
      </w:r>
      <w:r>
        <w:rPr>
          <w:w w:val="115"/>
          <w:sz w:val="14"/>
        </w:rPr>
        <w:t>QDs</w:t>
      </w:r>
      <w:r>
        <w:rPr>
          <w:spacing w:val="-3"/>
          <w:w w:val="115"/>
          <w:sz w:val="14"/>
        </w:rPr>
        <w:t xml:space="preserve"> </w:t>
      </w:r>
      <w:r>
        <w:rPr>
          <w:w w:val="115"/>
          <w:sz w:val="14"/>
        </w:rPr>
        <w:t>dispersions</w:t>
      </w:r>
      <w:r>
        <w:rPr>
          <w:spacing w:val="-4"/>
          <w:w w:val="115"/>
          <w:sz w:val="14"/>
        </w:rPr>
        <w:t xml:space="preserve"> </w:t>
      </w:r>
      <w:r>
        <w:rPr>
          <w:w w:val="115"/>
          <w:sz w:val="14"/>
        </w:rPr>
        <w:t>in</w:t>
      </w:r>
      <w:r>
        <w:rPr>
          <w:spacing w:val="-5"/>
          <w:w w:val="115"/>
          <w:sz w:val="14"/>
        </w:rPr>
        <w:t xml:space="preserve"> </w:t>
      </w:r>
      <w:r>
        <w:rPr>
          <w:w w:val="115"/>
          <w:sz w:val="14"/>
        </w:rPr>
        <w:t>water</w:t>
      </w:r>
      <w:r>
        <w:rPr>
          <w:spacing w:val="-4"/>
          <w:w w:val="115"/>
          <w:sz w:val="14"/>
        </w:rPr>
        <w:t xml:space="preserve"> </w:t>
      </w:r>
      <w:r>
        <w:rPr>
          <w:w w:val="115"/>
          <w:sz w:val="14"/>
        </w:rPr>
        <w:t>show</w:t>
      </w:r>
      <w:r>
        <w:rPr>
          <w:spacing w:val="-5"/>
          <w:w w:val="115"/>
          <w:sz w:val="14"/>
        </w:rPr>
        <w:t xml:space="preserve"> </w:t>
      </w:r>
      <w:r>
        <w:rPr>
          <w:w w:val="115"/>
          <w:sz w:val="14"/>
        </w:rPr>
        <w:t>dif-ferences</w:t>
      </w:r>
      <w:r>
        <w:rPr>
          <w:spacing w:val="-7"/>
          <w:w w:val="115"/>
          <w:sz w:val="14"/>
        </w:rPr>
        <w:t xml:space="preserve"> </w:t>
      </w:r>
      <w:r>
        <w:rPr>
          <w:w w:val="115"/>
          <w:sz w:val="14"/>
        </w:rPr>
        <w:t>in</w:t>
      </w:r>
      <w:r>
        <w:rPr>
          <w:spacing w:val="-7"/>
          <w:w w:val="115"/>
          <w:sz w:val="14"/>
        </w:rPr>
        <w:t xml:space="preserve"> </w:t>
      </w:r>
      <w:r>
        <w:rPr>
          <w:w w:val="115"/>
          <w:sz w:val="14"/>
        </w:rPr>
        <w:t>their</w:t>
      </w:r>
      <w:r>
        <w:rPr>
          <w:spacing w:val="-8"/>
          <w:w w:val="115"/>
          <w:sz w:val="14"/>
        </w:rPr>
        <w:t xml:space="preserve"> </w:t>
      </w:r>
      <w:r>
        <w:rPr>
          <w:w w:val="115"/>
          <w:sz w:val="14"/>
        </w:rPr>
        <w:t>effective</w:t>
      </w:r>
      <w:r>
        <w:rPr>
          <w:spacing w:val="-7"/>
          <w:w w:val="115"/>
          <w:sz w:val="14"/>
        </w:rPr>
        <w:t xml:space="preserve"> </w:t>
      </w:r>
      <w:r>
        <w:rPr>
          <w:w w:val="115"/>
          <w:sz w:val="14"/>
        </w:rPr>
        <w:t>diameter.</w:t>
      </w:r>
      <w:r>
        <w:rPr>
          <w:spacing w:val="-7"/>
          <w:w w:val="115"/>
          <w:sz w:val="14"/>
        </w:rPr>
        <w:t xml:space="preserve"> </w:t>
      </w:r>
      <w:proofErr w:type="gramStart"/>
      <w:r>
        <w:rPr>
          <w:w w:val="115"/>
          <w:sz w:val="14"/>
        </w:rPr>
        <w:t>(d-g)</w:t>
      </w:r>
      <w:r>
        <w:rPr>
          <w:spacing w:val="-7"/>
          <w:w w:val="115"/>
          <w:sz w:val="14"/>
        </w:rPr>
        <w:t xml:space="preserve"> </w:t>
      </w:r>
      <w:r>
        <w:rPr>
          <w:w w:val="115"/>
          <w:sz w:val="14"/>
        </w:rPr>
        <w:t>Photos</w:t>
      </w:r>
      <w:proofErr w:type="gramEnd"/>
      <w:r>
        <w:rPr>
          <w:spacing w:val="-7"/>
          <w:w w:val="115"/>
          <w:sz w:val="14"/>
        </w:rPr>
        <w:t xml:space="preserve"> </w:t>
      </w:r>
      <w:r>
        <w:rPr>
          <w:w w:val="115"/>
          <w:sz w:val="14"/>
        </w:rPr>
        <w:t>of</w:t>
      </w:r>
      <w:r>
        <w:rPr>
          <w:spacing w:val="-8"/>
          <w:w w:val="115"/>
          <w:sz w:val="14"/>
        </w:rPr>
        <w:t xml:space="preserve"> </w:t>
      </w:r>
      <w:r>
        <w:rPr>
          <w:w w:val="115"/>
          <w:sz w:val="14"/>
        </w:rPr>
        <w:t>the</w:t>
      </w:r>
      <w:r>
        <w:rPr>
          <w:spacing w:val="-7"/>
          <w:w w:val="115"/>
          <w:sz w:val="14"/>
        </w:rPr>
        <w:t xml:space="preserve"> </w:t>
      </w:r>
      <w:r>
        <w:rPr>
          <w:w w:val="115"/>
          <w:sz w:val="14"/>
        </w:rPr>
        <w:t>green-,</w:t>
      </w:r>
      <w:r>
        <w:rPr>
          <w:spacing w:val="-7"/>
          <w:w w:val="115"/>
          <w:sz w:val="14"/>
        </w:rPr>
        <w:t xml:space="preserve"> </w:t>
      </w:r>
      <w:r>
        <w:rPr>
          <w:w w:val="115"/>
          <w:sz w:val="14"/>
        </w:rPr>
        <w:t>yellow-,</w:t>
      </w:r>
      <w:r>
        <w:rPr>
          <w:spacing w:val="-8"/>
          <w:w w:val="115"/>
          <w:sz w:val="14"/>
        </w:rPr>
        <w:t xml:space="preserve"> </w:t>
      </w:r>
      <w:r>
        <w:rPr>
          <w:w w:val="115"/>
          <w:sz w:val="14"/>
        </w:rPr>
        <w:t>and</w:t>
      </w:r>
      <w:r>
        <w:rPr>
          <w:spacing w:val="-8"/>
          <w:w w:val="115"/>
          <w:sz w:val="14"/>
        </w:rPr>
        <w:t xml:space="preserve"> </w:t>
      </w:r>
      <w:r>
        <w:rPr>
          <w:w w:val="115"/>
          <w:sz w:val="14"/>
        </w:rPr>
        <w:t>orange-emitting</w:t>
      </w:r>
      <w:r>
        <w:rPr>
          <w:spacing w:val="-7"/>
          <w:w w:val="115"/>
          <w:sz w:val="14"/>
        </w:rPr>
        <w:t xml:space="preserve"> </w:t>
      </w:r>
      <w:r>
        <w:rPr>
          <w:w w:val="115"/>
          <w:sz w:val="14"/>
        </w:rPr>
        <w:t>ZA</w:t>
      </w:r>
      <w:r>
        <w:rPr>
          <w:spacing w:val="-7"/>
          <w:w w:val="115"/>
          <w:sz w:val="14"/>
        </w:rPr>
        <w:t xml:space="preserve"> </w:t>
      </w:r>
      <w:r>
        <w:rPr>
          <w:w w:val="115"/>
          <w:sz w:val="14"/>
        </w:rPr>
        <w:t>dispersions</w:t>
      </w:r>
      <w:r>
        <w:rPr>
          <w:spacing w:val="-7"/>
          <w:w w:val="115"/>
          <w:sz w:val="14"/>
        </w:rPr>
        <w:t xml:space="preserve"> </w:t>
      </w:r>
      <w:r>
        <w:rPr>
          <w:w w:val="115"/>
          <w:sz w:val="14"/>
        </w:rPr>
        <w:t>and</w:t>
      </w:r>
      <w:r>
        <w:rPr>
          <w:spacing w:val="-8"/>
          <w:w w:val="115"/>
          <w:sz w:val="14"/>
        </w:rPr>
        <w:t xml:space="preserve"> </w:t>
      </w:r>
      <w:r>
        <w:rPr>
          <w:w w:val="115"/>
          <w:sz w:val="14"/>
        </w:rPr>
        <w:t>their</w:t>
      </w:r>
      <w:r>
        <w:rPr>
          <w:spacing w:val="-7"/>
          <w:w w:val="115"/>
          <w:sz w:val="14"/>
        </w:rPr>
        <w:t xml:space="preserve"> </w:t>
      </w:r>
      <w:r>
        <w:rPr>
          <w:w w:val="115"/>
          <w:sz w:val="14"/>
        </w:rPr>
        <w:t>test</w:t>
      </w:r>
      <w:r>
        <w:rPr>
          <w:spacing w:val="-7"/>
          <w:w w:val="115"/>
          <w:sz w:val="14"/>
        </w:rPr>
        <w:t xml:space="preserve"> </w:t>
      </w:r>
      <w:r>
        <w:rPr>
          <w:w w:val="115"/>
          <w:sz w:val="14"/>
        </w:rPr>
        <w:t>applications</w:t>
      </w:r>
      <w:r>
        <w:rPr>
          <w:spacing w:val="-8"/>
          <w:w w:val="115"/>
          <w:sz w:val="14"/>
        </w:rPr>
        <w:t xml:space="preserve"> </w:t>
      </w:r>
      <w:r>
        <w:rPr>
          <w:w w:val="115"/>
          <w:sz w:val="14"/>
        </w:rPr>
        <w:t>on</w:t>
      </w:r>
      <w:r>
        <w:rPr>
          <w:spacing w:val="-7"/>
          <w:w w:val="115"/>
          <w:sz w:val="14"/>
        </w:rPr>
        <w:t xml:space="preserve"> </w:t>
      </w:r>
      <w:r>
        <w:rPr>
          <w:w w:val="115"/>
          <w:sz w:val="14"/>
        </w:rPr>
        <w:t>paper,</w:t>
      </w:r>
      <w:r>
        <w:rPr>
          <w:spacing w:val="-7"/>
          <w:w w:val="115"/>
          <w:sz w:val="14"/>
        </w:rPr>
        <w:t xml:space="preserve"> </w:t>
      </w:r>
      <w:r>
        <w:rPr>
          <w:w w:val="115"/>
          <w:sz w:val="14"/>
        </w:rPr>
        <w:t>stone,</w:t>
      </w:r>
      <w:r>
        <w:rPr>
          <w:spacing w:val="-8"/>
          <w:w w:val="115"/>
          <w:sz w:val="14"/>
        </w:rPr>
        <w:t xml:space="preserve"> </w:t>
      </w:r>
      <w:r>
        <w:rPr>
          <w:w w:val="115"/>
          <w:sz w:val="14"/>
        </w:rPr>
        <w:t>and</w:t>
      </w:r>
      <w:r>
        <w:rPr>
          <w:spacing w:val="-7"/>
          <w:w w:val="115"/>
          <w:sz w:val="14"/>
        </w:rPr>
        <w:t xml:space="preserve"> </w:t>
      </w:r>
      <w:r>
        <w:rPr>
          <w:w w:val="115"/>
          <w:sz w:val="14"/>
        </w:rPr>
        <w:t>ceramic through brushing.</w:t>
      </w:r>
    </w:p>
    <w:p w14:paraId="10314C74" w14:textId="77777777" w:rsidR="003D5B0A" w:rsidRDefault="003D5B0A">
      <w:pPr>
        <w:pStyle w:val="BodyText"/>
        <w:spacing w:before="9"/>
        <w:rPr>
          <w:sz w:val="12"/>
        </w:rPr>
      </w:pPr>
    </w:p>
    <w:p w14:paraId="4E4EB01E" w14:textId="77777777" w:rsidR="003D5B0A" w:rsidRDefault="003D5B0A">
      <w:pPr>
        <w:pStyle w:val="BodyText"/>
        <w:rPr>
          <w:sz w:val="12"/>
        </w:rPr>
        <w:sectPr w:rsidR="003D5B0A">
          <w:pgSz w:w="11910" w:h="15880"/>
          <w:pgMar w:top="840" w:right="708" w:bottom="740" w:left="708" w:header="655" w:footer="544" w:gutter="0"/>
          <w:cols w:space="720"/>
        </w:sectPr>
      </w:pPr>
    </w:p>
    <w:p w14:paraId="3BC74EA8" w14:textId="77777777" w:rsidR="003D5B0A" w:rsidRDefault="003D5B0A">
      <w:pPr>
        <w:pStyle w:val="BodyText"/>
        <w:spacing w:before="20"/>
        <w:rPr>
          <w:sz w:val="20"/>
        </w:rPr>
      </w:pPr>
    </w:p>
    <w:tbl>
      <w:tblPr>
        <w:tblW w:w="0" w:type="auto"/>
        <w:tblInd w:w="51" w:type="dxa"/>
        <w:tblLayout w:type="fixed"/>
        <w:tblCellMar>
          <w:left w:w="0" w:type="dxa"/>
          <w:right w:w="0" w:type="dxa"/>
        </w:tblCellMar>
        <w:tblLook w:val="01E0" w:firstRow="1" w:lastRow="1" w:firstColumn="1" w:lastColumn="1" w:noHBand="0" w:noVBand="0"/>
      </w:tblPr>
      <w:tblGrid>
        <w:gridCol w:w="870"/>
        <w:gridCol w:w="314"/>
        <w:gridCol w:w="820"/>
        <w:gridCol w:w="516"/>
        <w:gridCol w:w="643"/>
        <w:gridCol w:w="522"/>
        <w:gridCol w:w="762"/>
        <w:gridCol w:w="577"/>
      </w:tblGrid>
      <w:tr w:rsidR="003D5B0A" w14:paraId="38EACC74" w14:textId="77777777">
        <w:trPr>
          <w:trHeight w:val="366"/>
        </w:trPr>
        <w:tc>
          <w:tcPr>
            <w:tcW w:w="870" w:type="dxa"/>
          </w:tcPr>
          <w:p w14:paraId="6821621D" w14:textId="77777777" w:rsidR="003D5B0A" w:rsidRDefault="00C36394">
            <w:pPr>
              <w:pStyle w:val="TableParagraph"/>
              <w:spacing w:line="156" w:lineRule="exact"/>
              <w:ind w:left="-1"/>
              <w:rPr>
                <w:b/>
                <w:sz w:val="14"/>
              </w:rPr>
            </w:pPr>
            <w:bookmarkStart w:id="24" w:name="_bookmark10"/>
            <w:bookmarkEnd w:id="24"/>
            <w:r>
              <w:rPr>
                <w:b/>
                <w:w w:val="110"/>
                <w:sz w:val="14"/>
              </w:rPr>
              <w:t>Table</w:t>
            </w:r>
            <w:r>
              <w:rPr>
                <w:b/>
                <w:spacing w:val="1"/>
                <w:w w:val="110"/>
                <w:sz w:val="14"/>
              </w:rPr>
              <w:t xml:space="preserve"> </w:t>
            </w:r>
            <w:r>
              <w:rPr>
                <w:b/>
                <w:spacing w:val="-10"/>
                <w:w w:val="110"/>
                <w:sz w:val="14"/>
              </w:rPr>
              <w:t>1</w:t>
            </w:r>
          </w:p>
          <w:p w14:paraId="63BDDFA1" w14:textId="77777777" w:rsidR="003D5B0A" w:rsidRDefault="00C36394">
            <w:pPr>
              <w:pStyle w:val="TableParagraph"/>
              <w:spacing w:before="30" w:line="159" w:lineRule="exact"/>
              <w:ind w:left="-1"/>
              <w:rPr>
                <w:sz w:val="14"/>
              </w:rPr>
            </w:pPr>
            <w:r>
              <w:rPr>
                <w:spacing w:val="-2"/>
                <w:w w:val="110"/>
                <w:sz w:val="14"/>
              </w:rPr>
              <w:t>Colorimetric</w:t>
            </w:r>
          </w:p>
        </w:tc>
        <w:tc>
          <w:tcPr>
            <w:tcW w:w="314" w:type="dxa"/>
          </w:tcPr>
          <w:p w14:paraId="06390F50" w14:textId="77777777" w:rsidR="003D5B0A" w:rsidRDefault="003D5B0A">
            <w:pPr>
              <w:pStyle w:val="TableParagraph"/>
              <w:spacing w:before="26"/>
              <w:rPr>
                <w:sz w:val="14"/>
              </w:rPr>
            </w:pPr>
          </w:p>
          <w:p w14:paraId="560D3226" w14:textId="77777777" w:rsidR="003D5B0A" w:rsidRDefault="00C36394">
            <w:pPr>
              <w:pStyle w:val="TableParagraph"/>
              <w:spacing w:line="159" w:lineRule="exact"/>
              <w:ind w:left="27"/>
              <w:rPr>
                <w:sz w:val="14"/>
              </w:rPr>
            </w:pPr>
            <w:r>
              <w:rPr>
                <w:spacing w:val="-5"/>
                <w:w w:val="115"/>
                <w:sz w:val="14"/>
              </w:rPr>
              <w:t>and</w:t>
            </w:r>
          </w:p>
        </w:tc>
        <w:tc>
          <w:tcPr>
            <w:tcW w:w="820" w:type="dxa"/>
          </w:tcPr>
          <w:p w14:paraId="5349BD96" w14:textId="77777777" w:rsidR="003D5B0A" w:rsidRDefault="003D5B0A">
            <w:pPr>
              <w:pStyle w:val="TableParagraph"/>
              <w:spacing w:before="26"/>
              <w:rPr>
                <w:sz w:val="14"/>
              </w:rPr>
            </w:pPr>
          </w:p>
          <w:p w14:paraId="4EFAFEE7" w14:textId="77777777" w:rsidR="003D5B0A" w:rsidRDefault="00C36394">
            <w:pPr>
              <w:pStyle w:val="TableParagraph"/>
              <w:spacing w:line="159" w:lineRule="exact"/>
              <w:ind w:left="45" w:right="46"/>
              <w:jc w:val="center"/>
              <w:rPr>
                <w:sz w:val="14"/>
              </w:rPr>
            </w:pPr>
            <w:r>
              <w:rPr>
                <w:spacing w:val="-2"/>
                <w:w w:val="110"/>
                <w:sz w:val="14"/>
              </w:rPr>
              <w:t>glossmetric</w:t>
            </w:r>
          </w:p>
        </w:tc>
        <w:tc>
          <w:tcPr>
            <w:tcW w:w="516" w:type="dxa"/>
          </w:tcPr>
          <w:p w14:paraId="0E11D4D7" w14:textId="77777777" w:rsidR="003D5B0A" w:rsidRDefault="003D5B0A">
            <w:pPr>
              <w:pStyle w:val="TableParagraph"/>
              <w:spacing w:before="26"/>
              <w:rPr>
                <w:sz w:val="14"/>
              </w:rPr>
            </w:pPr>
          </w:p>
          <w:p w14:paraId="5D1EE551" w14:textId="77777777" w:rsidR="003D5B0A" w:rsidRDefault="00C36394">
            <w:pPr>
              <w:pStyle w:val="TableParagraph"/>
              <w:spacing w:line="159" w:lineRule="exact"/>
              <w:ind w:left="32" w:right="32"/>
              <w:jc w:val="center"/>
              <w:rPr>
                <w:sz w:val="14"/>
              </w:rPr>
            </w:pPr>
            <w:r>
              <w:rPr>
                <w:spacing w:val="-2"/>
                <w:w w:val="115"/>
                <w:sz w:val="14"/>
              </w:rPr>
              <w:t>results</w:t>
            </w:r>
          </w:p>
        </w:tc>
        <w:tc>
          <w:tcPr>
            <w:tcW w:w="643" w:type="dxa"/>
          </w:tcPr>
          <w:p w14:paraId="05502A86" w14:textId="77777777" w:rsidR="003D5B0A" w:rsidRDefault="003D5B0A">
            <w:pPr>
              <w:pStyle w:val="TableParagraph"/>
              <w:spacing w:before="26"/>
              <w:rPr>
                <w:sz w:val="14"/>
              </w:rPr>
            </w:pPr>
          </w:p>
          <w:p w14:paraId="6F7BFED7" w14:textId="77777777" w:rsidR="003D5B0A" w:rsidRDefault="00C36394">
            <w:pPr>
              <w:pStyle w:val="TableParagraph"/>
              <w:spacing w:line="159" w:lineRule="exact"/>
              <w:ind w:left="36" w:right="36"/>
              <w:jc w:val="center"/>
              <w:rPr>
                <w:sz w:val="14"/>
              </w:rPr>
            </w:pPr>
            <w:r>
              <w:rPr>
                <w:w w:val="110"/>
                <w:sz w:val="14"/>
              </w:rPr>
              <w:t>for</w:t>
            </w:r>
            <w:r>
              <w:rPr>
                <w:spacing w:val="62"/>
                <w:w w:val="110"/>
                <w:sz w:val="14"/>
              </w:rPr>
              <w:t xml:space="preserve"> </w:t>
            </w:r>
            <w:r>
              <w:rPr>
                <w:spacing w:val="-4"/>
                <w:w w:val="110"/>
                <w:sz w:val="14"/>
              </w:rPr>
              <w:t>inks</w:t>
            </w:r>
          </w:p>
        </w:tc>
        <w:tc>
          <w:tcPr>
            <w:tcW w:w="522" w:type="dxa"/>
          </w:tcPr>
          <w:p w14:paraId="02EC65BC" w14:textId="77777777" w:rsidR="003D5B0A" w:rsidRDefault="003D5B0A">
            <w:pPr>
              <w:pStyle w:val="TableParagraph"/>
              <w:spacing w:before="26"/>
              <w:rPr>
                <w:sz w:val="14"/>
              </w:rPr>
            </w:pPr>
          </w:p>
          <w:p w14:paraId="420798DD" w14:textId="77777777" w:rsidR="003D5B0A" w:rsidRDefault="00C36394">
            <w:pPr>
              <w:pStyle w:val="TableParagraph"/>
              <w:spacing w:line="159" w:lineRule="exact"/>
              <w:ind w:right="1"/>
              <w:jc w:val="right"/>
              <w:rPr>
                <w:sz w:val="14"/>
              </w:rPr>
            </w:pPr>
            <w:r>
              <w:rPr>
                <w:spacing w:val="-2"/>
                <w:w w:val="115"/>
                <w:sz w:val="14"/>
              </w:rPr>
              <w:t>applied</w:t>
            </w:r>
          </w:p>
        </w:tc>
        <w:tc>
          <w:tcPr>
            <w:tcW w:w="762" w:type="dxa"/>
          </w:tcPr>
          <w:p w14:paraId="38803FA3" w14:textId="77777777" w:rsidR="003D5B0A" w:rsidRDefault="003D5B0A">
            <w:pPr>
              <w:pStyle w:val="TableParagraph"/>
              <w:spacing w:before="26"/>
              <w:rPr>
                <w:sz w:val="14"/>
              </w:rPr>
            </w:pPr>
          </w:p>
          <w:p w14:paraId="2B162988" w14:textId="77777777" w:rsidR="003D5B0A" w:rsidRDefault="00C36394">
            <w:pPr>
              <w:pStyle w:val="TableParagraph"/>
              <w:spacing w:line="159" w:lineRule="exact"/>
              <w:ind w:right="71"/>
              <w:jc w:val="right"/>
              <w:rPr>
                <w:sz w:val="14"/>
              </w:rPr>
            </w:pPr>
            <w:r>
              <w:rPr>
                <w:w w:val="115"/>
                <w:sz w:val="14"/>
              </w:rPr>
              <w:t>on</w:t>
            </w:r>
            <w:r>
              <w:rPr>
                <w:spacing w:val="57"/>
                <w:w w:val="115"/>
                <w:sz w:val="14"/>
              </w:rPr>
              <w:t xml:space="preserve"> </w:t>
            </w:r>
            <w:r>
              <w:rPr>
                <w:spacing w:val="-2"/>
                <w:w w:val="115"/>
                <w:sz w:val="14"/>
              </w:rPr>
              <w:t>three</w:t>
            </w:r>
          </w:p>
        </w:tc>
        <w:tc>
          <w:tcPr>
            <w:tcW w:w="577" w:type="dxa"/>
          </w:tcPr>
          <w:p w14:paraId="0C440DAB" w14:textId="77777777" w:rsidR="003D5B0A" w:rsidRDefault="003D5B0A">
            <w:pPr>
              <w:pStyle w:val="TableParagraph"/>
              <w:spacing w:before="26"/>
              <w:rPr>
                <w:sz w:val="14"/>
              </w:rPr>
            </w:pPr>
          </w:p>
          <w:p w14:paraId="29CD02A2" w14:textId="77777777" w:rsidR="003D5B0A" w:rsidRDefault="00C36394">
            <w:pPr>
              <w:pStyle w:val="TableParagraph"/>
              <w:spacing w:line="159" w:lineRule="exact"/>
              <w:ind w:left="25"/>
              <w:jc w:val="center"/>
              <w:rPr>
                <w:sz w:val="14"/>
              </w:rPr>
            </w:pPr>
            <w:r>
              <w:rPr>
                <w:spacing w:val="-2"/>
                <w:w w:val="110"/>
                <w:sz w:val="14"/>
              </w:rPr>
              <w:t>different</w:t>
            </w:r>
          </w:p>
        </w:tc>
      </w:tr>
      <w:tr w:rsidR="003D5B0A" w14:paraId="20DD72DA" w14:textId="77777777">
        <w:trPr>
          <w:trHeight w:val="221"/>
        </w:trPr>
        <w:tc>
          <w:tcPr>
            <w:tcW w:w="870" w:type="dxa"/>
            <w:tcBorders>
              <w:bottom w:val="single" w:sz="4" w:space="0" w:color="000000"/>
            </w:tcBorders>
          </w:tcPr>
          <w:p w14:paraId="22B2628C" w14:textId="77777777" w:rsidR="003D5B0A" w:rsidRDefault="00C36394">
            <w:pPr>
              <w:pStyle w:val="TableParagraph"/>
              <w:spacing w:before="11"/>
              <w:ind w:left="-1"/>
              <w:rPr>
                <w:sz w:val="14"/>
              </w:rPr>
            </w:pPr>
            <w:r>
              <w:rPr>
                <w:spacing w:val="-2"/>
                <w:w w:val="115"/>
                <w:sz w:val="14"/>
              </w:rPr>
              <w:t>substrates.</w:t>
            </w:r>
          </w:p>
        </w:tc>
        <w:tc>
          <w:tcPr>
            <w:tcW w:w="314" w:type="dxa"/>
            <w:tcBorders>
              <w:bottom w:val="single" w:sz="4" w:space="0" w:color="000000"/>
            </w:tcBorders>
          </w:tcPr>
          <w:p w14:paraId="307B579F" w14:textId="77777777" w:rsidR="003D5B0A" w:rsidRDefault="003D5B0A">
            <w:pPr>
              <w:pStyle w:val="TableParagraph"/>
              <w:rPr>
                <w:sz w:val="14"/>
              </w:rPr>
            </w:pPr>
          </w:p>
        </w:tc>
        <w:tc>
          <w:tcPr>
            <w:tcW w:w="820" w:type="dxa"/>
            <w:tcBorders>
              <w:bottom w:val="single" w:sz="4" w:space="0" w:color="000000"/>
            </w:tcBorders>
          </w:tcPr>
          <w:p w14:paraId="06DD4289" w14:textId="77777777" w:rsidR="003D5B0A" w:rsidRDefault="003D5B0A">
            <w:pPr>
              <w:pStyle w:val="TableParagraph"/>
              <w:rPr>
                <w:sz w:val="14"/>
              </w:rPr>
            </w:pPr>
          </w:p>
        </w:tc>
        <w:tc>
          <w:tcPr>
            <w:tcW w:w="516" w:type="dxa"/>
            <w:tcBorders>
              <w:bottom w:val="single" w:sz="4" w:space="0" w:color="000000"/>
            </w:tcBorders>
          </w:tcPr>
          <w:p w14:paraId="714E3817" w14:textId="77777777" w:rsidR="003D5B0A" w:rsidRDefault="003D5B0A">
            <w:pPr>
              <w:pStyle w:val="TableParagraph"/>
              <w:rPr>
                <w:sz w:val="14"/>
              </w:rPr>
            </w:pPr>
          </w:p>
        </w:tc>
        <w:tc>
          <w:tcPr>
            <w:tcW w:w="643" w:type="dxa"/>
            <w:tcBorders>
              <w:bottom w:val="single" w:sz="4" w:space="0" w:color="000000"/>
            </w:tcBorders>
          </w:tcPr>
          <w:p w14:paraId="60CABEA4" w14:textId="77777777" w:rsidR="003D5B0A" w:rsidRDefault="003D5B0A">
            <w:pPr>
              <w:pStyle w:val="TableParagraph"/>
              <w:rPr>
                <w:sz w:val="14"/>
              </w:rPr>
            </w:pPr>
          </w:p>
        </w:tc>
        <w:tc>
          <w:tcPr>
            <w:tcW w:w="522" w:type="dxa"/>
            <w:tcBorders>
              <w:bottom w:val="single" w:sz="4" w:space="0" w:color="000000"/>
            </w:tcBorders>
          </w:tcPr>
          <w:p w14:paraId="5D00962F" w14:textId="77777777" w:rsidR="003D5B0A" w:rsidRDefault="003D5B0A">
            <w:pPr>
              <w:pStyle w:val="TableParagraph"/>
              <w:rPr>
                <w:sz w:val="14"/>
              </w:rPr>
            </w:pPr>
          </w:p>
        </w:tc>
        <w:tc>
          <w:tcPr>
            <w:tcW w:w="762" w:type="dxa"/>
            <w:tcBorders>
              <w:bottom w:val="single" w:sz="4" w:space="0" w:color="000000"/>
            </w:tcBorders>
          </w:tcPr>
          <w:p w14:paraId="7A8E6588" w14:textId="77777777" w:rsidR="003D5B0A" w:rsidRDefault="003D5B0A">
            <w:pPr>
              <w:pStyle w:val="TableParagraph"/>
              <w:rPr>
                <w:sz w:val="14"/>
              </w:rPr>
            </w:pPr>
          </w:p>
        </w:tc>
        <w:tc>
          <w:tcPr>
            <w:tcW w:w="577" w:type="dxa"/>
            <w:tcBorders>
              <w:bottom w:val="single" w:sz="4" w:space="0" w:color="000000"/>
            </w:tcBorders>
          </w:tcPr>
          <w:p w14:paraId="43DA1827" w14:textId="77777777" w:rsidR="003D5B0A" w:rsidRDefault="003D5B0A">
            <w:pPr>
              <w:pStyle w:val="TableParagraph"/>
              <w:rPr>
                <w:sz w:val="14"/>
              </w:rPr>
            </w:pPr>
          </w:p>
        </w:tc>
      </w:tr>
      <w:tr w:rsidR="003D5B0A" w14:paraId="40B35F1F" w14:textId="77777777">
        <w:trPr>
          <w:trHeight w:val="253"/>
        </w:trPr>
        <w:tc>
          <w:tcPr>
            <w:tcW w:w="870" w:type="dxa"/>
            <w:tcBorders>
              <w:top w:val="single" w:sz="4" w:space="0" w:color="000000"/>
            </w:tcBorders>
          </w:tcPr>
          <w:p w14:paraId="6A8BD123" w14:textId="77777777" w:rsidR="003D5B0A" w:rsidRDefault="00C36394">
            <w:pPr>
              <w:pStyle w:val="TableParagraph"/>
              <w:spacing w:before="61"/>
              <w:ind w:left="119"/>
              <w:rPr>
                <w:sz w:val="12"/>
              </w:rPr>
            </w:pPr>
            <w:r>
              <w:rPr>
                <w:spacing w:val="-2"/>
                <w:w w:val="115"/>
                <w:sz w:val="12"/>
              </w:rPr>
              <w:t>Binder</w:t>
            </w:r>
          </w:p>
        </w:tc>
        <w:tc>
          <w:tcPr>
            <w:tcW w:w="314" w:type="dxa"/>
            <w:tcBorders>
              <w:top w:val="single" w:sz="4" w:space="0" w:color="000000"/>
            </w:tcBorders>
          </w:tcPr>
          <w:p w14:paraId="10E3118C" w14:textId="77777777" w:rsidR="003D5B0A" w:rsidRDefault="003D5B0A">
            <w:pPr>
              <w:pStyle w:val="TableParagraph"/>
              <w:rPr>
                <w:sz w:val="14"/>
              </w:rPr>
            </w:pPr>
          </w:p>
        </w:tc>
        <w:tc>
          <w:tcPr>
            <w:tcW w:w="820" w:type="dxa"/>
            <w:tcBorders>
              <w:top w:val="single" w:sz="4" w:space="0" w:color="000000"/>
            </w:tcBorders>
          </w:tcPr>
          <w:p w14:paraId="7224D590" w14:textId="77777777" w:rsidR="003D5B0A" w:rsidRDefault="00C36394">
            <w:pPr>
              <w:pStyle w:val="TableParagraph"/>
              <w:spacing w:before="61"/>
              <w:ind w:left="45"/>
              <w:jc w:val="center"/>
              <w:rPr>
                <w:sz w:val="12"/>
              </w:rPr>
            </w:pPr>
            <w:r>
              <w:rPr>
                <w:spacing w:val="-2"/>
                <w:w w:val="115"/>
                <w:sz w:val="12"/>
              </w:rPr>
              <w:t>Paper</w:t>
            </w:r>
          </w:p>
        </w:tc>
        <w:tc>
          <w:tcPr>
            <w:tcW w:w="516" w:type="dxa"/>
            <w:tcBorders>
              <w:top w:val="single" w:sz="4" w:space="0" w:color="000000"/>
            </w:tcBorders>
          </w:tcPr>
          <w:p w14:paraId="0A21EDE0" w14:textId="77777777" w:rsidR="003D5B0A" w:rsidRDefault="003D5B0A">
            <w:pPr>
              <w:pStyle w:val="TableParagraph"/>
              <w:rPr>
                <w:sz w:val="14"/>
              </w:rPr>
            </w:pPr>
          </w:p>
        </w:tc>
        <w:tc>
          <w:tcPr>
            <w:tcW w:w="643" w:type="dxa"/>
            <w:tcBorders>
              <w:top w:val="single" w:sz="4" w:space="0" w:color="000000"/>
              <w:bottom w:val="single" w:sz="4" w:space="0" w:color="000000"/>
            </w:tcBorders>
          </w:tcPr>
          <w:p w14:paraId="52AF67E4" w14:textId="77777777" w:rsidR="003D5B0A" w:rsidRDefault="00C36394">
            <w:pPr>
              <w:pStyle w:val="TableParagraph"/>
              <w:spacing w:before="61"/>
              <w:ind w:left="36"/>
              <w:jc w:val="center"/>
              <w:rPr>
                <w:sz w:val="12"/>
              </w:rPr>
            </w:pPr>
            <w:r>
              <w:rPr>
                <w:spacing w:val="-2"/>
                <w:w w:val="115"/>
                <w:sz w:val="12"/>
              </w:rPr>
              <w:t>Stone</w:t>
            </w:r>
          </w:p>
        </w:tc>
        <w:tc>
          <w:tcPr>
            <w:tcW w:w="522" w:type="dxa"/>
            <w:tcBorders>
              <w:top w:val="single" w:sz="4" w:space="0" w:color="000000"/>
              <w:bottom w:val="single" w:sz="4" w:space="0" w:color="000000"/>
            </w:tcBorders>
          </w:tcPr>
          <w:p w14:paraId="2E31748A" w14:textId="77777777" w:rsidR="003D5B0A" w:rsidRDefault="003D5B0A">
            <w:pPr>
              <w:pStyle w:val="TableParagraph"/>
              <w:rPr>
                <w:sz w:val="14"/>
              </w:rPr>
            </w:pPr>
          </w:p>
        </w:tc>
        <w:tc>
          <w:tcPr>
            <w:tcW w:w="762" w:type="dxa"/>
            <w:tcBorders>
              <w:top w:val="single" w:sz="4" w:space="0" w:color="000000"/>
            </w:tcBorders>
          </w:tcPr>
          <w:p w14:paraId="3A509C63" w14:textId="77777777" w:rsidR="003D5B0A" w:rsidRDefault="00C36394">
            <w:pPr>
              <w:pStyle w:val="TableParagraph"/>
              <w:spacing w:before="61"/>
              <w:ind w:right="31"/>
              <w:jc w:val="right"/>
              <w:rPr>
                <w:sz w:val="12"/>
              </w:rPr>
            </w:pPr>
            <w:r>
              <w:rPr>
                <w:spacing w:val="-2"/>
                <w:w w:val="115"/>
                <w:sz w:val="12"/>
              </w:rPr>
              <w:t>Ceramic</w:t>
            </w:r>
          </w:p>
        </w:tc>
        <w:tc>
          <w:tcPr>
            <w:tcW w:w="577" w:type="dxa"/>
            <w:tcBorders>
              <w:top w:val="single" w:sz="4" w:space="0" w:color="000000"/>
            </w:tcBorders>
          </w:tcPr>
          <w:p w14:paraId="418C5C07" w14:textId="77777777" w:rsidR="003D5B0A" w:rsidRDefault="003D5B0A">
            <w:pPr>
              <w:pStyle w:val="TableParagraph"/>
              <w:rPr>
                <w:sz w:val="14"/>
              </w:rPr>
            </w:pPr>
          </w:p>
        </w:tc>
      </w:tr>
      <w:tr w:rsidR="003D5B0A" w14:paraId="34438759" w14:textId="77777777">
        <w:trPr>
          <w:trHeight w:val="252"/>
        </w:trPr>
        <w:tc>
          <w:tcPr>
            <w:tcW w:w="870" w:type="dxa"/>
            <w:tcBorders>
              <w:bottom w:val="single" w:sz="4" w:space="0" w:color="000000"/>
            </w:tcBorders>
          </w:tcPr>
          <w:p w14:paraId="3C54F54A" w14:textId="77777777" w:rsidR="003D5B0A" w:rsidRDefault="003D5B0A">
            <w:pPr>
              <w:pStyle w:val="TableParagraph"/>
              <w:rPr>
                <w:sz w:val="14"/>
              </w:rPr>
            </w:pPr>
          </w:p>
        </w:tc>
        <w:tc>
          <w:tcPr>
            <w:tcW w:w="314" w:type="dxa"/>
            <w:tcBorders>
              <w:bottom w:val="single" w:sz="4" w:space="0" w:color="000000"/>
            </w:tcBorders>
          </w:tcPr>
          <w:p w14:paraId="2252E73C" w14:textId="77777777" w:rsidR="003D5B0A" w:rsidRDefault="003D5B0A">
            <w:pPr>
              <w:pStyle w:val="TableParagraph"/>
              <w:rPr>
                <w:sz w:val="14"/>
              </w:rPr>
            </w:pPr>
          </w:p>
        </w:tc>
        <w:tc>
          <w:tcPr>
            <w:tcW w:w="820" w:type="dxa"/>
            <w:tcBorders>
              <w:bottom w:val="single" w:sz="4" w:space="0" w:color="000000"/>
            </w:tcBorders>
          </w:tcPr>
          <w:p w14:paraId="617DA9FC" w14:textId="77777777" w:rsidR="003D5B0A" w:rsidRDefault="00C36394">
            <w:pPr>
              <w:pStyle w:val="TableParagraph"/>
              <w:spacing w:before="59"/>
              <w:ind w:left="78" w:right="24"/>
              <w:jc w:val="center"/>
              <w:rPr>
                <w:sz w:val="12"/>
              </w:rPr>
            </w:pPr>
            <w:r>
              <w:rPr>
                <w:noProof/>
                <w:sz w:val="12"/>
              </w:rPr>
              <mc:AlternateContent>
                <mc:Choice Requires="wpg">
                  <w:drawing>
                    <wp:anchor distT="0" distB="0" distL="0" distR="0" simplePos="0" relativeHeight="487096320" behindDoc="1" locked="0" layoutInCell="1" allowOverlap="1" wp14:anchorId="4CF238C7" wp14:editId="03790F27">
                      <wp:simplePos x="0" y="0"/>
                      <wp:positionH relativeFrom="column">
                        <wp:posOffset>172528</wp:posOffset>
                      </wp:positionH>
                      <wp:positionV relativeFrom="paragraph">
                        <wp:posOffset>-6350</wp:posOffset>
                      </wp:positionV>
                      <wp:extent cx="604520" cy="6350"/>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520" cy="6350"/>
                                <a:chOff x="0" y="0"/>
                                <a:chExt cx="604520" cy="6350"/>
                              </a:xfrm>
                            </wpg:grpSpPr>
                            <wps:wsp>
                              <wps:cNvPr id="26" name="Graphic 26"/>
                              <wps:cNvSpPr/>
                              <wps:spPr>
                                <a:xfrm>
                                  <a:off x="0" y="0"/>
                                  <a:ext cx="604520" cy="6350"/>
                                </a:xfrm>
                                <a:custGeom>
                                  <a:avLst/>
                                  <a:gdLst/>
                                  <a:ahLst/>
                                  <a:cxnLst/>
                                  <a:rect l="l" t="t" r="r" b="b"/>
                                  <a:pathLst>
                                    <a:path w="604520" h="6350">
                                      <a:moveTo>
                                        <a:pt x="603999" y="0"/>
                                      </a:moveTo>
                                      <a:lnTo>
                                        <a:pt x="0" y="0"/>
                                      </a:lnTo>
                                      <a:lnTo>
                                        <a:pt x="0" y="6324"/>
                                      </a:lnTo>
                                      <a:lnTo>
                                        <a:pt x="603999" y="6324"/>
                                      </a:lnTo>
                                      <a:lnTo>
                                        <a:pt x="60399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B14A670" id="Group 25" o:spid="_x0000_s1026" style="position:absolute;margin-left:13.6pt;margin-top:-.5pt;width:47.6pt;height:.5pt;z-index:-16220160;mso-wrap-distance-left:0;mso-wrap-distance-right:0" coordsize="604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jRcgIAAOoFAAAOAAAAZHJzL2Uyb0RvYy54bWykVE1v2zAMvQ/YfxB0X5ymbbAadYqhXYMB&#10;RVegHXZWZPkDk0WNUuLk34+SrcRogQHrfJAp84kiH595fbPvNNspdC2Ygp/N5pwpI6FsTV3wHy/3&#10;nz5z5rwwpdBgVMEPyvGb1ccP173N1QIa0KVCRkGMy3tb8MZ7m2eZk43qhJuBVYacFWAnPG2xzkoU&#10;PUXvdLaYz5dZD1haBKmco693g5OvYvyqUtJ/ryqnPNMFp9x8XDGum7Bmq2uR1yhs08oxDfGOLDrR&#10;Grr0GOpOeMG22L4J1bUSwUHlZxK6DKqqlSrWQNWczV9Vs0bY2lhLnfe1PdJE1L7i6d1h5eNujfbZ&#10;PuGQPZkPIH854iXrbZ1P/WFfn8D7CrtwiIpg+8jo4cio2nsm6eNyfnG5IN4luZbnlyPfsqGmvDkj&#10;m69/OZWJfLgwpnVMo7ekG3eixv0fNc+NsCoy7kLpT8jasuCLJWdGdCTf9agU+kIMhcsJFdgbd24k&#10;8r3cHKsUudw6v1YQKRa7B+cHqZbJEk2y5N4kE0nwQeo6St1zRlJHzkjqm0HqVvhwLvQtmKw/9agZ&#10;WxR8HezUC0SUD41azs+vrq44Sx2mPE8QbaZQ6vYElXzpbWO4AbM8X1yErChYcqf3AJvc+i/YqLJJ&#10;UKnBqeGeUHO88MgD4aZMO9Bted9qHWp3WG9uNbKdCNMjPmO+Exjp0eVD34O1gfJAsulJKAV3v7cC&#10;FWf6myFhhvmTDEzGJhno9S3EKRVpR+df9j8FWmbJLLinX+oRkj5FniRB+QfAgA0nDXzZeqjaoJeY&#10;25DRuKF/JVpxoEQmxuEXJtZ0H1GnEb36AwAA//8DAFBLAwQUAAYACAAAACEAzpBYbdwAAAAGAQAA&#10;DwAAAGRycy9kb3ducmV2LnhtbEyPzWrDMBCE74W+g9hCb4ls9RfX6xBC21MoNCmE3BRrY5tYK2Mp&#10;tvP2VU7tcZhh5pt8MdlWDNT7xjFCOk9AEJfONFwh/Gw/Zq8gfNBsdOuYEC7kYVHc3uQ6M27kbxo2&#10;oRKxhH2mEeoQukxKX9ZktZ+7jjh6R9dbHaLsK2l6PcZy20qVJM/S6objQq07WtVUnjZni/A56nH5&#10;kL4P69Nxddlvn75265QQ7++m5RuIQFP4C8MVP6JDEZkO7szGixZBvaiYRJil8dLVV+oRxAEhAVnk&#10;8j9+8QsAAP//AwBQSwECLQAUAAYACAAAACEAtoM4kv4AAADhAQAAEwAAAAAAAAAAAAAAAAAAAAAA&#10;W0NvbnRlbnRfVHlwZXNdLnhtbFBLAQItABQABgAIAAAAIQA4/SH/1gAAAJQBAAALAAAAAAAAAAAA&#10;AAAAAC8BAABfcmVscy8ucmVsc1BLAQItABQABgAIAAAAIQD+lYjRcgIAAOoFAAAOAAAAAAAAAAAA&#10;AAAAAC4CAABkcnMvZTJvRG9jLnhtbFBLAQItABQABgAIAAAAIQDOkFht3AAAAAYBAAAPAAAAAAAA&#10;AAAAAAAAAMwEAABkcnMvZG93bnJldi54bWxQSwUGAAAAAAQABADzAAAA1QUAAAAA&#10;">
                      <v:shape id="Graphic 26" o:spid="_x0000_s1027" style="position:absolute;width:6045;height:63;visibility:visible;mso-wrap-style:square;v-text-anchor:top" coordsize="6045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edgxAAAANsAAAAPAAAAZHJzL2Rvd25yZXYueG1sRI9Ra8JA&#10;EITfC/6HY4W+1YsKItFTRBBKQWysIL6tuTUJ5nbT3NWk/75XKPRxmJlvmOW6d7V6UOsrYQPjUQKK&#10;OBdbcWHg9LF7mYPyAdliLUwGvsnDejV4WmJqpeOMHsdQqAhhn6KBMoQm1drnJTn0I2mIo3eT1mGI&#10;si20bbGLcFfrSZLMtMOK40KJDW1Lyu/HL2dAqv38vZDr5+FNzhc/PZy6LEuMeR72mwWoQH34D/+1&#10;X62ByQx+v8QfoFc/AAAA//8DAFBLAQItABQABgAIAAAAIQDb4fbL7gAAAIUBAAATAAAAAAAAAAAA&#10;AAAAAAAAAABbQ29udGVudF9UeXBlc10ueG1sUEsBAi0AFAAGAAgAAAAhAFr0LFu/AAAAFQEAAAsA&#10;AAAAAAAAAAAAAAAAHwEAAF9yZWxzLy5yZWxzUEsBAi0AFAAGAAgAAAAhAPTl52DEAAAA2wAAAA8A&#10;AAAAAAAAAAAAAAAABwIAAGRycy9kb3ducmV2LnhtbFBLBQYAAAAAAwADALcAAAD4AgAAAAA=&#10;" path="m603999,l,,,6324r603999,l603999,xe" fillcolor="black" stroked="f">
                        <v:path arrowok="t"/>
                      </v:shape>
                    </v:group>
                  </w:pict>
                </mc:Fallback>
              </mc:AlternateContent>
            </w:r>
            <w:r>
              <w:rPr>
                <w:rFonts w:ascii="Cambria" w:hAnsi="Cambria"/>
                <w:spacing w:val="-2"/>
                <w:w w:val="120"/>
                <w:sz w:val="12"/>
              </w:rPr>
              <w:t>Δ</w:t>
            </w:r>
            <w:r>
              <w:rPr>
                <w:spacing w:val="-2"/>
                <w:w w:val="120"/>
                <w:sz w:val="12"/>
              </w:rPr>
              <w:t>E</w:t>
            </w:r>
            <w:r>
              <w:rPr>
                <w:spacing w:val="-2"/>
                <w:w w:val="120"/>
                <w:sz w:val="12"/>
                <w:vertAlign w:val="subscript"/>
              </w:rPr>
              <w:t>ab</w:t>
            </w:r>
            <w:r>
              <w:rPr>
                <w:spacing w:val="-2"/>
                <w:w w:val="120"/>
                <w:sz w:val="12"/>
              </w:rPr>
              <w:t>*</w:t>
            </w:r>
          </w:p>
        </w:tc>
        <w:tc>
          <w:tcPr>
            <w:tcW w:w="516" w:type="dxa"/>
            <w:tcBorders>
              <w:bottom w:val="single" w:sz="4" w:space="0" w:color="000000"/>
            </w:tcBorders>
          </w:tcPr>
          <w:p w14:paraId="2CEF0370" w14:textId="77777777" w:rsidR="003D5B0A" w:rsidRDefault="00C36394">
            <w:pPr>
              <w:pStyle w:val="TableParagraph"/>
              <w:spacing w:before="61"/>
              <w:ind w:right="156"/>
              <w:jc w:val="center"/>
              <w:rPr>
                <w:sz w:val="12"/>
              </w:rPr>
            </w:pPr>
            <w:r>
              <w:rPr>
                <w:spacing w:val="-5"/>
                <w:w w:val="105"/>
                <w:sz w:val="12"/>
              </w:rPr>
              <w:t>%G</w:t>
            </w:r>
          </w:p>
        </w:tc>
        <w:tc>
          <w:tcPr>
            <w:tcW w:w="643" w:type="dxa"/>
            <w:tcBorders>
              <w:top w:val="single" w:sz="4" w:space="0" w:color="000000"/>
              <w:bottom w:val="single" w:sz="4" w:space="0" w:color="000000"/>
            </w:tcBorders>
          </w:tcPr>
          <w:p w14:paraId="68639FD3" w14:textId="77777777" w:rsidR="003D5B0A" w:rsidRDefault="00C36394">
            <w:pPr>
              <w:pStyle w:val="TableParagraph"/>
              <w:spacing w:before="59"/>
              <w:ind w:left="78" w:right="24"/>
              <w:jc w:val="center"/>
              <w:rPr>
                <w:sz w:val="12"/>
              </w:rPr>
            </w:pPr>
            <w:r>
              <w:rPr>
                <w:rFonts w:ascii="Cambria" w:hAnsi="Cambria"/>
                <w:spacing w:val="-2"/>
                <w:w w:val="120"/>
                <w:sz w:val="12"/>
              </w:rPr>
              <w:t>Δ</w:t>
            </w:r>
            <w:r>
              <w:rPr>
                <w:spacing w:val="-2"/>
                <w:w w:val="120"/>
                <w:sz w:val="12"/>
              </w:rPr>
              <w:t>E</w:t>
            </w:r>
            <w:r>
              <w:rPr>
                <w:spacing w:val="-2"/>
                <w:w w:val="120"/>
                <w:sz w:val="12"/>
                <w:vertAlign w:val="subscript"/>
              </w:rPr>
              <w:t>ab</w:t>
            </w:r>
            <w:r>
              <w:rPr>
                <w:spacing w:val="-2"/>
                <w:w w:val="120"/>
                <w:sz w:val="12"/>
              </w:rPr>
              <w:t>*</w:t>
            </w:r>
          </w:p>
        </w:tc>
        <w:tc>
          <w:tcPr>
            <w:tcW w:w="522" w:type="dxa"/>
            <w:tcBorders>
              <w:top w:val="single" w:sz="4" w:space="0" w:color="000000"/>
              <w:bottom w:val="single" w:sz="4" w:space="0" w:color="000000"/>
            </w:tcBorders>
          </w:tcPr>
          <w:p w14:paraId="50F74E13" w14:textId="77777777" w:rsidR="003D5B0A" w:rsidRDefault="00C36394">
            <w:pPr>
              <w:pStyle w:val="TableParagraph"/>
              <w:spacing w:before="61"/>
              <w:ind w:left="167"/>
              <w:rPr>
                <w:sz w:val="12"/>
              </w:rPr>
            </w:pPr>
            <w:r>
              <w:rPr>
                <w:spacing w:val="-5"/>
                <w:w w:val="105"/>
                <w:sz w:val="12"/>
              </w:rPr>
              <w:t>%G</w:t>
            </w:r>
          </w:p>
        </w:tc>
        <w:tc>
          <w:tcPr>
            <w:tcW w:w="762" w:type="dxa"/>
            <w:tcBorders>
              <w:bottom w:val="single" w:sz="4" w:space="0" w:color="000000"/>
            </w:tcBorders>
          </w:tcPr>
          <w:p w14:paraId="3A7B0260" w14:textId="77777777" w:rsidR="003D5B0A" w:rsidRDefault="00C36394">
            <w:pPr>
              <w:pStyle w:val="TableParagraph"/>
              <w:spacing w:before="59"/>
              <w:ind w:left="264"/>
              <w:rPr>
                <w:sz w:val="12"/>
              </w:rPr>
            </w:pPr>
            <w:r>
              <w:rPr>
                <w:noProof/>
                <w:sz w:val="12"/>
              </w:rPr>
              <mc:AlternateContent>
                <mc:Choice Requires="wpg">
                  <w:drawing>
                    <wp:anchor distT="0" distB="0" distL="0" distR="0" simplePos="0" relativeHeight="487096832" behindDoc="1" locked="0" layoutInCell="1" allowOverlap="1" wp14:anchorId="5646EB03" wp14:editId="79B2B37E">
                      <wp:simplePos x="0" y="0"/>
                      <wp:positionH relativeFrom="column">
                        <wp:posOffset>169602</wp:posOffset>
                      </wp:positionH>
                      <wp:positionV relativeFrom="paragraph">
                        <wp:posOffset>-6347</wp:posOffset>
                      </wp:positionV>
                      <wp:extent cx="604520" cy="6350"/>
                      <wp:effectExtent l="0" t="0" r="0" b="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520" cy="6350"/>
                                <a:chOff x="0" y="0"/>
                                <a:chExt cx="604520" cy="6350"/>
                              </a:xfrm>
                            </wpg:grpSpPr>
                            <wps:wsp>
                              <wps:cNvPr id="28" name="Graphic 28"/>
                              <wps:cNvSpPr/>
                              <wps:spPr>
                                <a:xfrm>
                                  <a:off x="0" y="0"/>
                                  <a:ext cx="604520" cy="6350"/>
                                </a:xfrm>
                                <a:custGeom>
                                  <a:avLst/>
                                  <a:gdLst/>
                                  <a:ahLst/>
                                  <a:cxnLst/>
                                  <a:rect l="l" t="t" r="r" b="b"/>
                                  <a:pathLst>
                                    <a:path w="604520" h="6350">
                                      <a:moveTo>
                                        <a:pt x="604012" y="0"/>
                                      </a:moveTo>
                                      <a:lnTo>
                                        <a:pt x="0" y="0"/>
                                      </a:lnTo>
                                      <a:lnTo>
                                        <a:pt x="0" y="6324"/>
                                      </a:lnTo>
                                      <a:lnTo>
                                        <a:pt x="604012" y="6324"/>
                                      </a:lnTo>
                                      <a:lnTo>
                                        <a:pt x="60401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8AD8DE7" id="Group 27" o:spid="_x0000_s1026" style="position:absolute;margin-left:13.35pt;margin-top:-.5pt;width:47.6pt;height:.5pt;z-index:-16219648;mso-wrap-distance-left:0;mso-wrap-distance-right:0" coordsize="604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ONEcAIAAOoFAAAOAAAAZHJzL2Uyb0RvYy54bWykVN9r2zAQfh/sfxB6X52kbRimThntGgal&#10;KzRjz4os/2CyTjspcfrf7yRbiWlhsMwP8sn36XT33ee7uT10mu0VuhZMwecXM86UkVC2pi74j83D&#10;p8+cOS9MKTQYVfBX5fjt6uOHm97magEN6FIhoyDG5b0teOO9zbPMyUZ1wl2AVYacFWAnPG2xzkoU&#10;PUXvdLaYzZZZD1haBKmco6/3g5OvYvyqUtJ/ryqnPNMFp9x8XDGu27BmqxuR1yhs08oxDXFGFp1o&#10;DV16DHUvvGA7bN+F6lqJ4KDyFxK6DKqqlSrWQNXMZ2+qWSPsbKylzvvaHmkiat/wdHZY+bRfo32x&#10;zzhkT+YjyF+OeMl6W+dTf9jXJ/Chwi4coiLYITL6emRUHTyT9HE5u7peEO+SXMvL65Fv2VBT3p2R&#10;zde/nMpEPlwY0zqm0VvSjTtR4/6PmpdGWBUZd6H0Z2RtWfAFidiIjuS7HpVCX4ihcDmhAnvjzo1E&#10;nsvNsUqRy53zawWRYrF/dH6Qapks0SRLHkwykQQfpK6j1D1nJHXkjKS+HaRuhQ/nQt+CyfpTj5qx&#10;RcHXwV5tIKJ8aBT1cTZfcJY6THmeINpModTtCSr50tvGcANmebm4CllRsORO7wE2ufVfsFFlk6BS&#10;g1PDPaHmeOGRB8JNmXag2/Kh1TrU7rDe3mlkexGmR3zGfCcw0qPLh74HawvlK8mmJ6EU3P3eCVSc&#10;6W+GhBnmTzIwGdtkoNd3EKdUpB2d3xx+CrTMkllwT7/UEyR9ijxJgvIPgAEbThr4svNQtUEvMbch&#10;o3FD/0q04kCJTIzDL0ys6T6iTiN69QcAAP//AwBQSwMEFAAGAAgAAAAhABpfbeLdAAAABgEAAA8A&#10;AABkcnMvZG93bnJldi54bWxMj0FLw0AUhO+C/2F5grd2sxGrxryUUtRTEdoK4m2bfU1Cs29Ddpuk&#10;/97tSY/DDDPf5MvJtmKg3jeOEdQ8AUFcOtNwhfC1f589g/BBs9GtY0K4kIdlcXuT68y4kbc07EIl&#10;Ygn7TCPUIXSZlL6syWo/dx1x9I6utzpE2VfS9HqM5baVaZIspNUNx4Vad7SuqTztzhbhY9Tj6kG9&#10;DZvTcX352T9+fm8UId7fTatXEIGm8BeGK35EhyIyHdyZjRctQrp4ikmEmYqXrn6qXkAcEBKQRS7/&#10;4xe/AAAA//8DAFBLAQItABQABgAIAAAAIQC2gziS/gAAAOEBAAATAAAAAAAAAAAAAAAAAAAAAABb&#10;Q29udGVudF9UeXBlc10ueG1sUEsBAi0AFAAGAAgAAAAhADj9If/WAAAAlAEAAAsAAAAAAAAAAAAA&#10;AAAALwEAAF9yZWxzLy5yZWxzUEsBAi0AFAAGAAgAAAAhAIZ840RwAgAA6gUAAA4AAAAAAAAAAAAA&#10;AAAALgIAAGRycy9lMm9Eb2MueG1sUEsBAi0AFAAGAAgAAAAhABpfbeLdAAAABgEAAA8AAAAAAAAA&#10;AAAAAAAAygQAAGRycy9kb3ducmV2LnhtbFBLBQYAAAAABAAEAPMAAADUBQAAAAA=&#10;">
                      <v:shape id="Graphic 28" o:spid="_x0000_s1027" style="position:absolute;width:6045;height:63;visibility:visible;mso-wrap-style:square;v-text-anchor:top" coordsize="6045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taJwQAAANsAAAAPAAAAZHJzL2Rvd25yZXYueG1sRE9Na8JA&#10;EL0X/A/LCN7qRoUi0VWKIIggNiqIt2l2moRmZ2J2Nem/7x4KPT7e93Ldu1o9qfWVsIHJOAFFnIut&#10;uDBwOW9f56B8QLZYC5OBH/KwXg1elpha6Tij5ykUKoawT9FAGUKTau3zkhz6sTTEkfuS1mGIsC20&#10;bbGL4a7W0yR50w4rjg0lNrQpKf8+PZwBqQ7zj0I+78e9XG9+drx0WZYYMxr27wtQgfrwL/5z76yB&#10;aRwbv8QfoFe/AAAA//8DAFBLAQItABQABgAIAAAAIQDb4fbL7gAAAIUBAAATAAAAAAAAAAAAAAAA&#10;AAAAAABbQ29udGVudF9UeXBlc10ueG1sUEsBAi0AFAAGAAgAAAAhAFr0LFu/AAAAFQEAAAsAAAAA&#10;AAAAAAAAAAAAHwEAAF9yZWxzLy5yZWxzUEsBAi0AFAAGAAgAAAAhAOo21onBAAAA2wAAAA8AAAAA&#10;AAAAAAAAAAAABwIAAGRycy9kb3ducmV2LnhtbFBLBQYAAAAAAwADALcAAAD1AgAAAAA=&#10;" path="m604012,l,,,6324r604012,l604012,xe" fillcolor="black" stroked="f">
                        <v:path arrowok="t"/>
                      </v:shape>
                    </v:group>
                  </w:pict>
                </mc:Fallback>
              </mc:AlternateContent>
            </w:r>
            <w:r>
              <w:rPr>
                <w:rFonts w:ascii="Cambria" w:hAnsi="Cambria"/>
                <w:spacing w:val="-2"/>
                <w:w w:val="120"/>
                <w:sz w:val="12"/>
              </w:rPr>
              <w:t>Δ</w:t>
            </w:r>
            <w:r>
              <w:rPr>
                <w:spacing w:val="-2"/>
                <w:w w:val="120"/>
                <w:sz w:val="12"/>
              </w:rPr>
              <w:t>E</w:t>
            </w:r>
            <w:r>
              <w:rPr>
                <w:spacing w:val="-2"/>
                <w:w w:val="120"/>
                <w:sz w:val="12"/>
                <w:vertAlign w:val="subscript"/>
              </w:rPr>
              <w:t>ab</w:t>
            </w:r>
            <w:r>
              <w:rPr>
                <w:spacing w:val="-2"/>
                <w:w w:val="120"/>
                <w:sz w:val="12"/>
              </w:rPr>
              <w:t>*</w:t>
            </w:r>
          </w:p>
        </w:tc>
        <w:tc>
          <w:tcPr>
            <w:tcW w:w="577" w:type="dxa"/>
            <w:tcBorders>
              <w:bottom w:val="single" w:sz="4" w:space="0" w:color="000000"/>
            </w:tcBorders>
          </w:tcPr>
          <w:p w14:paraId="1C16DDB1" w14:textId="77777777" w:rsidR="003D5B0A" w:rsidRDefault="00C36394">
            <w:pPr>
              <w:pStyle w:val="TableParagraph"/>
              <w:spacing w:before="61"/>
              <w:ind w:left="25" w:right="46"/>
              <w:jc w:val="center"/>
              <w:rPr>
                <w:sz w:val="12"/>
              </w:rPr>
            </w:pPr>
            <w:r>
              <w:rPr>
                <w:spacing w:val="-5"/>
                <w:w w:val="105"/>
                <w:sz w:val="12"/>
              </w:rPr>
              <w:t>%GU</w:t>
            </w:r>
          </w:p>
        </w:tc>
      </w:tr>
      <w:tr w:rsidR="003D5B0A" w14:paraId="097CFCDF" w14:textId="77777777">
        <w:trPr>
          <w:trHeight w:val="217"/>
        </w:trPr>
        <w:tc>
          <w:tcPr>
            <w:tcW w:w="870" w:type="dxa"/>
            <w:tcBorders>
              <w:top w:val="single" w:sz="4" w:space="0" w:color="000000"/>
            </w:tcBorders>
          </w:tcPr>
          <w:p w14:paraId="1DAC3614" w14:textId="77777777" w:rsidR="003D5B0A" w:rsidRDefault="00C36394">
            <w:pPr>
              <w:pStyle w:val="TableParagraph"/>
              <w:spacing w:before="61" w:line="136" w:lineRule="exact"/>
              <w:ind w:left="119"/>
              <w:rPr>
                <w:sz w:val="12"/>
              </w:rPr>
            </w:pPr>
            <w:r>
              <w:rPr>
                <w:spacing w:val="-4"/>
                <w:w w:val="105"/>
                <w:sz w:val="12"/>
              </w:rPr>
              <w:t>NONE</w:t>
            </w:r>
          </w:p>
        </w:tc>
        <w:tc>
          <w:tcPr>
            <w:tcW w:w="314" w:type="dxa"/>
            <w:tcBorders>
              <w:top w:val="single" w:sz="4" w:space="0" w:color="000000"/>
            </w:tcBorders>
          </w:tcPr>
          <w:p w14:paraId="72A36173" w14:textId="77777777" w:rsidR="003D5B0A" w:rsidRDefault="003D5B0A">
            <w:pPr>
              <w:pStyle w:val="TableParagraph"/>
              <w:rPr>
                <w:sz w:val="14"/>
              </w:rPr>
            </w:pPr>
          </w:p>
        </w:tc>
        <w:tc>
          <w:tcPr>
            <w:tcW w:w="820" w:type="dxa"/>
            <w:tcBorders>
              <w:top w:val="single" w:sz="4" w:space="0" w:color="000000"/>
            </w:tcBorders>
          </w:tcPr>
          <w:p w14:paraId="00DE5DDC" w14:textId="77777777" w:rsidR="003D5B0A" w:rsidRDefault="00C36394">
            <w:pPr>
              <w:pStyle w:val="TableParagraph"/>
              <w:spacing w:before="61" w:line="136" w:lineRule="exact"/>
              <w:ind w:right="24"/>
              <w:jc w:val="center"/>
              <w:rPr>
                <w:sz w:val="12"/>
              </w:rPr>
            </w:pPr>
            <w:r>
              <w:rPr>
                <w:spacing w:val="-4"/>
                <w:w w:val="120"/>
                <w:sz w:val="12"/>
              </w:rPr>
              <w:t>0.30</w:t>
            </w:r>
          </w:p>
        </w:tc>
        <w:tc>
          <w:tcPr>
            <w:tcW w:w="516" w:type="dxa"/>
            <w:tcBorders>
              <w:top w:val="single" w:sz="4" w:space="0" w:color="000000"/>
            </w:tcBorders>
          </w:tcPr>
          <w:p w14:paraId="6DC375BE" w14:textId="77777777" w:rsidR="003D5B0A" w:rsidRDefault="00C36394">
            <w:pPr>
              <w:pStyle w:val="TableParagraph"/>
              <w:spacing w:before="61" w:line="136" w:lineRule="exact"/>
              <w:ind w:right="32"/>
              <w:jc w:val="center"/>
              <w:rPr>
                <w:sz w:val="12"/>
              </w:rPr>
            </w:pPr>
            <w:r>
              <w:rPr>
                <w:spacing w:val="-2"/>
                <w:w w:val="120"/>
                <w:sz w:val="12"/>
              </w:rPr>
              <w:t>98.89</w:t>
            </w:r>
          </w:p>
        </w:tc>
        <w:tc>
          <w:tcPr>
            <w:tcW w:w="643" w:type="dxa"/>
            <w:tcBorders>
              <w:top w:val="single" w:sz="4" w:space="0" w:color="000000"/>
            </w:tcBorders>
          </w:tcPr>
          <w:p w14:paraId="7E88FC65" w14:textId="77777777" w:rsidR="003D5B0A" w:rsidRDefault="00C36394">
            <w:pPr>
              <w:pStyle w:val="TableParagraph"/>
              <w:spacing w:before="61" w:line="136" w:lineRule="exact"/>
              <w:ind w:right="24"/>
              <w:jc w:val="center"/>
              <w:rPr>
                <w:sz w:val="12"/>
              </w:rPr>
            </w:pPr>
            <w:r>
              <w:rPr>
                <w:spacing w:val="-4"/>
                <w:w w:val="120"/>
                <w:sz w:val="12"/>
              </w:rPr>
              <w:t>0.11</w:t>
            </w:r>
          </w:p>
        </w:tc>
        <w:tc>
          <w:tcPr>
            <w:tcW w:w="522" w:type="dxa"/>
            <w:tcBorders>
              <w:top w:val="single" w:sz="4" w:space="0" w:color="000000"/>
            </w:tcBorders>
          </w:tcPr>
          <w:p w14:paraId="6847BC87" w14:textId="77777777" w:rsidR="003D5B0A" w:rsidRDefault="00C36394">
            <w:pPr>
              <w:pStyle w:val="TableParagraph"/>
              <w:spacing w:before="61" w:line="136" w:lineRule="exact"/>
              <w:ind w:right="29"/>
              <w:jc w:val="right"/>
              <w:rPr>
                <w:sz w:val="12"/>
              </w:rPr>
            </w:pPr>
            <w:r>
              <w:rPr>
                <w:spacing w:val="-2"/>
                <w:w w:val="120"/>
                <w:sz w:val="12"/>
              </w:rPr>
              <w:t>97.65</w:t>
            </w:r>
          </w:p>
        </w:tc>
        <w:tc>
          <w:tcPr>
            <w:tcW w:w="762" w:type="dxa"/>
            <w:tcBorders>
              <w:top w:val="single" w:sz="4" w:space="0" w:color="000000"/>
            </w:tcBorders>
          </w:tcPr>
          <w:p w14:paraId="23188167" w14:textId="77777777" w:rsidR="003D5B0A" w:rsidRDefault="00C36394">
            <w:pPr>
              <w:pStyle w:val="TableParagraph"/>
              <w:spacing w:before="61" w:line="136" w:lineRule="exact"/>
              <w:ind w:left="264"/>
              <w:rPr>
                <w:sz w:val="12"/>
              </w:rPr>
            </w:pPr>
            <w:r>
              <w:rPr>
                <w:spacing w:val="-4"/>
                <w:w w:val="120"/>
                <w:sz w:val="12"/>
              </w:rPr>
              <w:t>0.46</w:t>
            </w:r>
          </w:p>
        </w:tc>
        <w:tc>
          <w:tcPr>
            <w:tcW w:w="577" w:type="dxa"/>
            <w:tcBorders>
              <w:top w:val="single" w:sz="4" w:space="0" w:color="000000"/>
            </w:tcBorders>
          </w:tcPr>
          <w:p w14:paraId="7E2917A4" w14:textId="77777777" w:rsidR="003D5B0A" w:rsidRDefault="00C36394">
            <w:pPr>
              <w:pStyle w:val="TableParagraph"/>
              <w:spacing w:before="61" w:line="136" w:lineRule="exact"/>
              <w:ind w:left="10"/>
              <w:jc w:val="center"/>
              <w:rPr>
                <w:sz w:val="12"/>
              </w:rPr>
            </w:pPr>
            <w:r>
              <w:rPr>
                <w:spacing w:val="-2"/>
                <w:w w:val="120"/>
                <w:sz w:val="12"/>
              </w:rPr>
              <w:t>95.62</w:t>
            </w:r>
          </w:p>
        </w:tc>
      </w:tr>
      <w:tr w:rsidR="003D5B0A" w14:paraId="0AB5B7F2" w14:textId="77777777">
        <w:trPr>
          <w:trHeight w:val="171"/>
        </w:trPr>
        <w:tc>
          <w:tcPr>
            <w:tcW w:w="870" w:type="dxa"/>
          </w:tcPr>
          <w:p w14:paraId="1AFDA818" w14:textId="77777777" w:rsidR="003D5B0A" w:rsidRDefault="00C36394">
            <w:pPr>
              <w:pStyle w:val="TableParagraph"/>
              <w:spacing w:before="15" w:line="136" w:lineRule="exact"/>
              <w:ind w:right="17"/>
              <w:jc w:val="right"/>
              <w:rPr>
                <w:sz w:val="12"/>
              </w:rPr>
            </w:pPr>
            <w:r>
              <w:rPr>
                <w:w w:val="115"/>
                <w:sz w:val="12"/>
              </w:rPr>
              <w:t>HPC</w:t>
            </w:r>
            <w:r>
              <w:rPr>
                <w:spacing w:val="-4"/>
                <w:w w:val="115"/>
                <w:sz w:val="12"/>
              </w:rPr>
              <w:t xml:space="preserve"> </w:t>
            </w:r>
            <w:r>
              <w:rPr>
                <w:w w:val="115"/>
                <w:sz w:val="12"/>
              </w:rPr>
              <w:t>(1.0</w:t>
            </w:r>
            <w:r>
              <w:rPr>
                <w:spacing w:val="-3"/>
                <w:w w:val="115"/>
                <w:sz w:val="12"/>
              </w:rPr>
              <w:t xml:space="preserve"> </w:t>
            </w:r>
            <w:r>
              <w:rPr>
                <w:spacing w:val="-5"/>
                <w:w w:val="115"/>
                <w:sz w:val="12"/>
              </w:rPr>
              <w:t>wt.</w:t>
            </w:r>
          </w:p>
        </w:tc>
        <w:tc>
          <w:tcPr>
            <w:tcW w:w="314" w:type="dxa"/>
          </w:tcPr>
          <w:p w14:paraId="10265339" w14:textId="77777777" w:rsidR="003D5B0A" w:rsidRDefault="00C36394">
            <w:pPr>
              <w:pStyle w:val="TableParagraph"/>
              <w:spacing w:before="15" w:line="136" w:lineRule="exact"/>
              <w:ind w:left="18"/>
              <w:rPr>
                <w:sz w:val="12"/>
              </w:rPr>
            </w:pPr>
            <w:r>
              <w:rPr>
                <w:spacing w:val="-5"/>
                <w:w w:val="110"/>
                <w:sz w:val="12"/>
              </w:rPr>
              <w:t>%)</w:t>
            </w:r>
          </w:p>
        </w:tc>
        <w:tc>
          <w:tcPr>
            <w:tcW w:w="820" w:type="dxa"/>
          </w:tcPr>
          <w:p w14:paraId="29537585" w14:textId="77777777" w:rsidR="003D5B0A" w:rsidRDefault="00C36394">
            <w:pPr>
              <w:pStyle w:val="TableParagraph"/>
              <w:spacing w:before="15" w:line="136" w:lineRule="exact"/>
              <w:ind w:right="24"/>
              <w:jc w:val="center"/>
              <w:rPr>
                <w:sz w:val="12"/>
              </w:rPr>
            </w:pPr>
            <w:r>
              <w:rPr>
                <w:spacing w:val="-4"/>
                <w:w w:val="120"/>
                <w:sz w:val="12"/>
              </w:rPr>
              <w:t>0.97</w:t>
            </w:r>
          </w:p>
        </w:tc>
        <w:tc>
          <w:tcPr>
            <w:tcW w:w="516" w:type="dxa"/>
          </w:tcPr>
          <w:p w14:paraId="01D0318F" w14:textId="77777777" w:rsidR="003D5B0A" w:rsidRDefault="00C36394">
            <w:pPr>
              <w:pStyle w:val="TableParagraph"/>
              <w:spacing w:before="15" w:line="136" w:lineRule="exact"/>
              <w:ind w:right="32"/>
              <w:jc w:val="center"/>
              <w:rPr>
                <w:sz w:val="12"/>
              </w:rPr>
            </w:pPr>
            <w:r>
              <w:rPr>
                <w:spacing w:val="-2"/>
                <w:w w:val="120"/>
                <w:sz w:val="12"/>
              </w:rPr>
              <w:t>96.27</w:t>
            </w:r>
          </w:p>
        </w:tc>
        <w:tc>
          <w:tcPr>
            <w:tcW w:w="643" w:type="dxa"/>
          </w:tcPr>
          <w:p w14:paraId="2B09DDF1" w14:textId="77777777" w:rsidR="003D5B0A" w:rsidRDefault="00C36394">
            <w:pPr>
              <w:pStyle w:val="TableParagraph"/>
              <w:spacing w:before="15" w:line="136" w:lineRule="exact"/>
              <w:ind w:right="24"/>
              <w:jc w:val="center"/>
              <w:rPr>
                <w:sz w:val="12"/>
              </w:rPr>
            </w:pPr>
            <w:r>
              <w:rPr>
                <w:spacing w:val="-4"/>
                <w:w w:val="120"/>
                <w:sz w:val="12"/>
              </w:rPr>
              <w:t>0.26</w:t>
            </w:r>
          </w:p>
        </w:tc>
        <w:tc>
          <w:tcPr>
            <w:tcW w:w="522" w:type="dxa"/>
          </w:tcPr>
          <w:p w14:paraId="349439B9" w14:textId="77777777" w:rsidR="003D5B0A" w:rsidRDefault="00C36394">
            <w:pPr>
              <w:pStyle w:val="TableParagraph"/>
              <w:spacing w:before="15" w:line="136" w:lineRule="exact"/>
              <w:ind w:right="29"/>
              <w:jc w:val="right"/>
              <w:rPr>
                <w:sz w:val="12"/>
              </w:rPr>
            </w:pPr>
            <w:r>
              <w:rPr>
                <w:spacing w:val="-2"/>
                <w:w w:val="120"/>
                <w:sz w:val="12"/>
              </w:rPr>
              <w:t>95.38</w:t>
            </w:r>
          </w:p>
        </w:tc>
        <w:tc>
          <w:tcPr>
            <w:tcW w:w="762" w:type="dxa"/>
          </w:tcPr>
          <w:p w14:paraId="35775084" w14:textId="77777777" w:rsidR="003D5B0A" w:rsidRDefault="00C36394">
            <w:pPr>
              <w:pStyle w:val="TableParagraph"/>
              <w:spacing w:before="15" w:line="136" w:lineRule="exact"/>
              <w:ind w:left="264"/>
              <w:rPr>
                <w:sz w:val="12"/>
              </w:rPr>
            </w:pPr>
            <w:r>
              <w:rPr>
                <w:spacing w:val="-4"/>
                <w:w w:val="120"/>
                <w:sz w:val="12"/>
              </w:rPr>
              <w:t>0.23</w:t>
            </w:r>
          </w:p>
        </w:tc>
        <w:tc>
          <w:tcPr>
            <w:tcW w:w="577" w:type="dxa"/>
          </w:tcPr>
          <w:p w14:paraId="3D58976B" w14:textId="77777777" w:rsidR="003D5B0A" w:rsidRDefault="00C36394">
            <w:pPr>
              <w:pStyle w:val="TableParagraph"/>
              <w:spacing w:before="15" w:line="136" w:lineRule="exact"/>
              <w:ind w:left="10"/>
              <w:jc w:val="center"/>
              <w:rPr>
                <w:sz w:val="12"/>
              </w:rPr>
            </w:pPr>
            <w:r>
              <w:rPr>
                <w:spacing w:val="-2"/>
                <w:w w:val="120"/>
                <w:sz w:val="12"/>
              </w:rPr>
              <w:t>93.66</w:t>
            </w:r>
          </w:p>
        </w:tc>
      </w:tr>
      <w:tr w:rsidR="003D5B0A" w14:paraId="0AFA148C" w14:textId="77777777">
        <w:trPr>
          <w:trHeight w:val="156"/>
        </w:trPr>
        <w:tc>
          <w:tcPr>
            <w:tcW w:w="870" w:type="dxa"/>
          </w:tcPr>
          <w:p w14:paraId="785E6ABE" w14:textId="77777777" w:rsidR="003D5B0A" w:rsidRDefault="00C36394">
            <w:pPr>
              <w:pStyle w:val="TableParagraph"/>
              <w:spacing w:before="15" w:line="121" w:lineRule="exact"/>
              <w:ind w:right="17"/>
              <w:jc w:val="right"/>
              <w:rPr>
                <w:sz w:val="12"/>
              </w:rPr>
            </w:pPr>
            <w:r>
              <w:rPr>
                <w:w w:val="110"/>
                <w:sz w:val="12"/>
              </w:rPr>
              <w:t>HEC</w:t>
            </w:r>
            <w:r>
              <w:rPr>
                <w:spacing w:val="4"/>
                <w:w w:val="110"/>
                <w:sz w:val="12"/>
              </w:rPr>
              <w:t xml:space="preserve"> </w:t>
            </w:r>
            <w:r>
              <w:rPr>
                <w:w w:val="110"/>
                <w:sz w:val="12"/>
              </w:rPr>
              <w:t>(0.5</w:t>
            </w:r>
            <w:r>
              <w:rPr>
                <w:spacing w:val="5"/>
                <w:w w:val="110"/>
                <w:sz w:val="12"/>
              </w:rPr>
              <w:t xml:space="preserve"> </w:t>
            </w:r>
            <w:r>
              <w:rPr>
                <w:spacing w:val="-5"/>
                <w:w w:val="110"/>
                <w:sz w:val="12"/>
              </w:rPr>
              <w:t>wt.</w:t>
            </w:r>
          </w:p>
        </w:tc>
        <w:tc>
          <w:tcPr>
            <w:tcW w:w="314" w:type="dxa"/>
          </w:tcPr>
          <w:p w14:paraId="59320531" w14:textId="77777777" w:rsidR="003D5B0A" w:rsidRDefault="00C36394">
            <w:pPr>
              <w:pStyle w:val="TableParagraph"/>
              <w:spacing w:before="15" w:line="121" w:lineRule="exact"/>
              <w:ind w:left="19"/>
              <w:rPr>
                <w:sz w:val="12"/>
              </w:rPr>
            </w:pPr>
            <w:r>
              <w:rPr>
                <w:spacing w:val="-5"/>
                <w:w w:val="110"/>
                <w:sz w:val="12"/>
              </w:rPr>
              <w:t>%)</w:t>
            </w:r>
          </w:p>
        </w:tc>
        <w:tc>
          <w:tcPr>
            <w:tcW w:w="820" w:type="dxa"/>
          </w:tcPr>
          <w:p w14:paraId="6EFE008A" w14:textId="77777777" w:rsidR="003D5B0A" w:rsidRDefault="00C36394">
            <w:pPr>
              <w:pStyle w:val="TableParagraph"/>
              <w:spacing w:before="15" w:line="121" w:lineRule="exact"/>
              <w:ind w:right="24"/>
              <w:jc w:val="center"/>
              <w:rPr>
                <w:sz w:val="12"/>
              </w:rPr>
            </w:pPr>
            <w:r>
              <w:rPr>
                <w:spacing w:val="-4"/>
                <w:w w:val="120"/>
                <w:sz w:val="12"/>
              </w:rPr>
              <w:t>0.75</w:t>
            </w:r>
          </w:p>
        </w:tc>
        <w:tc>
          <w:tcPr>
            <w:tcW w:w="516" w:type="dxa"/>
          </w:tcPr>
          <w:p w14:paraId="2167A2E0" w14:textId="77777777" w:rsidR="003D5B0A" w:rsidRDefault="00C36394">
            <w:pPr>
              <w:pStyle w:val="TableParagraph"/>
              <w:spacing w:before="15" w:line="121" w:lineRule="exact"/>
              <w:ind w:right="32"/>
              <w:jc w:val="center"/>
              <w:rPr>
                <w:sz w:val="12"/>
              </w:rPr>
            </w:pPr>
            <w:r>
              <w:rPr>
                <w:spacing w:val="-2"/>
                <w:w w:val="120"/>
                <w:sz w:val="12"/>
              </w:rPr>
              <w:t>94.15</w:t>
            </w:r>
          </w:p>
        </w:tc>
        <w:tc>
          <w:tcPr>
            <w:tcW w:w="643" w:type="dxa"/>
          </w:tcPr>
          <w:p w14:paraId="1FE01EDA" w14:textId="77777777" w:rsidR="003D5B0A" w:rsidRDefault="00C36394">
            <w:pPr>
              <w:pStyle w:val="TableParagraph"/>
              <w:spacing w:before="15" w:line="121" w:lineRule="exact"/>
              <w:ind w:right="24"/>
              <w:jc w:val="center"/>
              <w:rPr>
                <w:sz w:val="12"/>
              </w:rPr>
            </w:pPr>
            <w:r>
              <w:rPr>
                <w:spacing w:val="-4"/>
                <w:w w:val="120"/>
                <w:sz w:val="12"/>
              </w:rPr>
              <w:t>0.47</w:t>
            </w:r>
          </w:p>
        </w:tc>
        <w:tc>
          <w:tcPr>
            <w:tcW w:w="522" w:type="dxa"/>
          </w:tcPr>
          <w:p w14:paraId="740C62DD" w14:textId="77777777" w:rsidR="003D5B0A" w:rsidRDefault="00C36394">
            <w:pPr>
              <w:pStyle w:val="TableParagraph"/>
              <w:spacing w:before="15" w:line="121" w:lineRule="exact"/>
              <w:ind w:right="29"/>
              <w:jc w:val="right"/>
              <w:rPr>
                <w:sz w:val="12"/>
              </w:rPr>
            </w:pPr>
            <w:r>
              <w:rPr>
                <w:spacing w:val="-2"/>
                <w:w w:val="120"/>
                <w:sz w:val="12"/>
              </w:rPr>
              <w:t>97.59</w:t>
            </w:r>
          </w:p>
        </w:tc>
        <w:tc>
          <w:tcPr>
            <w:tcW w:w="762" w:type="dxa"/>
          </w:tcPr>
          <w:p w14:paraId="1A39B80A" w14:textId="77777777" w:rsidR="003D5B0A" w:rsidRDefault="00C36394">
            <w:pPr>
              <w:pStyle w:val="TableParagraph"/>
              <w:spacing w:before="15" w:line="121" w:lineRule="exact"/>
              <w:ind w:left="264"/>
              <w:rPr>
                <w:sz w:val="12"/>
              </w:rPr>
            </w:pPr>
            <w:r>
              <w:rPr>
                <w:spacing w:val="-4"/>
                <w:w w:val="120"/>
                <w:sz w:val="12"/>
              </w:rPr>
              <w:t>0.56</w:t>
            </w:r>
          </w:p>
        </w:tc>
        <w:tc>
          <w:tcPr>
            <w:tcW w:w="577" w:type="dxa"/>
          </w:tcPr>
          <w:p w14:paraId="335625EF" w14:textId="77777777" w:rsidR="003D5B0A" w:rsidRDefault="00C36394">
            <w:pPr>
              <w:pStyle w:val="TableParagraph"/>
              <w:spacing w:before="15" w:line="121" w:lineRule="exact"/>
              <w:ind w:left="10"/>
              <w:jc w:val="center"/>
              <w:rPr>
                <w:sz w:val="12"/>
              </w:rPr>
            </w:pPr>
            <w:r>
              <w:rPr>
                <w:spacing w:val="-2"/>
                <w:w w:val="120"/>
                <w:sz w:val="12"/>
              </w:rPr>
              <w:t>91.04</w:t>
            </w:r>
          </w:p>
        </w:tc>
      </w:tr>
      <w:tr w:rsidR="003D5B0A" w14:paraId="232F9C87" w14:textId="77777777">
        <w:trPr>
          <w:trHeight w:val="222"/>
        </w:trPr>
        <w:tc>
          <w:tcPr>
            <w:tcW w:w="2004" w:type="dxa"/>
            <w:gridSpan w:val="3"/>
            <w:tcBorders>
              <w:bottom w:val="single" w:sz="4" w:space="0" w:color="000000"/>
            </w:tcBorders>
          </w:tcPr>
          <w:p w14:paraId="36F306B7" w14:textId="77777777" w:rsidR="003D5B0A" w:rsidRDefault="00C36394">
            <w:pPr>
              <w:pStyle w:val="TableParagraph"/>
              <w:tabs>
                <w:tab w:val="right" w:pos="1706"/>
              </w:tabs>
              <w:spacing w:before="30"/>
              <w:ind w:left="119"/>
              <w:rPr>
                <w:sz w:val="12"/>
              </w:rPr>
            </w:pPr>
            <w:r>
              <w:rPr>
                <w:w w:val="115"/>
                <w:sz w:val="12"/>
              </w:rPr>
              <w:t>MHEC</w:t>
            </w:r>
            <w:r>
              <w:rPr>
                <w:spacing w:val="-5"/>
                <w:w w:val="115"/>
                <w:sz w:val="12"/>
              </w:rPr>
              <w:t xml:space="preserve"> </w:t>
            </w:r>
            <w:r>
              <w:rPr>
                <w:w w:val="115"/>
                <w:sz w:val="12"/>
              </w:rPr>
              <w:t>(0.5</w:t>
            </w:r>
            <w:r>
              <w:rPr>
                <w:spacing w:val="-5"/>
                <w:w w:val="115"/>
                <w:sz w:val="12"/>
              </w:rPr>
              <w:t xml:space="preserve"> </w:t>
            </w:r>
            <w:r>
              <w:rPr>
                <w:w w:val="115"/>
                <w:sz w:val="12"/>
              </w:rPr>
              <w:t>wt.</w:t>
            </w:r>
            <w:r>
              <w:rPr>
                <w:spacing w:val="-6"/>
                <w:w w:val="115"/>
                <w:sz w:val="12"/>
              </w:rPr>
              <w:t xml:space="preserve"> </w:t>
            </w:r>
            <w:r>
              <w:rPr>
                <w:spacing w:val="-5"/>
                <w:w w:val="115"/>
                <w:sz w:val="12"/>
              </w:rPr>
              <w:t>%)</w:t>
            </w:r>
            <w:r>
              <w:rPr>
                <w:sz w:val="12"/>
              </w:rPr>
              <w:tab/>
            </w:r>
            <w:r>
              <w:rPr>
                <w:spacing w:val="-4"/>
                <w:w w:val="115"/>
                <w:sz w:val="12"/>
              </w:rPr>
              <w:t>0.62</w:t>
            </w:r>
          </w:p>
        </w:tc>
        <w:tc>
          <w:tcPr>
            <w:tcW w:w="516" w:type="dxa"/>
            <w:tcBorders>
              <w:bottom w:val="single" w:sz="4" w:space="0" w:color="000000"/>
            </w:tcBorders>
          </w:tcPr>
          <w:p w14:paraId="24557BBD" w14:textId="77777777" w:rsidR="003D5B0A" w:rsidRDefault="00C36394">
            <w:pPr>
              <w:pStyle w:val="TableParagraph"/>
              <w:spacing w:before="30"/>
              <w:ind w:right="32"/>
              <w:jc w:val="center"/>
              <w:rPr>
                <w:sz w:val="12"/>
              </w:rPr>
            </w:pPr>
            <w:r>
              <w:rPr>
                <w:spacing w:val="-2"/>
                <w:w w:val="120"/>
                <w:sz w:val="12"/>
              </w:rPr>
              <w:t>92.72</w:t>
            </w:r>
          </w:p>
        </w:tc>
        <w:tc>
          <w:tcPr>
            <w:tcW w:w="643" w:type="dxa"/>
            <w:tcBorders>
              <w:bottom w:val="single" w:sz="4" w:space="0" w:color="000000"/>
            </w:tcBorders>
          </w:tcPr>
          <w:p w14:paraId="7E78D2A7" w14:textId="77777777" w:rsidR="003D5B0A" w:rsidRDefault="00C36394">
            <w:pPr>
              <w:pStyle w:val="TableParagraph"/>
              <w:spacing w:before="30"/>
              <w:ind w:right="24"/>
              <w:jc w:val="center"/>
              <w:rPr>
                <w:sz w:val="12"/>
              </w:rPr>
            </w:pPr>
            <w:r>
              <w:rPr>
                <w:spacing w:val="-4"/>
                <w:w w:val="120"/>
                <w:sz w:val="12"/>
              </w:rPr>
              <w:t>0.24</w:t>
            </w:r>
          </w:p>
        </w:tc>
        <w:tc>
          <w:tcPr>
            <w:tcW w:w="522" w:type="dxa"/>
            <w:tcBorders>
              <w:bottom w:val="single" w:sz="4" w:space="0" w:color="000000"/>
            </w:tcBorders>
          </w:tcPr>
          <w:p w14:paraId="7C365E6E" w14:textId="77777777" w:rsidR="003D5B0A" w:rsidRDefault="00C36394">
            <w:pPr>
              <w:pStyle w:val="TableParagraph"/>
              <w:spacing w:before="30"/>
              <w:ind w:right="29"/>
              <w:jc w:val="right"/>
              <w:rPr>
                <w:sz w:val="12"/>
              </w:rPr>
            </w:pPr>
            <w:r>
              <w:rPr>
                <w:spacing w:val="-2"/>
                <w:w w:val="120"/>
                <w:sz w:val="12"/>
              </w:rPr>
              <w:t>96.57</w:t>
            </w:r>
          </w:p>
        </w:tc>
        <w:tc>
          <w:tcPr>
            <w:tcW w:w="762" w:type="dxa"/>
            <w:tcBorders>
              <w:bottom w:val="single" w:sz="4" w:space="0" w:color="000000"/>
            </w:tcBorders>
          </w:tcPr>
          <w:p w14:paraId="4CD19546" w14:textId="77777777" w:rsidR="003D5B0A" w:rsidRDefault="00C36394">
            <w:pPr>
              <w:pStyle w:val="TableParagraph"/>
              <w:spacing w:before="30"/>
              <w:ind w:left="264"/>
              <w:rPr>
                <w:sz w:val="12"/>
              </w:rPr>
            </w:pPr>
            <w:r>
              <w:rPr>
                <w:spacing w:val="-4"/>
                <w:w w:val="120"/>
                <w:sz w:val="12"/>
              </w:rPr>
              <w:t>0.40</w:t>
            </w:r>
          </w:p>
        </w:tc>
        <w:tc>
          <w:tcPr>
            <w:tcW w:w="577" w:type="dxa"/>
            <w:tcBorders>
              <w:bottom w:val="single" w:sz="4" w:space="0" w:color="000000"/>
            </w:tcBorders>
          </w:tcPr>
          <w:p w14:paraId="1F588D40" w14:textId="77777777" w:rsidR="003D5B0A" w:rsidRDefault="00C36394">
            <w:pPr>
              <w:pStyle w:val="TableParagraph"/>
              <w:spacing w:before="30"/>
              <w:ind w:left="10"/>
              <w:jc w:val="center"/>
              <w:rPr>
                <w:sz w:val="12"/>
              </w:rPr>
            </w:pPr>
            <w:r>
              <w:rPr>
                <w:spacing w:val="-2"/>
                <w:w w:val="120"/>
                <w:sz w:val="12"/>
              </w:rPr>
              <w:t>92.53</w:t>
            </w:r>
          </w:p>
        </w:tc>
      </w:tr>
    </w:tbl>
    <w:p w14:paraId="7494BD6F" w14:textId="77777777" w:rsidR="003D5B0A" w:rsidRDefault="003D5B0A">
      <w:pPr>
        <w:pStyle w:val="BodyText"/>
        <w:spacing w:before="97"/>
      </w:pPr>
    </w:p>
    <w:p w14:paraId="093435BA" w14:textId="77777777" w:rsidR="003D5B0A" w:rsidRDefault="00C36394">
      <w:pPr>
        <w:pStyle w:val="BodyText"/>
        <w:spacing w:before="1" w:line="266" w:lineRule="auto"/>
        <w:ind w:left="43"/>
        <w:jc w:val="both"/>
      </w:pPr>
      <w:r>
        <w:rPr>
          <w:w w:val="110"/>
        </w:rPr>
        <w:t>3300</w:t>
      </w:r>
      <w:r>
        <w:rPr>
          <w:spacing w:val="-3"/>
          <w:w w:val="110"/>
        </w:rPr>
        <w:t xml:space="preserve"> </w:t>
      </w:r>
      <w:r>
        <w:rPr>
          <w:w w:val="110"/>
        </w:rPr>
        <w:t>cm</w:t>
      </w:r>
      <w:r>
        <w:rPr>
          <w:w w:val="110"/>
          <w:vertAlign w:val="superscript"/>
        </w:rPr>
        <w:t>-1</w:t>
      </w:r>
      <w:r>
        <w:rPr>
          <w:spacing w:val="-4"/>
          <w:w w:val="110"/>
        </w:rPr>
        <w:t xml:space="preserve"> </w:t>
      </w:r>
      <w:r>
        <w:rPr>
          <w:w w:val="110"/>
        </w:rPr>
        <w:t>for</w:t>
      </w:r>
      <w:r>
        <w:rPr>
          <w:spacing w:val="-4"/>
          <w:w w:val="110"/>
        </w:rPr>
        <w:t xml:space="preserve"> </w:t>
      </w:r>
      <w:r>
        <w:rPr>
          <w:w w:val="110"/>
        </w:rPr>
        <w:t>O</w:t>
      </w:r>
      <w:r>
        <w:rPr>
          <w:rFonts w:ascii="Cambria" w:hAnsi="Cambria"/>
          <w:w w:val="110"/>
          <w:position w:val="2"/>
        </w:rPr>
        <w:t>–</w:t>
      </w:r>
      <w:r>
        <w:rPr>
          <w:w w:val="110"/>
        </w:rPr>
        <w:t>H</w:t>
      </w:r>
      <w:r>
        <w:rPr>
          <w:spacing w:val="-3"/>
          <w:w w:val="110"/>
        </w:rPr>
        <w:t xml:space="preserve"> </w:t>
      </w:r>
      <w:r>
        <w:rPr>
          <w:w w:val="110"/>
        </w:rPr>
        <w:t>stretching,</w:t>
      </w:r>
      <w:r>
        <w:rPr>
          <w:spacing w:val="-5"/>
          <w:w w:val="110"/>
        </w:rPr>
        <w:t xml:space="preserve"> </w:t>
      </w:r>
      <w:r>
        <w:rPr>
          <w:w w:val="110"/>
        </w:rPr>
        <w:t>2878</w:t>
      </w:r>
      <w:r>
        <w:rPr>
          <w:spacing w:val="-3"/>
          <w:w w:val="110"/>
        </w:rPr>
        <w:t xml:space="preserve"> </w:t>
      </w:r>
      <w:r>
        <w:rPr>
          <w:w w:val="110"/>
        </w:rPr>
        <w:t>cm</w:t>
      </w:r>
      <w:r>
        <w:rPr>
          <w:w w:val="110"/>
          <w:vertAlign w:val="superscript"/>
        </w:rPr>
        <w:t>-1</w:t>
      </w:r>
      <w:r>
        <w:rPr>
          <w:spacing w:val="-5"/>
          <w:w w:val="110"/>
        </w:rPr>
        <w:t xml:space="preserve"> </w:t>
      </w:r>
      <w:r>
        <w:rPr>
          <w:w w:val="110"/>
        </w:rPr>
        <w:t>for</w:t>
      </w:r>
      <w:r>
        <w:rPr>
          <w:spacing w:val="-4"/>
          <w:w w:val="110"/>
        </w:rPr>
        <w:t xml:space="preserve"> </w:t>
      </w:r>
      <w:r>
        <w:rPr>
          <w:w w:val="110"/>
        </w:rPr>
        <w:t>C</w:t>
      </w:r>
      <w:r>
        <w:rPr>
          <w:rFonts w:ascii="Cambria" w:hAnsi="Cambria"/>
          <w:w w:val="110"/>
          <w:position w:val="2"/>
        </w:rPr>
        <w:t>–</w:t>
      </w:r>
      <w:r>
        <w:rPr>
          <w:w w:val="110"/>
        </w:rPr>
        <w:t>H</w:t>
      </w:r>
      <w:r>
        <w:rPr>
          <w:spacing w:val="-4"/>
          <w:w w:val="110"/>
        </w:rPr>
        <w:t xml:space="preserve"> </w:t>
      </w:r>
      <w:r>
        <w:rPr>
          <w:w w:val="110"/>
        </w:rPr>
        <w:t>stretching,</w:t>
      </w:r>
      <w:r>
        <w:rPr>
          <w:spacing w:val="-4"/>
          <w:w w:val="110"/>
        </w:rPr>
        <w:t xml:space="preserve"> </w:t>
      </w:r>
      <w:r>
        <w:rPr>
          <w:w w:val="110"/>
        </w:rPr>
        <w:t>1050</w:t>
      </w:r>
      <w:r>
        <w:rPr>
          <w:spacing w:val="-4"/>
          <w:w w:val="110"/>
        </w:rPr>
        <w:t xml:space="preserve"> </w:t>
      </w:r>
      <w:r>
        <w:rPr>
          <w:w w:val="110"/>
        </w:rPr>
        <w:t>cm</w:t>
      </w:r>
      <w:r>
        <w:rPr>
          <w:w w:val="110"/>
          <w:vertAlign w:val="superscript"/>
        </w:rPr>
        <w:t>-1</w:t>
      </w:r>
      <w:r>
        <w:rPr>
          <w:w w:val="110"/>
        </w:rPr>
        <w:t xml:space="preserve"> for</w:t>
      </w:r>
      <w:r>
        <w:rPr>
          <w:spacing w:val="-9"/>
          <w:w w:val="110"/>
        </w:rPr>
        <w:t xml:space="preserve"> </w:t>
      </w:r>
      <w:r>
        <w:rPr>
          <w:w w:val="110"/>
        </w:rPr>
        <w:t>C</w:t>
      </w:r>
      <w:r>
        <w:rPr>
          <w:rFonts w:ascii="Cambria" w:hAnsi="Cambria"/>
          <w:w w:val="110"/>
          <w:position w:val="2"/>
        </w:rPr>
        <w:t>–</w:t>
      </w:r>
      <w:r>
        <w:rPr>
          <w:w w:val="110"/>
        </w:rPr>
        <w:t>O</w:t>
      </w:r>
      <w:r>
        <w:rPr>
          <w:spacing w:val="-9"/>
          <w:w w:val="110"/>
        </w:rPr>
        <w:t xml:space="preserve"> </w:t>
      </w:r>
      <w:r>
        <w:rPr>
          <w:w w:val="110"/>
        </w:rPr>
        <w:t>antisymmetric</w:t>
      </w:r>
      <w:r>
        <w:rPr>
          <w:spacing w:val="-7"/>
          <w:w w:val="110"/>
        </w:rPr>
        <w:t xml:space="preserve"> </w:t>
      </w:r>
      <w:r>
        <w:rPr>
          <w:w w:val="110"/>
        </w:rPr>
        <w:t>stretching,</w:t>
      </w:r>
      <w:r>
        <w:rPr>
          <w:spacing w:val="-10"/>
          <w:w w:val="110"/>
        </w:rPr>
        <w:t xml:space="preserve"> </w:t>
      </w:r>
      <w:r>
        <w:rPr>
          <w:w w:val="110"/>
        </w:rPr>
        <w:t>at</w:t>
      </w:r>
      <w:r>
        <w:rPr>
          <w:spacing w:val="-9"/>
          <w:w w:val="110"/>
        </w:rPr>
        <w:t xml:space="preserve"> </w:t>
      </w:r>
      <w:r>
        <w:rPr>
          <w:w w:val="110"/>
        </w:rPr>
        <w:t>1020</w:t>
      </w:r>
      <w:r>
        <w:rPr>
          <w:spacing w:val="-7"/>
          <w:w w:val="110"/>
        </w:rPr>
        <w:t xml:space="preserve"> </w:t>
      </w:r>
      <w:r>
        <w:rPr>
          <w:w w:val="110"/>
        </w:rPr>
        <w:t>cm</w:t>
      </w:r>
      <w:r>
        <w:rPr>
          <w:w w:val="110"/>
          <w:vertAlign w:val="superscript"/>
        </w:rPr>
        <w:t>-1</w:t>
      </w:r>
      <w:r>
        <w:rPr>
          <w:spacing w:val="-10"/>
          <w:w w:val="110"/>
        </w:rPr>
        <w:t xml:space="preserve"> </w:t>
      </w:r>
      <w:r>
        <w:rPr>
          <w:w w:val="110"/>
        </w:rPr>
        <w:t>for</w:t>
      </w:r>
      <w:r>
        <w:rPr>
          <w:spacing w:val="-9"/>
          <w:w w:val="110"/>
        </w:rPr>
        <w:t xml:space="preserve"> </w:t>
      </w:r>
      <w:r>
        <w:rPr>
          <w:w w:val="110"/>
        </w:rPr>
        <w:t>C</w:t>
      </w:r>
      <w:r>
        <w:rPr>
          <w:rFonts w:ascii="Cambria" w:hAnsi="Cambria"/>
          <w:w w:val="110"/>
          <w:position w:val="2"/>
        </w:rPr>
        <w:t>–</w:t>
      </w:r>
      <w:r>
        <w:rPr>
          <w:w w:val="110"/>
        </w:rPr>
        <w:t>O-C</w:t>
      </w:r>
      <w:r>
        <w:rPr>
          <w:spacing w:val="-9"/>
          <w:w w:val="110"/>
        </w:rPr>
        <w:t xml:space="preserve"> </w:t>
      </w:r>
      <w:r>
        <w:rPr>
          <w:w w:val="110"/>
        </w:rPr>
        <w:t>stretching</w:t>
      </w:r>
      <w:r>
        <w:rPr>
          <w:spacing w:val="-7"/>
          <w:w w:val="110"/>
        </w:rPr>
        <w:t xml:space="preserve"> </w:t>
      </w:r>
      <w:r>
        <w:rPr>
          <w:w w:val="110"/>
        </w:rPr>
        <w:t>of glucopyranose</w:t>
      </w:r>
      <w:r>
        <w:rPr>
          <w:spacing w:val="-10"/>
          <w:w w:val="110"/>
        </w:rPr>
        <w:t xml:space="preserve"> </w:t>
      </w:r>
      <w:r>
        <w:rPr>
          <w:w w:val="110"/>
        </w:rPr>
        <w:t>units,</w:t>
      </w:r>
      <w:r>
        <w:rPr>
          <w:spacing w:val="-10"/>
          <w:w w:val="110"/>
        </w:rPr>
        <w:t xml:space="preserve"> </w:t>
      </w:r>
      <w:r>
        <w:rPr>
          <w:w w:val="110"/>
        </w:rPr>
        <w:t>and</w:t>
      </w:r>
      <w:r>
        <w:rPr>
          <w:spacing w:val="-11"/>
          <w:w w:val="110"/>
        </w:rPr>
        <w:t xml:space="preserve"> </w:t>
      </w:r>
      <w:r>
        <w:rPr>
          <w:w w:val="110"/>
        </w:rPr>
        <w:t>at</w:t>
      </w:r>
      <w:r>
        <w:rPr>
          <w:spacing w:val="-10"/>
          <w:w w:val="110"/>
        </w:rPr>
        <w:t xml:space="preserve"> </w:t>
      </w:r>
      <w:r>
        <w:rPr>
          <w:w w:val="110"/>
        </w:rPr>
        <w:t>873</w:t>
      </w:r>
      <w:r>
        <w:rPr>
          <w:spacing w:val="-10"/>
          <w:w w:val="110"/>
        </w:rPr>
        <w:t xml:space="preserve"> </w:t>
      </w:r>
      <w:r>
        <w:rPr>
          <w:w w:val="110"/>
        </w:rPr>
        <w:t>cm</w:t>
      </w:r>
      <w:r>
        <w:rPr>
          <w:w w:val="110"/>
          <w:vertAlign w:val="superscript"/>
        </w:rPr>
        <w:t>-1</w:t>
      </w:r>
      <w:r>
        <w:rPr>
          <w:spacing w:val="-10"/>
          <w:w w:val="110"/>
        </w:rPr>
        <w:t xml:space="preserve"> </w:t>
      </w:r>
      <w:r>
        <w:rPr>
          <w:w w:val="110"/>
        </w:rPr>
        <w:t>for</w:t>
      </w:r>
      <w:r>
        <w:rPr>
          <w:spacing w:val="-10"/>
          <w:w w:val="110"/>
        </w:rPr>
        <w:t xml:space="preserve"> </w:t>
      </w:r>
      <w:r>
        <w:rPr>
          <w:rFonts w:ascii="Cambria" w:hAnsi="Cambria"/>
          <w:w w:val="110"/>
        </w:rPr>
        <w:t>β</w:t>
      </w:r>
      <w:r>
        <w:rPr>
          <w:w w:val="110"/>
        </w:rPr>
        <w:t>-(1,4)</w:t>
      </w:r>
      <w:r>
        <w:rPr>
          <w:spacing w:val="-10"/>
          <w:w w:val="110"/>
        </w:rPr>
        <w:t xml:space="preserve"> </w:t>
      </w:r>
      <w:r>
        <w:rPr>
          <w:w w:val="110"/>
        </w:rPr>
        <w:t>glycosidic</w:t>
      </w:r>
      <w:r>
        <w:rPr>
          <w:spacing w:val="-11"/>
          <w:w w:val="110"/>
        </w:rPr>
        <w:t xml:space="preserve"> </w:t>
      </w:r>
      <w:r>
        <w:rPr>
          <w:w w:val="110"/>
        </w:rPr>
        <w:t>linkage</w:t>
      </w:r>
      <w:r>
        <w:rPr>
          <w:spacing w:val="-10"/>
          <w:w w:val="110"/>
        </w:rPr>
        <w:t xml:space="preserve"> </w:t>
      </w:r>
      <w:r>
        <w:rPr>
          <w:w w:val="110"/>
        </w:rPr>
        <w:t>[</w:t>
      </w:r>
      <w:hyperlink w:anchor="_bookmark44" w:history="1">
        <w:r>
          <w:rPr>
            <w:color w:val="2196D1"/>
            <w:w w:val="110"/>
          </w:rPr>
          <w:t>53</w:t>
        </w:r>
      </w:hyperlink>
      <w:r>
        <w:rPr>
          <w:w w:val="110"/>
        </w:rPr>
        <w:t xml:space="preserve">]. </w:t>
      </w:r>
      <w:r>
        <w:rPr>
          <w:w w:val="115"/>
        </w:rPr>
        <w:t>Despite this, the nature of their substituents likely influences their chemical</w:t>
      </w:r>
      <w:r>
        <w:rPr>
          <w:spacing w:val="-2"/>
          <w:w w:val="115"/>
        </w:rPr>
        <w:t xml:space="preserve"> </w:t>
      </w:r>
      <w:r>
        <w:rPr>
          <w:w w:val="115"/>
        </w:rPr>
        <w:t>interactions</w:t>
      </w:r>
      <w:r>
        <w:rPr>
          <w:spacing w:val="-2"/>
          <w:w w:val="115"/>
        </w:rPr>
        <w:t xml:space="preserve"> </w:t>
      </w:r>
      <w:r>
        <w:rPr>
          <w:w w:val="115"/>
        </w:rPr>
        <w:t>with</w:t>
      </w:r>
      <w:r>
        <w:rPr>
          <w:spacing w:val="-2"/>
          <w:w w:val="115"/>
        </w:rPr>
        <w:t xml:space="preserve"> </w:t>
      </w:r>
      <w:r>
        <w:rPr>
          <w:w w:val="115"/>
        </w:rPr>
        <w:t>silanized</w:t>
      </w:r>
      <w:r>
        <w:rPr>
          <w:spacing w:val="-2"/>
          <w:w w:val="115"/>
        </w:rPr>
        <w:t xml:space="preserve"> </w:t>
      </w:r>
      <w:r>
        <w:rPr>
          <w:w w:val="115"/>
        </w:rPr>
        <w:t>QDs</w:t>
      </w:r>
      <w:r>
        <w:rPr>
          <w:spacing w:val="-2"/>
          <w:w w:val="115"/>
        </w:rPr>
        <w:t xml:space="preserve"> </w:t>
      </w:r>
      <w:r>
        <w:rPr>
          <w:w w:val="115"/>
        </w:rPr>
        <w:t>to</w:t>
      </w:r>
      <w:r>
        <w:rPr>
          <w:spacing w:val="-2"/>
          <w:w w:val="115"/>
        </w:rPr>
        <w:t xml:space="preserve"> </w:t>
      </w:r>
      <w:r>
        <w:rPr>
          <w:w w:val="115"/>
        </w:rPr>
        <w:t>some</w:t>
      </w:r>
      <w:r>
        <w:rPr>
          <w:spacing w:val="-2"/>
          <w:w w:val="115"/>
        </w:rPr>
        <w:t xml:space="preserve"> </w:t>
      </w:r>
      <w:r>
        <w:rPr>
          <w:w w:val="115"/>
        </w:rPr>
        <w:t>extent.</w:t>
      </w:r>
      <w:r>
        <w:rPr>
          <w:spacing w:val="-2"/>
          <w:w w:val="115"/>
        </w:rPr>
        <w:t xml:space="preserve"> </w:t>
      </w:r>
      <w:r>
        <w:rPr>
          <w:w w:val="115"/>
        </w:rPr>
        <w:t>Their</w:t>
      </w:r>
      <w:r>
        <w:rPr>
          <w:spacing w:val="-2"/>
          <w:w w:val="115"/>
        </w:rPr>
        <w:t xml:space="preserve"> </w:t>
      </w:r>
      <w:r>
        <w:rPr>
          <w:w w:val="115"/>
        </w:rPr>
        <w:t>sub-</w:t>
      </w:r>
      <w:r>
        <w:rPr>
          <w:w w:val="110"/>
        </w:rPr>
        <w:t>stituents</w:t>
      </w:r>
      <w:r>
        <w:rPr>
          <w:spacing w:val="-3"/>
          <w:w w:val="110"/>
        </w:rPr>
        <w:t xml:space="preserve"> </w:t>
      </w:r>
      <w:r>
        <w:rPr>
          <w:w w:val="110"/>
        </w:rPr>
        <w:t>alter</w:t>
      </w:r>
      <w:r>
        <w:rPr>
          <w:spacing w:val="-1"/>
          <w:w w:val="110"/>
        </w:rPr>
        <w:t xml:space="preserve"> </w:t>
      </w:r>
      <w:r>
        <w:rPr>
          <w:w w:val="110"/>
        </w:rPr>
        <w:t>the</w:t>
      </w:r>
      <w:r>
        <w:rPr>
          <w:spacing w:val="-3"/>
          <w:w w:val="110"/>
        </w:rPr>
        <w:t xml:space="preserve"> </w:t>
      </w:r>
      <w:r>
        <w:rPr>
          <w:w w:val="110"/>
        </w:rPr>
        <w:t>physicochemical</w:t>
      </w:r>
      <w:r>
        <w:rPr>
          <w:spacing w:val="-3"/>
          <w:w w:val="110"/>
        </w:rPr>
        <w:t xml:space="preserve"> </w:t>
      </w:r>
      <w:r>
        <w:rPr>
          <w:w w:val="110"/>
        </w:rPr>
        <w:t>properties</w:t>
      </w:r>
      <w:r>
        <w:rPr>
          <w:spacing w:val="-1"/>
          <w:w w:val="110"/>
        </w:rPr>
        <w:t xml:space="preserve"> </w:t>
      </w:r>
      <w:r>
        <w:rPr>
          <w:w w:val="110"/>
        </w:rPr>
        <w:t>of</w:t>
      </w:r>
      <w:r>
        <w:rPr>
          <w:spacing w:val="-3"/>
          <w:w w:val="110"/>
        </w:rPr>
        <w:t xml:space="preserve"> </w:t>
      </w:r>
      <w:r>
        <w:rPr>
          <w:w w:val="110"/>
        </w:rPr>
        <w:t>the</w:t>
      </w:r>
      <w:r>
        <w:rPr>
          <w:spacing w:val="-3"/>
          <w:w w:val="110"/>
        </w:rPr>
        <w:t xml:space="preserve"> </w:t>
      </w:r>
      <w:r>
        <w:rPr>
          <w:w w:val="110"/>
        </w:rPr>
        <w:t>cellulose</w:t>
      </w:r>
      <w:r>
        <w:rPr>
          <w:spacing w:val="-1"/>
          <w:w w:val="110"/>
        </w:rPr>
        <w:t xml:space="preserve"> </w:t>
      </w:r>
      <w:r>
        <w:rPr>
          <w:spacing w:val="-2"/>
          <w:w w:val="110"/>
        </w:rPr>
        <w:t>backbone</w:t>
      </w:r>
    </w:p>
    <w:p w14:paraId="32FDD15A" w14:textId="77777777" w:rsidR="003D5B0A" w:rsidRDefault="00C36394">
      <w:pPr>
        <w:pStyle w:val="BodyText"/>
        <w:spacing w:before="91" w:line="273" w:lineRule="auto"/>
        <w:ind w:left="2" w:right="41"/>
        <w:jc w:val="right"/>
      </w:pPr>
      <w:r>
        <w:br w:type="column"/>
      </w:r>
      <w:r>
        <w:rPr>
          <w:w w:val="110"/>
        </w:rPr>
        <w:t>(e.g. solubility,</w:t>
      </w:r>
      <w:r>
        <w:rPr>
          <w:spacing w:val="-1"/>
          <w:w w:val="110"/>
        </w:rPr>
        <w:t xml:space="preserve"> </w:t>
      </w:r>
      <w:r>
        <w:rPr>
          <w:w w:val="110"/>
        </w:rPr>
        <w:t>hydrogen bonding capacity,</w:t>
      </w:r>
      <w:r>
        <w:rPr>
          <w:spacing w:val="-1"/>
          <w:w w:val="110"/>
        </w:rPr>
        <w:t xml:space="preserve"> </w:t>
      </w:r>
      <w:r>
        <w:rPr>
          <w:w w:val="110"/>
        </w:rPr>
        <w:t xml:space="preserve">and polymer chain </w:t>
      </w:r>
      <w:proofErr w:type="gramStart"/>
      <w:r>
        <w:rPr>
          <w:w w:val="110"/>
        </w:rPr>
        <w:t>confor-mation</w:t>
      </w:r>
      <w:proofErr w:type="gramEnd"/>
      <w:r>
        <w:rPr>
          <w:w w:val="110"/>
        </w:rPr>
        <w:t>).</w:t>
      </w:r>
      <w:r>
        <w:rPr>
          <w:spacing w:val="16"/>
          <w:w w:val="110"/>
        </w:rPr>
        <w:t xml:space="preserve"> </w:t>
      </w:r>
      <w:r>
        <w:rPr>
          <w:w w:val="110"/>
        </w:rPr>
        <w:t>The</w:t>
      </w:r>
      <w:r>
        <w:rPr>
          <w:spacing w:val="15"/>
          <w:w w:val="110"/>
        </w:rPr>
        <w:t xml:space="preserve"> </w:t>
      </w:r>
      <w:r>
        <w:rPr>
          <w:w w:val="110"/>
        </w:rPr>
        <w:t>presence</w:t>
      </w:r>
      <w:r>
        <w:rPr>
          <w:spacing w:val="15"/>
          <w:w w:val="110"/>
        </w:rPr>
        <w:t xml:space="preserve"> </w:t>
      </w:r>
      <w:r>
        <w:rPr>
          <w:w w:val="110"/>
        </w:rPr>
        <w:t>of</w:t>
      </w:r>
      <w:r>
        <w:rPr>
          <w:spacing w:val="15"/>
          <w:w w:val="110"/>
        </w:rPr>
        <w:t xml:space="preserve"> </w:t>
      </w:r>
      <w:r>
        <w:rPr>
          <w:w w:val="110"/>
        </w:rPr>
        <w:t>propoxy</w:t>
      </w:r>
      <w:r>
        <w:rPr>
          <w:spacing w:val="15"/>
          <w:w w:val="110"/>
        </w:rPr>
        <w:t xml:space="preserve"> </w:t>
      </w:r>
      <w:r>
        <w:rPr>
          <w:w w:val="110"/>
        </w:rPr>
        <w:t>substituents</w:t>
      </w:r>
      <w:r>
        <w:rPr>
          <w:spacing w:val="15"/>
          <w:w w:val="110"/>
        </w:rPr>
        <w:t xml:space="preserve"> </w:t>
      </w:r>
      <w:r>
        <w:rPr>
          <w:w w:val="110"/>
        </w:rPr>
        <w:t>(-CH</w:t>
      </w:r>
      <w:r>
        <w:rPr>
          <w:w w:val="110"/>
          <w:vertAlign w:val="subscript"/>
        </w:rPr>
        <w:t>2</w:t>
      </w:r>
      <w:r>
        <w:rPr>
          <w:w w:val="110"/>
        </w:rPr>
        <w:t>CH(OH)CH</w:t>
      </w:r>
      <w:r>
        <w:rPr>
          <w:w w:val="110"/>
          <w:vertAlign w:val="subscript"/>
        </w:rPr>
        <w:t>3</w:t>
      </w:r>
      <w:r>
        <w:rPr>
          <w:w w:val="110"/>
        </w:rPr>
        <w:t>)</w:t>
      </w:r>
      <w:r>
        <w:rPr>
          <w:spacing w:val="14"/>
          <w:w w:val="110"/>
        </w:rPr>
        <w:t xml:space="preserve"> </w:t>
      </w:r>
      <w:r>
        <w:rPr>
          <w:w w:val="110"/>
        </w:rPr>
        <w:t xml:space="preserve">in HPC introduces steric hindrance and can reduce the availability of </w:t>
      </w:r>
      <w:proofErr w:type="gramStart"/>
      <w:r>
        <w:rPr>
          <w:w w:val="110"/>
        </w:rPr>
        <w:t>hy-</w:t>
      </w:r>
      <w:r>
        <w:rPr>
          <w:spacing w:val="-2"/>
          <w:w w:val="110"/>
        </w:rPr>
        <w:t>droxyl</w:t>
      </w:r>
      <w:proofErr w:type="gramEnd"/>
      <w:r>
        <w:rPr>
          <w:spacing w:val="-5"/>
          <w:w w:val="110"/>
        </w:rPr>
        <w:t xml:space="preserve"> </w:t>
      </w:r>
      <w:r>
        <w:rPr>
          <w:spacing w:val="-2"/>
          <w:w w:val="110"/>
        </w:rPr>
        <w:t>groups</w:t>
      </w:r>
      <w:r>
        <w:rPr>
          <w:spacing w:val="-4"/>
          <w:w w:val="110"/>
        </w:rPr>
        <w:t xml:space="preserve"> </w:t>
      </w:r>
      <w:r>
        <w:rPr>
          <w:spacing w:val="-2"/>
          <w:w w:val="110"/>
        </w:rPr>
        <w:t>for</w:t>
      </w:r>
      <w:r>
        <w:rPr>
          <w:spacing w:val="-5"/>
          <w:w w:val="110"/>
        </w:rPr>
        <w:t xml:space="preserve"> </w:t>
      </w:r>
      <w:r>
        <w:rPr>
          <w:spacing w:val="-2"/>
          <w:w w:val="110"/>
        </w:rPr>
        <w:t>hydrogen</w:t>
      </w:r>
      <w:r>
        <w:rPr>
          <w:spacing w:val="-5"/>
          <w:w w:val="110"/>
        </w:rPr>
        <w:t xml:space="preserve"> </w:t>
      </w:r>
      <w:r>
        <w:rPr>
          <w:spacing w:val="-2"/>
          <w:w w:val="110"/>
        </w:rPr>
        <w:t>bonding</w:t>
      </w:r>
      <w:r>
        <w:rPr>
          <w:spacing w:val="-5"/>
          <w:w w:val="110"/>
        </w:rPr>
        <w:t xml:space="preserve"> </w:t>
      </w:r>
      <w:r>
        <w:rPr>
          <w:spacing w:val="-2"/>
          <w:w w:val="110"/>
        </w:rPr>
        <w:t>with</w:t>
      </w:r>
      <w:r>
        <w:rPr>
          <w:spacing w:val="-5"/>
          <w:w w:val="110"/>
        </w:rPr>
        <w:t xml:space="preserve"> </w:t>
      </w:r>
      <w:r>
        <w:rPr>
          <w:spacing w:val="-2"/>
          <w:w w:val="110"/>
        </w:rPr>
        <w:t>the</w:t>
      </w:r>
      <w:r>
        <w:rPr>
          <w:spacing w:val="-5"/>
          <w:w w:val="110"/>
        </w:rPr>
        <w:t xml:space="preserve"> </w:t>
      </w:r>
      <w:r>
        <w:rPr>
          <w:spacing w:val="-2"/>
          <w:w w:val="110"/>
        </w:rPr>
        <w:t>amine</w:t>
      </w:r>
      <w:r>
        <w:rPr>
          <w:spacing w:val="-5"/>
          <w:w w:val="110"/>
        </w:rPr>
        <w:t xml:space="preserve"> </w:t>
      </w:r>
      <w:r>
        <w:rPr>
          <w:spacing w:val="-2"/>
          <w:w w:val="110"/>
        </w:rPr>
        <w:t>group</w:t>
      </w:r>
      <w:r>
        <w:rPr>
          <w:spacing w:val="-5"/>
          <w:w w:val="110"/>
        </w:rPr>
        <w:t xml:space="preserve"> </w:t>
      </w:r>
      <w:r>
        <w:rPr>
          <w:spacing w:val="-2"/>
          <w:w w:val="110"/>
        </w:rPr>
        <w:t>of</w:t>
      </w:r>
      <w:r>
        <w:rPr>
          <w:spacing w:val="-5"/>
          <w:w w:val="110"/>
        </w:rPr>
        <w:t xml:space="preserve"> </w:t>
      </w:r>
      <w:r>
        <w:rPr>
          <w:spacing w:val="-2"/>
          <w:w w:val="110"/>
        </w:rPr>
        <w:t>the</w:t>
      </w:r>
      <w:r>
        <w:rPr>
          <w:spacing w:val="-5"/>
          <w:w w:val="110"/>
        </w:rPr>
        <w:t xml:space="preserve"> </w:t>
      </w:r>
      <w:r>
        <w:rPr>
          <w:spacing w:val="-2"/>
          <w:w w:val="110"/>
        </w:rPr>
        <w:t>QDs.</w:t>
      </w:r>
      <w:r>
        <w:rPr>
          <w:spacing w:val="-6"/>
          <w:w w:val="110"/>
        </w:rPr>
        <w:t xml:space="preserve"> </w:t>
      </w:r>
      <w:r>
        <w:rPr>
          <w:spacing w:val="-2"/>
          <w:w w:val="110"/>
        </w:rPr>
        <w:t xml:space="preserve">In </w:t>
      </w:r>
      <w:r>
        <w:rPr>
          <w:w w:val="110"/>
        </w:rPr>
        <w:t>contrast,</w:t>
      </w:r>
      <w:r>
        <w:rPr>
          <w:spacing w:val="-1"/>
          <w:w w:val="110"/>
        </w:rPr>
        <w:t xml:space="preserve"> </w:t>
      </w:r>
      <w:r>
        <w:rPr>
          <w:w w:val="110"/>
        </w:rPr>
        <w:t>HEC</w:t>
      </w:r>
      <w:r>
        <w:rPr>
          <w:spacing w:val="-1"/>
          <w:w w:val="110"/>
        </w:rPr>
        <w:t xml:space="preserve"> </w:t>
      </w:r>
      <w:r>
        <w:rPr>
          <w:w w:val="110"/>
        </w:rPr>
        <w:t>has</w:t>
      </w:r>
      <w:r>
        <w:rPr>
          <w:spacing w:val="-1"/>
          <w:w w:val="110"/>
        </w:rPr>
        <w:t xml:space="preserve"> </w:t>
      </w:r>
      <w:r>
        <w:rPr>
          <w:w w:val="110"/>
        </w:rPr>
        <w:t>ethoxy</w:t>
      </w:r>
      <w:r>
        <w:rPr>
          <w:spacing w:val="-1"/>
          <w:w w:val="110"/>
        </w:rPr>
        <w:t xml:space="preserve"> </w:t>
      </w:r>
      <w:r>
        <w:rPr>
          <w:w w:val="110"/>
        </w:rPr>
        <w:t>substituents</w:t>
      </w:r>
      <w:r>
        <w:rPr>
          <w:spacing w:val="-1"/>
          <w:w w:val="110"/>
        </w:rPr>
        <w:t xml:space="preserve"> </w:t>
      </w:r>
      <w:r>
        <w:rPr>
          <w:w w:val="110"/>
        </w:rPr>
        <w:t>(-CH</w:t>
      </w:r>
      <w:r>
        <w:rPr>
          <w:w w:val="110"/>
          <w:vertAlign w:val="subscript"/>
        </w:rPr>
        <w:t>2</w:t>
      </w:r>
      <w:r>
        <w:rPr>
          <w:w w:val="110"/>
        </w:rPr>
        <w:t>CH</w:t>
      </w:r>
      <w:r>
        <w:rPr>
          <w:w w:val="110"/>
          <w:vertAlign w:val="subscript"/>
        </w:rPr>
        <w:t>2</w:t>
      </w:r>
      <w:r>
        <w:rPr>
          <w:w w:val="110"/>
        </w:rPr>
        <w:t>OH)</w:t>
      </w:r>
      <w:r>
        <w:rPr>
          <w:spacing w:val="-1"/>
          <w:w w:val="110"/>
        </w:rPr>
        <w:t xml:space="preserve"> </w:t>
      </w:r>
      <w:r>
        <w:rPr>
          <w:w w:val="110"/>
        </w:rPr>
        <w:t>which greatly</w:t>
      </w:r>
      <w:r>
        <w:rPr>
          <w:spacing w:val="-1"/>
          <w:w w:val="110"/>
        </w:rPr>
        <w:t xml:space="preserve"> </w:t>
      </w:r>
      <w:proofErr w:type="gramStart"/>
      <w:r>
        <w:rPr>
          <w:w w:val="110"/>
        </w:rPr>
        <w:t>in-creases</w:t>
      </w:r>
      <w:proofErr w:type="gramEnd"/>
      <w:r>
        <w:rPr>
          <w:w w:val="110"/>
        </w:rPr>
        <w:t xml:space="preserve"> polarity. It therefore has better solubility</w:t>
      </w:r>
      <w:r>
        <w:rPr>
          <w:spacing w:val="-1"/>
          <w:w w:val="110"/>
        </w:rPr>
        <w:t xml:space="preserve"> </w:t>
      </w:r>
      <w:r>
        <w:rPr>
          <w:w w:val="110"/>
        </w:rPr>
        <w:t>in water and can have better affinity with the silanized QDs. MHEC is less polar, having one ethoxy and one methyl substituent. Its hydroxyethyl groups allow the macromolecular</w:t>
      </w:r>
      <w:r>
        <w:rPr>
          <w:spacing w:val="-13"/>
          <w:w w:val="110"/>
        </w:rPr>
        <w:t xml:space="preserve"> </w:t>
      </w:r>
      <w:r>
        <w:rPr>
          <w:w w:val="110"/>
        </w:rPr>
        <w:t>chains</w:t>
      </w:r>
      <w:r>
        <w:rPr>
          <w:spacing w:val="-11"/>
          <w:w w:val="110"/>
        </w:rPr>
        <w:t xml:space="preserve"> </w:t>
      </w:r>
      <w:r>
        <w:rPr>
          <w:w w:val="110"/>
        </w:rPr>
        <w:t>to</w:t>
      </w:r>
      <w:r>
        <w:rPr>
          <w:spacing w:val="-11"/>
          <w:w w:val="110"/>
        </w:rPr>
        <w:t xml:space="preserve"> </w:t>
      </w:r>
      <w:r>
        <w:rPr>
          <w:w w:val="110"/>
        </w:rPr>
        <w:t>easily</w:t>
      </w:r>
      <w:r>
        <w:rPr>
          <w:spacing w:val="-11"/>
          <w:w w:val="110"/>
        </w:rPr>
        <w:t xml:space="preserve"> </w:t>
      </w:r>
      <w:r>
        <w:rPr>
          <w:w w:val="110"/>
        </w:rPr>
        <w:t>form</w:t>
      </w:r>
      <w:r>
        <w:rPr>
          <w:spacing w:val="-11"/>
          <w:w w:val="110"/>
        </w:rPr>
        <w:t xml:space="preserve"> </w:t>
      </w:r>
      <w:r>
        <w:rPr>
          <w:w w:val="110"/>
        </w:rPr>
        <w:t>strong</w:t>
      </w:r>
      <w:r>
        <w:rPr>
          <w:spacing w:val="-11"/>
          <w:w w:val="110"/>
        </w:rPr>
        <w:t xml:space="preserve"> </w:t>
      </w:r>
      <w:r>
        <w:rPr>
          <w:w w:val="110"/>
        </w:rPr>
        <w:t>intermolecular</w:t>
      </w:r>
      <w:r>
        <w:rPr>
          <w:spacing w:val="-11"/>
          <w:w w:val="110"/>
        </w:rPr>
        <w:t xml:space="preserve"> </w:t>
      </w:r>
      <w:r>
        <w:rPr>
          <w:w w:val="110"/>
        </w:rPr>
        <w:t>interactions with</w:t>
      </w:r>
      <w:r>
        <w:rPr>
          <w:spacing w:val="-3"/>
          <w:w w:val="110"/>
        </w:rPr>
        <w:t xml:space="preserve"> </w:t>
      </w:r>
      <w:r>
        <w:rPr>
          <w:w w:val="110"/>
        </w:rPr>
        <w:t>the</w:t>
      </w:r>
      <w:r>
        <w:rPr>
          <w:spacing w:val="-3"/>
          <w:w w:val="110"/>
        </w:rPr>
        <w:t xml:space="preserve"> </w:t>
      </w:r>
      <w:r>
        <w:rPr>
          <w:w w:val="110"/>
        </w:rPr>
        <w:t>amine</w:t>
      </w:r>
      <w:r>
        <w:rPr>
          <w:spacing w:val="-3"/>
          <w:w w:val="110"/>
        </w:rPr>
        <w:t xml:space="preserve"> </w:t>
      </w:r>
      <w:r>
        <w:rPr>
          <w:w w:val="110"/>
        </w:rPr>
        <w:t>group</w:t>
      </w:r>
      <w:r>
        <w:rPr>
          <w:spacing w:val="-4"/>
          <w:w w:val="110"/>
        </w:rPr>
        <w:t xml:space="preserve"> </w:t>
      </w:r>
      <w:r>
        <w:rPr>
          <w:w w:val="110"/>
        </w:rPr>
        <w:t>of</w:t>
      </w:r>
      <w:r>
        <w:rPr>
          <w:spacing w:val="-3"/>
          <w:w w:val="110"/>
        </w:rPr>
        <w:t xml:space="preserve"> </w:t>
      </w:r>
      <w:r>
        <w:rPr>
          <w:w w:val="110"/>
        </w:rPr>
        <w:t>the</w:t>
      </w:r>
      <w:r>
        <w:rPr>
          <w:spacing w:val="-3"/>
          <w:w w:val="110"/>
        </w:rPr>
        <w:t xml:space="preserve"> </w:t>
      </w:r>
      <w:r>
        <w:rPr>
          <w:w w:val="110"/>
        </w:rPr>
        <w:t>QDs.</w:t>
      </w:r>
      <w:r>
        <w:rPr>
          <w:spacing w:val="-3"/>
          <w:w w:val="110"/>
        </w:rPr>
        <w:t xml:space="preserve"> </w:t>
      </w:r>
      <w:r>
        <w:rPr>
          <w:w w:val="110"/>
        </w:rPr>
        <w:t>While</w:t>
      </w:r>
      <w:r>
        <w:rPr>
          <w:spacing w:val="-4"/>
          <w:w w:val="110"/>
        </w:rPr>
        <w:t xml:space="preserve"> </w:t>
      </w:r>
      <w:r>
        <w:rPr>
          <w:w w:val="110"/>
        </w:rPr>
        <w:t>its</w:t>
      </w:r>
      <w:r>
        <w:rPr>
          <w:spacing w:val="-3"/>
          <w:w w:val="110"/>
        </w:rPr>
        <w:t xml:space="preserve"> </w:t>
      </w:r>
      <w:r>
        <w:rPr>
          <w:w w:val="110"/>
        </w:rPr>
        <w:t>methyl</w:t>
      </w:r>
      <w:r>
        <w:rPr>
          <w:spacing w:val="-3"/>
          <w:w w:val="110"/>
        </w:rPr>
        <w:t xml:space="preserve"> </w:t>
      </w:r>
      <w:r>
        <w:rPr>
          <w:w w:val="110"/>
        </w:rPr>
        <w:t>group</w:t>
      </w:r>
      <w:r>
        <w:rPr>
          <w:spacing w:val="-4"/>
          <w:w w:val="110"/>
        </w:rPr>
        <w:t xml:space="preserve"> </w:t>
      </w:r>
      <w:r>
        <w:rPr>
          <w:w w:val="110"/>
        </w:rPr>
        <w:t>imparts</w:t>
      </w:r>
      <w:r>
        <w:rPr>
          <w:spacing w:val="-3"/>
          <w:w w:val="110"/>
        </w:rPr>
        <w:t xml:space="preserve"> </w:t>
      </w:r>
      <w:r>
        <w:rPr>
          <w:w w:val="110"/>
        </w:rPr>
        <w:t>some hydrophobicity,</w:t>
      </w:r>
      <w:r>
        <w:rPr>
          <w:spacing w:val="32"/>
          <w:w w:val="110"/>
        </w:rPr>
        <w:t xml:space="preserve"> </w:t>
      </w:r>
      <w:r>
        <w:rPr>
          <w:w w:val="110"/>
        </w:rPr>
        <w:t>its</w:t>
      </w:r>
      <w:r>
        <w:rPr>
          <w:spacing w:val="31"/>
          <w:w w:val="110"/>
        </w:rPr>
        <w:t xml:space="preserve"> </w:t>
      </w:r>
      <w:r>
        <w:rPr>
          <w:w w:val="110"/>
        </w:rPr>
        <w:t>benefit</w:t>
      </w:r>
      <w:r>
        <w:rPr>
          <w:spacing w:val="31"/>
          <w:w w:val="110"/>
        </w:rPr>
        <w:t xml:space="preserve"> </w:t>
      </w:r>
      <w:r>
        <w:rPr>
          <w:w w:val="110"/>
        </w:rPr>
        <w:t>is</w:t>
      </w:r>
      <w:r>
        <w:rPr>
          <w:spacing w:val="32"/>
          <w:w w:val="110"/>
        </w:rPr>
        <w:t xml:space="preserve"> </w:t>
      </w:r>
      <w:r>
        <w:rPr>
          <w:w w:val="110"/>
        </w:rPr>
        <w:t>an</w:t>
      </w:r>
      <w:r>
        <w:rPr>
          <w:spacing w:val="31"/>
          <w:w w:val="110"/>
        </w:rPr>
        <w:t xml:space="preserve"> </w:t>
      </w:r>
      <w:r>
        <w:rPr>
          <w:w w:val="110"/>
        </w:rPr>
        <w:t>increase</w:t>
      </w:r>
      <w:r>
        <w:rPr>
          <w:spacing w:val="31"/>
          <w:w w:val="110"/>
        </w:rPr>
        <w:t xml:space="preserve"> </w:t>
      </w:r>
      <w:r>
        <w:rPr>
          <w:w w:val="110"/>
        </w:rPr>
        <w:t>in</w:t>
      </w:r>
      <w:r>
        <w:rPr>
          <w:spacing w:val="31"/>
          <w:w w:val="110"/>
        </w:rPr>
        <w:t xml:space="preserve"> </w:t>
      </w:r>
      <w:r>
        <w:rPr>
          <w:w w:val="110"/>
        </w:rPr>
        <w:t>surface</w:t>
      </w:r>
      <w:r>
        <w:rPr>
          <w:spacing w:val="32"/>
          <w:w w:val="110"/>
        </w:rPr>
        <w:t xml:space="preserve"> </w:t>
      </w:r>
      <w:r>
        <w:rPr>
          <w:w w:val="110"/>
        </w:rPr>
        <w:t>activity</w:t>
      </w:r>
      <w:r>
        <w:rPr>
          <w:spacing w:val="31"/>
          <w:w w:val="110"/>
        </w:rPr>
        <w:t xml:space="preserve"> </w:t>
      </w:r>
      <w:r>
        <w:rPr>
          <w:w w:val="110"/>
        </w:rPr>
        <w:t>and</w:t>
      </w:r>
      <w:r>
        <w:rPr>
          <w:spacing w:val="31"/>
          <w:w w:val="110"/>
        </w:rPr>
        <w:t xml:space="preserve"> </w:t>
      </w:r>
      <w:r>
        <w:rPr>
          <w:w w:val="110"/>
        </w:rPr>
        <w:t>an improved ability to adhere on surfaces [</w:t>
      </w:r>
      <w:hyperlink w:anchor="_bookmark45" w:history="1">
        <w:r>
          <w:rPr>
            <w:color w:val="2196D1"/>
            <w:w w:val="110"/>
          </w:rPr>
          <w:t>54</w:t>
        </w:r>
      </w:hyperlink>
      <w:r>
        <w:rPr>
          <w:w w:val="110"/>
        </w:rPr>
        <w:t>,</w:t>
      </w:r>
      <w:hyperlink w:anchor="_bookmark49" w:history="1">
        <w:r>
          <w:rPr>
            <w:color w:val="2196D1"/>
            <w:w w:val="110"/>
          </w:rPr>
          <w:t>67,68</w:t>
        </w:r>
      </w:hyperlink>
      <w:r>
        <w:rPr>
          <w:w w:val="110"/>
        </w:rPr>
        <w:t>]. Based on the pho-toluminescence</w:t>
      </w:r>
      <w:r>
        <w:rPr>
          <w:spacing w:val="35"/>
          <w:w w:val="110"/>
        </w:rPr>
        <w:t xml:space="preserve"> </w:t>
      </w:r>
      <w:r>
        <w:rPr>
          <w:w w:val="110"/>
        </w:rPr>
        <w:t>spectra</w:t>
      </w:r>
      <w:r>
        <w:rPr>
          <w:spacing w:val="35"/>
          <w:w w:val="110"/>
        </w:rPr>
        <w:t xml:space="preserve"> </w:t>
      </w:r>
      <w:r>
        <w:rPr>
          <w:w w:val="110"/>
        </w:rPr>
        <w:t>(</w:t>
      </w:r>
      <w:hyperlink w:anchor="_bookmark11" w:history="1">
        <w:r>
          <w:rPr>
            <w:color w:val="2196D1"/>
            <w:w w:val="110"/>
          </w:rPr>
          <w:t>Fig.</w:t>
        </w:r>
        <w:r>
          <w:rPr>
            <w:color w:val="2196D1"/>
            <w:spacing w:val="35"/>
            <w:w w:val="110"/>
          </w:rPr>
          <w:t xml:space="preserve"> </w:t>
        </w:r>
        <w:r>
          <w:rPr>
            <w:color w:val="2196D1"/>
            <w:w w:val="110"/>
          </w:rPr>
          <w:t>5</w:t>
        </w:r>
      </w:hyperlink>
      <w:r>
        <w:rPr>
          <w:w w:val="110"/>
        </w:rPr>
        <w:t>b</w:t>
      </w:r>
      <w:r>
        <w:rPr>
          <w:spacing w:val="35"/>
          <w:w w:val="110"/>
        </w:rPr>
        <w:t xml:space="preserve"> </w:t>
      </w:r>
      <w:r>
        <w:rPr>
          <w:w w:val="110"/>
        </w:rPr>
        <w:t>-</w:t>
      </w:r>
      <w:r>
        <w:rPr>
          <w:spacing w:val="35"/>
          <w:w w:val="110"/>
        </w:rPr>
        <w:t xml:space="preserve"> </w:t>
      </w:r>
      <w:r>
        <w:rPr>
          <w:w w:val="110"/>
        </w:rPr>
        <w:t>5d),</w:t>
      </w:r>
      <w:r>
        <w:rPr>
          <w:spacing w:val="34"/>
          <w:w w:val="110"/>
        </w:rPr>
        <w:t xml:space="preserve"> </w:t>
      </w:r>
      <w:r>
        <w:rPr>
          <w:w w:val="110"/>
        </w:rPr>
        <w:t>there</w:t>
      </w:r>
      <w:r>
        <w:rPr>
          <w:spacing w:val="35"/>
          <w:w w:val="110"/>
        </w:rPr>
        <w:t xml:space="preserve"> </w:t>
      </w:r>
      <w:r>
        <w:rPr>
          <w:w w:val="110"/>
        </w:rPr>
        <w:t>is</w:t>
      </w:r>
      <w:r>
        <w:rPr>
          <w:spacing w:val="35"/>
          <w:w w:val="110"/>
        </w:rPr>
        <w:t xml:space="preserve"> </w:t>
      </w:r>
      <w:r>
        <w:rPr>
          <w:w w:val="110"/>
        </w:rPr>
        <w:t>also</w:t>
      </w:r>
      <w:r>
        <w:rPr>
          <w:spacing w:val="36"/>
          <w:w w:val="110"/>
        </w:rPr>
        <w:t xml:space="preserve"> </w:t>
      </w:r>
      <w:r>
        <w:rPr>
          <w:w w:val="110"/>
        </w:rPr>
        <w:t>no</w:t>
      </w:r>
      <w:r>
        <w:rPr>
          <w:spacing w:val="35"/>
          <w:w w:val="110"/>
        </w:rPr>
        <w:t xml:space="preserve"> </w:t>
      </w:r>
      <w:r>
        <w:rPr>
          <w:w w:val="110"/>
        </w:rPr>
        <w:t>shift</w:t>
      </w:r>
      <w:r>
        <w:rPr>
          <w:spacing w:val="34"/>
          <w:w w:val="110"/>
        </w:rPr>
        <w:t xml:space="preserve"> </w:t>
      </w:r>
      <w:r>
        <w:rPr>
          <w:w w:val="110"/>
        </w:rPr>
        <w:t>in</w:t>
      </w:r>
      <w:r>
        <w:rPr>
          <w:spacing w:val="35"/>
          <w:w w:val="110"/>
        </w:rPr>
        <w:t xml:space="preserve"> </w:t>
      </w:r>
      <w:r>
        <w:rPr>
          <w:w w:val="110"/>
        </w:rPr>
        <w:t>the emission</w:t>
      </w:r>
      <w:r>
        <w:rPr>
          <w:spacing w:val="-11"/>
          <w:w w:val="110"/>
        </w:rPr>
        <w:t xml:space="preserve"> </w:t>
      </w:r>
      <w:r>
        <w:rPr>
          <w:w w:val="110"/>
        </w:rPr>
        <w:t>range</w:t>
      </w:r>
      <w:r>
        <w:rPr>
          <w:spacing w:val="-11"/>
          <w:w w:val="110"/>
        </w:rPr>
        <w:t xml:space="preserve"> </w:t>
      </w:r>
      <w:r>
        <w:rPr>
          <w:w w:val="110"/>
        </w:rPr>
        <w:t>upon</w:t>
      </w:r>
      <w:r>
        <w:rPr>
          <w:spacing w:val="-11"/>
          <w:w w:val="110"/>
        </w:rPr>
        <w:t xml:space="preserve"> </w:t>
      </w:r>
      <w:r>
        <w:rPr>
          <w:w w:val="110"/>
        </w:rPr>
        <w:t>incorporation</w:t>
      </w:r>
      <w:r>
        <w:rPr>
          <w:spacing w:val="-11"/>
          <w:w w:val="110"/>
        </w:rPr>
        <w:t xml:space="preserve"> </w:t>
      </w:r>
      <w:r>
        <w:rPr>
          <w:w w:val="110"/>
        </w:rPr>
        <w:t>of</w:t>
      </w:r>
      <w:r>
        <w:rPr>
          <w:spacing w:val="-12"/>
          <w:w w:val="110"/>
        </w:rPr>
        <w:t xml:space="preserve"> </w:t>
      </w:r>
      <w:r>
        <w:rPr>
          <w:w w:val="110"/>
        </w:rPr>
        <w:t>binders.</w:t>
      </w:r>
      <w:r>
        <w:rPr>
          <w:spacing w:val="-11"/>
          <w:w w:val="110"/>
        </w:rPr>
        <w:t xml:space="preserve"> </w:t>
      </w:r>
      <w:r>
        <w:rPr>
          <w:w w:val="110"/>
        </w:rPr>
        <w:t>Interestingly,</w:t>
      </w:r>
      <w:r>
        <w:rPr>
          <w:spacing w:val="-12"/>
          <w:w w:val="110"/>
        </w:rPr>
        <w:t xml:space="preserve"> </w:t>
      </w:r>
      <w:r>
        <w:rPr>
          <w:w w:val="110"/>
        </w:rPr>
        <w:t>the</w:t>
      </w:r>
      <w:r>
        <w:rPr>
          <w:spacing w:val="-11"/>
          <w:w w:val="110"/>
        </w:rPr>
        <w:t xml:space="preserve"> </w:t>
      </w:r>
      <w:r>
        <w:rPr>
          <w:w w:val="110"/>
        </w:rPr>
        <w:t>inks</w:t>
      </w:r>
      <w:r>
        <w:rPr>
          <w:spacing w:val="-11"/>
          <w:w w:val="110"/>
        </w:rPr>
        <w:t xml:space="preserve"> </w:t>
      </w:r>
      <w:r>
        <w:rPr>
          <w:w w:val="110"/>
        </w:rPr>
        <w:t>can be</w:t>
      </w:r>
      <w:r>
        <w:rPr>
          <w:spacing w:val="-3"/>
          <w:w w:val="110"/>
        </w:rPr>
        <w:t xml:space="preserve"> </w:t>
      </w:r>
      <w:r>
        <w:rPr>
          <w:w w:val="110"/>
        </w:rPr>
        <w:t>excited</w:t>
      </w:r>
      <w:r>
        <w:rPr>
          <w:spacing w:val="-4"/>
          <w:w w:val="110"/>
        </w:rPr>
        <w:t xml:space="preserve"> </w:t>
      </w:r>
      <w:r>
        <w:rPr>
          <w:w w:val="110"/>
        </w:rPr>
        <w:t>up</w:t>
      </w:r>
      <w:r>
        <w:rPr>
          <w:spacing w:val="-3"/>
          <w:w w:val="110"/>
        </w:rPr>
        <w:t xml:space="preserve"> </w:t>
      </w:r>
      <w:r>
        <w:rPr>
          <w:w w:val="110"/>
        </w:rPr>
        <w:t>to</w:t>
      </w:r>
      <w:r>
        <w:rPr>
          <w:spacing w:val="-4"/>
          <w:w w:val="110"/>
        </w:rPr>
        <w:t xml:space="preserve"> </w:t>
      </w:r>
      <w:r>
        <w:rPr>
          <w:w w:val="110"/>
        </w:rPr>
        <w:t>380</w:t>
      </w:r>
      <w:r>
        <w:rPr>
          <w:spacing w:val="-4"/>
          <w:w w:val="110"/>
        </w:rPr>
        <w:t xml:space="preserve"> </w:t>
      </w:r>
      <w:r>
        <w:rPr>
          <w:w w:val="110"/>
        </w:rPr>
        <w:t>nm</w:t>
      </w:r>
      <w:r>
        <w:rPr>
          <w:spacing w:val="-4"/>
          <w:w w:val="110"/>
        </w:rPr>
        <w:t xml:space="preserve"> </w:t>
      </w:r>
      <w:r>
        <w:rPr>
          <w:w w:val="110"/>
        </w:rPr>
        <w:t>albeit</w:t>
      </w:r>
      <w:r>
        <w:rPr>
          <w:spacing w:val="-4"/>
          <w:w w:val="110"/>
        </w:rPr>
        <w:t xml:space="preserve"> </w:t>
      </w:r>
      <w:r>
        <w:rPr>
          <w:w w:val="110"/>
        </w:rPr>
        <w:t>obtaining</w:t>
      </w:r>
      <w:r>
        <w:rPr>
          <w:spacing w:val="-2"/>
          <w:w w:val="110"/>
        </w:rPr>
        <w:t xml:space="preserve"> </w:t>
      </w:r>
      <w:r>
        <w:rPr>
          <w:w w:val="110"/>
        </w:rPr>
        <w:t>lower</w:t>
      </w:r>
      <w:r>
        <w:rPr>
          <w:spacing w:val="-4"/>
          <w:w w:val="110"/>
        </w:rPr>
        <w:t xml:space="preserve"> </w:t>
      </w:r>
      <w:r>
        <w:rPr>
          <w:w w:val="110"/>
        </w:rPr>
        <w:t>fluorescence</w:t>
      </w:r>
      <w:r>
        <w:rPr>
          <w:spacing w:val="-4"/>
          <w:w w:val="110"/>
        </w:rPr>
        <w:t xml:space="preserve"> </w:t>
      </w:r>
      <w:r>
        <w:rPr>
          <w:w w:val="110"/>
        </w:rPr>
        <w:t>intensities. It</w:t>
      </w:r>
      <w:r>
        <w:rPr>
          <w:spacing w:val="40"/>
          <w:w w:val="110"/>
        </w:rPr>
        <w:t xml:space="preserve"> </w:t>
      </w:r>
      <w:r>
        <w:rPr>
          <w:w w:val="110"/>
        </w:rPr>
        <w:t>is</w:t>
      </w:r>
      <w:r>
        <w:rPr>
          <w:spacing w:val="40"/>
          <w:w w:val="110"/>
        </w:rPr>
        <w:t xml:space="preserve"> </w:t>
      </w:r>
      <w:r>
        <w:rPr>
          <w:w w:val="110"/>
        </w:rPr>
        <w:t>evident</w:t>
      </w:r>
      <w:r>
        <w:rPr>
          <w:spacing w:val="40"/>
          <w:w w:val="110"/>
        </w:rPr>
        <w:t xml:space="preserve"> </w:t>
      </w:r>
      <w:r>
        <w:rPr>
          <w:w w:val="110"/>
        </w:rPr>
        <w:t>from</w:t>
      </w:r>
      <w:r>
        <w:rPr>
          <w:spacing w:val="40"/>
          <w:w w:val="110"/>
        </w:rPr>
        <w:t xml:space="preserve"> </w:t>
      </w:r>
      <w:r>
        <w:rPr>
          <w:w w:val="110"/>
        </w:rPr>
        <w:t>the</w:t>
      </w:r>
      <w:r>
        <w:rPr>
          <w:spacing w:val="40"/>
          <w:w w:val="110"/>
        </w:rPr>
        <w:t xml:space="preserve"> </w:t>
      </w:r>
      <w:r>
        <w:rPr>
          <w:w w:val="110"/>
        </w:rPr>
        <w:t>applications</w:t>
      </w:r>
      <w:r>
        <w:rPr>
          <w:spacing w:val="40"/>
          <w:w w:val="110"/>
        </w:rPr>
        <w:t xml:space="preserve"> </w:t>
      </w:r>
      <w:r>
        <w:rPr>
          <w:w w:val="110"/>
        </w:rPr>
        <w:t>that</w:t>
      </w:r>
      <w:r>
        <w:rPr>
          <w:spacing w:val="40"/>
          <w:w w:val="110"/>
        </w:rPr>
        <w:t xml:space="preserve"> </w:t>
      </w:r>
      <w:r>
        <w:rPr>
          <w:w w:val="110"/>
        </w:rPr>
        <w:t>the</w:t>
      </w:r>
      <w:r>
        <w:rPr>
          <w:spacing w:val="40"/>
          <w:w w:val="110"/>
        </w:rPr>
        <w:t xml:space="preserve"> </w:t>
      </w:r>
      <w:r>
        <w:rPr>
          <w:w w:val="110"/>
        </w:rPr>
        <w:t>inclusion</w:t>
      </w:r>
      <w:r>
        <w:rPr>
          <w:spacing w:val="40"/>
          <w:w w:val="110"/>
        </w:rPr>
        <w:t xml:space="preserve"> </w:t>
      </w:r>
      <w:r>
        <w:rPr>
          <w:w w:val="110"/>
        </w:rPr>
        <w:t>of</w:t>
      </w:r>
      <w:r>
        <w:rPr>
          <w:spacing w:val="40"/>
          <w:w w:val="110"/>
        </w:rPr>
        <w:t xml:space="preserve"> </w:t>
      </w:r>
      <w:r>
        <w:rPr>
          <w:w w:val="110"/>
        </w:rPr>
        <w:t>cellulose ethers alters the appearance of the ink under 365-nm UV light (</w:t>
      </w:r>
      <w:hyperlink w:anchor="_bookmark12" w:history="1">
        <w:r>
          <w:rPr>
            <w:color w:val="2196D1"/>
            <w:w w:val="110"/>
          </w:rPr>
          <w:t>Fig. 6</w:t>
        </w:r>
      </w:hyperlink>
      <w:r>
        <w:rPr>
          <w:w w:val="110"/>
        </w:rPr>
        <w:t>). Rather</w:t>
      </w:r>
      <w:r>
        <w:rPr>
          <w:spacing w:val="28"/>
          <w:w w:val="110"/>
        </w:rPr>
        <w:t xml:space="preserve"> </w:t>
      </w:r>
      <w:r>
        <w:rPr>
          <w:w w:val="110"/>
        </w:rPr>
        <w:t>than</w:t>
      </w:r>
      <w:r>
        <w:rPr>
          <w:spacing w:val="29"/>
          <w:w w:val="110"/>
        </w:rPr>
        <w:t xml:space="preserve"> </w:t>
      </w:r>
      <w:r>
        <w:rPr>
          <w:w w:val="110"/>
        </w:rPr>
        <w:t>having</w:t>
      </w:r>
      <w:r>
        <w:rPr>
          <w:spacing w:val="30"/>
          <w:w w:val="110"/>
        </w:rPr>
        <w:t xml:space="preserve"> </w:t>
      </w:r>
      <w:r>
        <w:rPr>
          <w:w w:val="110"/>
        </w:rPr>
        <w:t>a</w:t>
      </w:r>
      <w:r>
        <w:rPr>
          <w:spacing w:val="28"/>
          <w:w w:val="110"/>
        </w:rPr>
        <w:t xml:space="preserve"> </w:t>
      </w:r>
      <w:r>
        <w:rPr>
          <w:w w:val="110"/>
        </w:rPr>
        <w:t>concentration</w:t>
      </w:r>
      <w:r>
        <w:rPr>
          <w:spacing w:val="29"/>
          <w:w w:val="110"/>
        </w:rPr>
        <w:t xml:space="preserve"> </w:t>
      </w:r>
      <w:r>
        <w:rPr>
          <w:w w:val="110"/>
        </w:rPr>
        <w:t>gradient</w:t>
      </w:r>
      <w:r>
        <w:rPr>
          <w:spacing w:val="30"/>
          <w:w w:val="110"/>
        </w:rPr>
        <w:t xml:space="preserve"> </w:t>
      </w:r>
      <w:r>
        <w:rPr>
          <w:w w:val="110"/>
        </w:rPr>
        <w:t>of</w:t>
      </w:r>
      <w:r>
        <w:rPr>
          <w:spacing w:val="28"/>
          <w:w w:val="110"/>
        </w:rPr>
        <w:t xml:space="preserve"> </w:t>
      </w:r>
      <w:r>
        <w:rPr>
          <w:w w:val="110"/>
        </w:rPr>
        <w:t>QDs</w:t>
      </w:r>
      <w:r>
        <w:rPr>
          <w:spacing w:val="29"/>
          <w:w w:val="110"/>
        </w:rPr>
        <w:t xml:space="preserve"> </w:t>
      </w:r>
      <w:r>
        <w:rPr>
          <w:w w:val="110"/>
        </w:rPr>
        <w:t>from</w:t>
      </w:r>
      <w:r>
        <w:rPr>
          <w:spacing w:val="29"/>
          <w:w w:val="110"/>
        </w:rPr>
        <w:t xml:space="preserve"> </w:t>
      </w:r>
      <w:r>
        <w:rPr>
          <w:w w:val="110"/>
        </w:rPr>
        <w:t>border</w:t>
      </w:r>
      <w:r>
        <w:rPr>
          <w:spacing w:val="27"/>
          <w:w w:val="110"/>
        </w:rPr>
        <w:t xml:space="preserve"> </w:t>
      </w:r>
      <w:r>
        <w:rPr>
          <w:spacing w:val="-7"/>
          <w:w w:val="110"/>
        </w:rPr>
        <w:t>to</w:t>
      </w:r>
    </w:p>
    <w:p w14:paraId="4E5526B0" w14:textId="77777777" w:rsidR="003D5B0A" w:rsidRDefault="003D5B0A">
      <w:pPr>
        <w:pStyle w:val="BodyText"/>
        <w:spacing w:line="273" w:lineRule="auto"/>
        <w:jc w:val="right"/>
        <w:sectPr w:rsidR="003D5B0A">
          <w:type w:val="continuous"/>
          <w:pgSz w:w="11910" w:h="15880"/>
          <w:pgMar w:top="620" w:right="708" w:bottom="280" w:left="708" w:header="655" w:footer="544" w:gutter="0"/>
          <w:cols w:num="2" w:space="720" w:equalWidth="0">
            <w:col w:w="5066" w:space="314"/>
            <w:col w:w="5114"/>
          </w:cols>
        </w:sectPr>
      </w:pPr>
    </w:p>
    <w:p w14:paraId="33BA023C" w14:textId="77777777" w:rsidR="003D5B0A" w:rsidRDefault="003D5B0A">
      <w:pPr>
        <w:pStyle w:val="BodyText"/>
        <w:spacing w:before="33"/>
        <w:rPr>
          <w:sz w:val="20"/>
        </w:rPr>
      </w:pPr>
    </w:p>
    <w:p w14:paraId="01F4788A" w14:textId="77777777" w:rsidR="003D5B0A" w:rsidRDefault="00C36394">
      <w:pPr>
        <w:ind w:left="2254"/>
        <w:rPr>
          <w:sz w:val="20"/>
        </w:rPr>
      </w:pPr>
      <w:r>
        <w:rPr>
          <w:noProof/>
          <w:sz w:val="20"/>
        </w:rPr>
        <w:drawing>
          <wp:inline distT="0" distB="0" distL="0" distR="0" wp14:anchorId="579CEE12" wp14:editId="3A6607C6">
            <wp:extent cx="3803291" cy="2944368"/>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9" cstate="print"/>
                    <a:stretch>
                      <a:fillRect/>
                    </a:stretch>
                  </pic:blipFill>
                  <pic:spPr>
                    <a:xfrm>
                      <a:off x="0" y="0"/>
                      <a:ext cx="3803291" cy="2944368"/>
                    </a:xfrm>
                    <a:prstGeom prst="rect">
                      <a:avLst/>
                    </a:prstGeom>
                  </pic:spPr>
                </pic:pic>
              </a:graphicData>
            </a:graphic>
          </wp:inline>
        </w:drawing>
      </w:r>
    </w:p>
    <w:p w14:paraId="1AC0F737" w14:textId="77777777" w:rsidR="003D5B0A" w:rsidRDefault="003D5B0A">
      <w:pPr>
        <w:pStyle w:val="BodyText"/>
        <w:spacing w:before="11"/>
        <w:rPr>
          <w:sz w:val="14"/>
        </w:rPr>
      </w:pPr>
    </w:p>
    <w:p w14:paraId="77D8AB7B" w14:textId="77777777" w:rsidR="003D5B0A" w:rsidRDefault="00C36394">
      <w:pPr>
        <w:spacing w:line="285" w:lineRule="auto"/>
        <w:ind w:left="43"/>
        <w:rPr>
          <w:sz w:val="14"/>
        </w:rPr>
      </w:pPr>
      <w:bookmarkStart w:id="25" w:name="_bookmark11"/>
      <w:bookmarkEnd w:id="25"/>
      <w:r>
        <w:rPr>
          <w:b/>
          <w:w w:val="110"/>
          <w:sz w:val="14"/>
        </w:rPr>
        <w:t>Fig.</w:t>
      </w:r>
      <w:r>
        <w:rPr>
          <w:b/>
          <w:spacing w:val="12"/>
          <w:w w:val="110"/>
          <w:sz w:val="14"/>
        </w:rPr>
        <w:t xml:space="preserve"> </w:t>
      </w:r>
      <w:r>
        <w:rPr>
          <w:b/>
          <w:w w:val="110"/>
          <w:sz w:val="14"/>
        </w:rPr>
        <w:t>5.</w:t>
      </w:r>
      <w:r>
        <w:rPr>
          <w:b/>
          <w:spacing w:val="40"/>
          <w:w w:val="110"/>
          <w:sz w:val="14"/>
        </w:rPr>
        <w:t xml:space="preserve"> </w:t>
      </w:r>
      <w:r>
        <w:rPr>
          <w:w w:val="110"/>
          <w:sz w:val="14"/>
        </w:rPr>
        <w:t>(a)</w:t>
      </w:r>
      <w:r>
        <w:rPr>
          <w:spacing w:val="11"/>
          <w:w w:val="110"/>
          <w:sz w:val="14"/>
        </w:rPr>
        <w:t xml:space="preserve"> </w:t>
      </w:r>
      <w:r>
        <w:rPr>
          <w:w w:val="110"/>
          <w:sz w:val="14"/>
        </w:rPr>
        <w:t>FTIR</w:t>
      </w:r>
      <w:r>
        <w:rPr>
          <w:spacing w:val="12"/>
          <w:w w:val="110"/>
          <w:sz w:val="14"/>
        </w:rPr>
        <w:t xml:space="preserve"> </w:t>
      </w:r>
      <w:r>
        <w:rPr>
          <w:w w:val="110"/>
          <w:sz w:val="14"/>
        </w:rPr>
        <w:t>spectra</w:t>
      </w:r>
      <w:r>
        <w:rPr>
          <w:spacing w:val="11"/>
          <w:w w:val="110"/>
          <w:sz w:val="14"/>
        </w:rPr>
        <w:t xml:space="preserve"> </w:t>
      </w:r>
      <w:r>
        <w:rPr>
          <w:w w:val="110"/>
          <w:sz w:val="14"/>
        </w:rPr>
        <w:t>of</w:t>
      </w:r>
      <w:r>
        <w:rPr>
          <w:spacing w:val="11"/>
          <w:w w:val="110"/>
          <w:sz w:val="14"/>
        </w:rPr>
        <w:t xml:space="preserve"> </w:t>
      </w:r>
      <w:r>
        <w:rPr>
          <w:w w:val="110"/>
          <w:sz w:val="14"/>
        </w:rPr>
        <w:t>the</w:t>
      </w:r>
      <w:r>
        <w:rPr>
          <w:spacing w:val="12"/>
          <w:w w:val="110"/>
          <w:sz w:val="14"/>
        </w:rPr>
        <w:t xml:space="preserve"> </w:t>
      </w:r>
      <w:r>
        <w:rPr>
          <w:w w:val="110"/>
          <w:sz w:val="14"/>
        </w:rPr>
        <w:t>aqueous</w:t>
      </w:r>
      <w:r>
        <w:rPr>
          <w:spacing w:val="11"/>
          <w:w w:val="110"/>
          <w:sz w:val="14"/>
        </w:rPr>
        <w:t xml:space="preserve"> </w:t>
      </w:r>
      <w:proofErr w:type="gramStart"/>
      <w:r>
        <w:rPr>
          <w:w w:val="110"/>
          <w:sz w:val="14"/>
        </w:rPr>
        <w:t>inks</w:t>
      </w:r>
      <w:proofErr w:type="gramEnd"/>
      <w:r>
        <w:rPr>
          <w:spacing w:val="11"/>
          <w:w w:val="110"/>
          <w:sz w:val="14"/>
        </w:rPr>
        <w:t xml:space="preserve"> </w:t>
      </w:r>
      <w:r>
        <w:rPr>
          <w:w w:val="110"/>
          <w:sz w:val="14"/>
        </w:rPr>
        <w:t>containing</w:t>
      </w:r>
      <w:r>
        <w:rPr>
          <w:spacing w:val="11"/>
          <w:w w:val="110"/>
          <w:sz w:val="14"/>
        </w:rPr>
        <w:t xml:space="preserve"> </w:t>
      </w:r>
      <w:r>
        <w:rPr>
          <w:w w:val="110"/>
          <w:sz w:val="14"/>
        </w:rPr>
        <w:t>3.0</w:t>
      </w:r>
      <w:r>
        <w:rPr>
          <w:spacing w:val="12"/>
          <w:w w:val="110"/>
          <w:sz w:val="14"/>
        </w:rPr>
        <w:t xml:space="preserve"> </w:t>
      </w:r>
      <w:r>
        <w:rPr>
          <w:w w:val="110"/>
          <w:sz w:val="14"/>
        </w:rPr>
        <w:t>wt.</w:t>
      </w:r>
      <w:r>
        <w:rPr>
          <w:spacing w:val="11"/>
          <w:w w:val="110"/>
          <w:sz w:val="14"/>
        </w:rPr>
        <w:t xml:space="preserve"> </w:t>
      </w:r>
      <w:r>
        <w:rPr>
          <w:w w:val="110"/>
          <w:sz w:val="14"/>
        </w:rPr>
        <w:t>%</w:t>
      </w:r>
      <w:r>
        <w:rPr>
          <w:spacing w:val="11"/>
          <w:w w:val="110"/>
          <w:sz w:val="14"/>
        </w:rPr>
        <w:t xml:space="preserve"> </w:t>
      </w:r>
      <w:r>
        <w:rPr>
          <w:w w:val="110"/>
          <w:sz w:val="14"/>
        </w:rPr>
        <w:t>ZA</w:t>
      </w:r>
      <w:r>
        <w:rPr>
          <w:spacing w:val="11"/>
          <w:w w:val="110"/>
          <w:sz w:val="14"/>
        </w:rPr>
        <w:t xml:space="preserve"> </w:t>
      </w:r>
      <w:r>
        <w:rPr>
          <w:w w:val="110"/>
          <w:sz w:val="14"/>
        </w:rPr>
        <w:t>QDs</w:t>
      </w:r>
      <w:r>
        <w:rPr>
          <w:spacing w:val="12"/>
          <w:w w:val="110"/>
          <w:sz w:val="14"/>
        </w:rPr>
        <w:t xml:space="preserve"> </w:t>
      </w:r>
      <w:r>
        <w:rPr>
          <w:w w:val="110"/>
          <w:sz w:val="14"/>
        </w:rPr>
        <w:t>and</w:t>
      </w:r>
      <w:r>
        <w:rPr>
          <w:spacing w:val="10"/>
          <w:w w:val="110"/>
          <w:sz w:val="14"/>
        </w:rPr>
        <w:t xml:space="preserve"> </w:t>
      </w:r>
      <w:r>
        <w:rPr>
          <w:w w:val="110"/>
          <w:sz w:val="14"/>
        </w:rPr>
        <w:t>different</w:t>
      </w:r>
      <w:r>
        <w:rPr>
          <w:spacing w:val="12"/>
          <w:w w:val="110"/>
          <w:sz w:val="14"/>
        </w:rPr>
        <w:t xml:space="preserve"> </w:t>
      </w:r>
      <w:r>
        <w:rPr>
          <w:w w:val="110"/>
          <w:sz w:val="14"/>
        </w:rPr>
        <w:t>cellulose</w:t>
      </w:r>
      <w:r>
        <w:rPr>
          <w:spacing w:val="12"/>
          <w:w w:val="110"/>
          <w:sz w:val="14"/>
        </w:rPr>
        <w:t xml:space="preserve"> </w:t>
      </w:r>
      <w:r>
        <w:rPr>
          <w:w w:val="110"/>
          <w:sz w:val="14"/>
        </w:rPr>
        <w:t>ethers</w:t>
      </w:r>
      <w:r>
        <w:rPr>
          <w:spacing w:val="11"/>
          <w:w w:val="110"/>
          <w:sz w:val="14"/>
        </w:rPr>
        <w:t xml:space="preserve"> </w:t>
      </w:r>
      <w:r>
        <w:rPr>
          <w:w w:val="110"/>
          <w:sz w:val="14"/>
        </w:rPr>
        <w:t>and</w:t>
      </w:r>
      <w:r>
        <w:rPr>
          <w:spacing w:val="11"/>
          <w:w w:val="110"/>
          <w:sz w:val="14"/>
        </w:rPr>
        <w:t xml:space="preserve"> </w:t>
      </w:r>
      <w:r>
        <w:rPr>
          <w:w w:val="110"/>
          <w:sz w:val="14"/>
        </w:rPr>
        <w:t>their</w:t>
      </w:r>
      <w:r>
        <w:rPr>
          <w:spacing w:val="11"/>
          <w:w w:val="110"/>
          <w:sz w:val="14"/>
        </w:rPr>
        <w:t xml:space="preserve"> </w:t>
      </w:r>
      <w:r>
        <w:rPr>
          <w:w w:val="110"/>
          <w:sz w:val="14"/>
        </w:rPr>
        <w:t>corresponding</w:t>
      </w:r>
      <w:r>
        <w:rPr>
          <w:spacing w:val="11"/>
          <w:w w:val="110"/>
          <w:sz w:val="14"/>
        </w:rPr>
        <w:t xml:space="preserve"> </w:t>
      </w:r>
      <w:r>
        <w:rPr>
          <w:w w:val="110"/>
          <w:sz w:val="14"/>
        </w:rPr>
        <w:t>(b-d)</w:t>
      </w:r>
      <w:r>
        <w:rPr>
          <w:spacing w:val="12"/>
          <w:w w:val="110"/>
          <w:sz w:val="14"/>
        </w:rPr>
        <w:t xml:space="preserve"> </w:t>
      </w:r>
      <w:r>
        <w:rPr>
          <w:w w:val="110"/>
          <w:sz w:val="14"/>
        </w:rPr>
        <w:t>emission</w:t>
      </w:r>
      <w:r>
        <w:rPr>
          <w:spacing w:val="11"/>
          <w:w w:val="110"/>
          <w:sz w:val="14"/>
        </w:rPr>
        <w:t xml:space="preserve"> </w:t>
      </w:r>
      <w:r>
        <w:rPr>
          <w:w w:val="110"/>
          <w:sz w:val="14"/>
        </w:rPr>
        <w:t>spectra</w:t>
      </w:r>
      <w:r>
        <w:rPr>
          <w:spacing w:val="11"/>
          <w:w w:val="110"/>
          <w:sz w:val="14"/>
        </w:rPr>
        <w:t xml:space="preserve"> </w:t>
      </w:r>
      <w:r>
        <w:rPr>
          <w:w w:val="110"/>
          <w:sz w:val="14"/>
        </w:rPr>
        <w:t>at</w:t>
      </w:r>
      <w:r>
        <w:rPr>
          <w:spacing w:val="11"/>
          <w:w w:val="110"/>
          <w:sz w:val="14"/>
        </w:rPr>
        <w:t xml:space="preserve"> </w:t>
      </w:r>
      <w:r>
        <w:rPr>
          <w:w w:val="110"/>
          <w:sz w:val="14"/>
        </w:rPr>
        <w:t>different</w:t>
      </w:r>
      <w:r>
        <w:rPr>
          <w:spacing w:val="40"/>
          <w:w w:val="110"/>
          <w:sz w:val="14"/>
        </w:rPr>
        <w:t xml:space="preserve"> </w:t>
      </w:r>
      <w:r>
        <w:rPr>
          <w:w w:val="110"/>
          <w:sz w:val="14"/>
        </w:rPr>
        <w:t>excitation wavelengths.</w:t>
      </w:r>
    </w:p>
    <w:p w14:paraId="4E378EDC" w14:textId="77777777" w:rsidR="003D5B0A" w:rsidRDefault="00C36394">
      <w:pPr>
        <w:pStyle w:val="BodyText"/>
        <w:spacing w:before="144"/>
        <w:rPr>
          <w:sz w:val="20"/>
        </w:rPr>
      </w:pPr>
      <w:r>
        <w:rPr>
          <w:noProof/>
          <w:sz w:val="20"/>
        </w:rPr>
        <w:drawing>
          <wp:anchor distT="0" distB="0" distL="0" distR="0" simplePos="0" relativeHeight="487593984" behindDoc="1" locked="0" layoutInCell="1" allowOverlap="1" wp14:anchorId="77450B98" wp14:editId="2EDAD02A">
            <wp:simplePos x="0" y="0"/>
            <wp:positionH relativeFrom="page">
              <wp:posOffset>1494002</wp:posOffset>
            </wp:positionH>
            <wp:positionV relativeFrom="paragraph">
              <wp:posOffset>252987</wp:posOffset>
            </wp:positionV>
            <wp:extent cx="4573432" cy="4742688"/>
            <wp:effectExtent l="0" t="0" r="0" b="0"/>
            <wp:wrapTopAndBottom/>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30" cstate="print"/>
                    <a:stretch>
                      <a:fillRect/>
                    </a:stretch>
                  </pic:blipFill>
                  <pic:spPr>
                    <a:xfrm>
                      <a:off x="0" y="0"/>
                      <a:ext cx="4573432" cy="4742688"/>
                    </a:xfrm>
                    <a:prstGeom prst="rect">
                      <a:avLst/>
                    </a:prstGeom>
                  </pic:spPr>
                </pic:pic>
              </a:graphicData>
            </a:graphic>
          </wp:anchor>
        </w:drawing>
      </w:r>
    </w:p>
    <w:p w14:paraId="44706D75" w14:textId="77777777" w:rsidR="003D5B0A" w:rsidRDefault="003D5B0A">
      <w:pPr>
        <w:pStyle w:val="BodyText"/>
        <w:spacing w:before="8"/>
        <w:rPr>
          <w:sz w:val="14"/>
        </w:rPr>
      </w:pPr>
    </w:p>
    <w:p w14:paraId="2823EBAF" w14:textId="77777777" w:rsidR="003D5B0A" w:rsidRDefault="00C36394">
      <w:pPr>
        <w:spacing w:line="285" w:lineRule="auto"/>
        <w:ind w:left="43"/>
        <w:rPr>
          <w:sz w:val="14"/>
        </w:rPr>
      </w:pPr>
      <w:bookmarkStart w:id="26" w:name="_bookmark12"/>
      <w:bookmarkEnd w:id="26"/>
      <w:r>
        <w:rPr>
          <w:b/>
          <w:w w:val="110"/>
          <w:sz w:val="14"/>
        </w:rPr>
        <w:t>Fig. 6.</w:t>
      </w:r>
      <w:r>
        <w:rPr>
          <w:b/>
          <w:spacing w:val="40"/>
          <w:w w:val="110"/>
          <w:sz w:val="14"/>
        </w:rPr>
        <w:t xml:space="preserve"> </w:t>
      </w:r>
      <w:r>
        <w:rPr>
          <w:w w:val="110"/>
          <w:sz w:val="14"/>
        </w:rPr>
        <w:t>Sample photos of brushed and stamped "A" on (a) 20th-century paper, (b) Arenaria stone, and (c) glazed ceramic under D65 and 365-nm UV light, using inks</w:t>
      </w:r>
      <w:r>
        <w:rPr>
          <w:spacing w:val="40"/>
          <w:w w:val="110"/>
          <w:sz w:val="14"/>
        </w:rPr>
        <w:t xml:space="preserve"> </w:t>
      </w:r>
      <w:r>
        <w:rPr>
          <w:w w:val="110"/>
          <w:sz w:val="14"/>
        </w:rPr>
        <w:t>containing ZA QDs and cellulose ethers.</w:t>
      </w:r>
    </w:p>
    <w:p w14:paraId="05156BAC" w14:textId="77777777" w:rsidR="003D5B0A" w:rsidRDefault="003D5B0A">
      <w:pPr>
        <w:spacing w:line="285" w:lineRule="auto"/>
        <w:rPr>
          <w:sz w:val="14"/>
        </w:rPr>
        <w:sectPr w:rsidR="003D5B0A">
          <w:pgSz w:w="11910" w:h="15880"/>
          <w:pgMar w:top="840" w:right="708" w:bottom="740" w:left="708" w:header="655" w:footer="544" w:gutter="0"/>
          <w:cols w:space="720"/>
        </w:sectPr>
      </w:pPr>
    </w:p>
    <w:p w14:paraId="21D069D2" w14:textId="77777777" w:rsidR="003D5B0A" w:rsidRDefault="003D5B0A">
      <w:pPr>
        <w:pStyle w:val="BodyText"/>
        <w:spacing w:before="6"/>
        <w:rPr>
          <w:sz w:val="10"/>
        </w:rPr>
      </w:pPr>
    </w:p>
    <w:p w14:paraId="537869F1" w14:textId="77777777" w:rsidR="003D5B0A" w:rsidRDefault="003D5B0A">
      <w:pPr>
        <w:pStyle w:val="BodyText"/>
        <w:rPr>
          <w:sz w:val="10"/>
        </w:rPr>
        <w:sectPr w:rsidR="003D5B0A">
          <w:pgSz w:w="11910" w:h="15880"/>
          <w:pgMar w:top="840" w:right="708" w:bottom="740" w:left="708" w:header="655" w:footer="544" w:gutter="0"/>
          <w:cols w:space="720"/>
        </w:sectPr>
      </w:pPr>
    </w:p>
    <w:p w14:paraId="4D85156C" w14:textId="77777777" w:rsidR="003D5B0A" w:rsidRDefault="00C36394">
      <w:pPr>
        <w:pStyle w:val="BodyText"/>
        <w:spacing w:before="91" w:line="273" w:lineRule="auto"/>
        <w:ind w:left="43"/>
        <w:jc w:val="both"/>
      </w:pPr>
      <w:r>
        <w:rPr>
          <w:w w:val="110"/>
        </w:rPr>
        <w:t xml:space="preserve">centre, the polymer matrix helps stabilize the nanoparticles sterically and reduce migration as the solvent evaporates. Having MHEC as a binder consistently </w:t>
      </w:r>
      <w:proofErr w:type="gramStart"/>
      <w:r>
        <w:rPr>
          <w:w w:val="110"/>
        </w:rPr>
        <w:t>reduced</w:t>
      </w:r>
      <w:proofErr w:type="gramEnd"/>
      <w:r>
        <w:rPr>
          <w:w w:val="110"/>
        </w:rPr>
        <w:t xml:space="preserve"> feathering and </w:t>
      </w:r>
      <w:proofErr w:type="gramStart"/>
      <w:r>
        <w:rPr>
          <w:w w:val="110"/>
        </w:rPr>
        <w:t>enhanced</w:t>
      </w:r>
      <w:proofErr w:type="gramEnd"/>
      <w:r>
        <w:rPr>
          <w:w w:val="110"/>
        </w:rPr>
        <w:t xml:space="preserve"> brightness. It is important to note </w:t>
      </w:r>
      <w:proofErr w:type="gramStart"/>
      <w:r>
        <w:rPr>
          <w:w w:val="110"/>
        </w:rPr>
        <w:t>though,</w:t>
      </w:r>
      <w:proofErr w:type="gramEnd"/>
      <w:r>
        <w:rPr>
          <w:w w:val="110"/>
        </w:rPr>
        <w:t xml:space="preserve"> that the extent of improvement varies </w:t>
      </w:r>
      <w:proofErr w:type="gramStart"/>
      <w:r>
        <w:rPr>
          <w:w w:val="110"/>
        </w:rPr>
        <w:t>ac-cording</w:t>
      </w:r>
      <w:proofErr w:type="gramEnd"/>
      <w:r>
        <w:rPr>
          <w:w w:val="110"/>
        </w:rPr>
        <w:t xml:space="preserve"> to the application technique and the substrate. Brushing can sometimes result in ink pooling due to the greater volume of ink deposited, unlike stamping which allows a more even distribution. Meanwhile,</w:t>
      </w:r>
      <w:r>
        <w:rPr>
          <w:spacing w:val="-13"/>
          <w:w w:val="110"/>
        </w:rPr>
        <w:t xml:space="preserve"> </w:t>
      </w:r>
      <w:r>
        <w:rPr>
          <w:w w:val="110"/>
        </w:rPr>
        <w:t>tags</w:t>
      </w:r>
      <w:r>
        <w:rPr>
          <w:spacing w:val="-11"/>
          <w:w w:val="110"/>
        </w:rPr>
        <w:t xml:space="preserve"> </w:t>
      </w:r>
      <w:r>
        <w:rPr>
          <w:w w:val="110"/>
        </w:rPr>
        <w:t>appear</w:t>
      </w:r>
      <w:r>
        <w:rPr>
          <w:spacing w:val="-11"/>
          <w:w w:val="110"/>
        </w:rPr>
        <w:t xml:space="preserve"> </w:t>
      </w:r>
      <w:r>
        <w:rPr>
          <w:w w:val="110"/>
        </w:rPr>
        <w:t>more</w:t>
      </w:r>
      <w:r>
        <w:rPr>
          <w:spacing w:val="-11"/>
          <w:w w:val="110"/>
        </w:rPr>
        <w:t xml:space="preserve"> </w:t>
      </w:r>
      <w:r>
        <w:rPr>
          <w:w w:val="110"/>
        </w:rPr>
        <w:t>homogeneous</w:t>
      </w:r>
      <w:r>
        <w:rPr>
          <w:spacing w:val="-11"/>
          <w:w w:val="110"/>
        </w:rPr>
        <w:t xml:space="preserve"> </w:t>
      </w:r>
      <w:r>
        <w:rPr>
          <w:w w:val="110"/>
        </w:rPr>
        <w:t>in</w:t>
      </w:r>
      <w:r>
        <w:rPr>
          <w:spacing w:val="-11"/>
          <w:w w:val="110"/>
        </w:rPr>
        <w:t xml:space="preserve"> </w:t>
      </w:r>
      <w:r>
        <w:rPr>
          <w:w w:val="110"/>
        </w:rPr>
        <w:t>smoother</w:t>
      </w:r>
      <w:r>
        <w:rPr>
          <w:spacing w:val="-11"/>
          <w:w w:val="110"/>
        </w:rPr>
        <w:t xml:space="preserve"> </w:t>
      </w:r>
      <w:r>
        <w:rPr>
          <w:w w:val="110"/>
        </w:rPr>
        <w:t>and</w:t>
      </w:r>
      <w:r>
        <w:rPr>
          <w:spacing w:val="-11"/>
          <w:w w:val="110"/>
        </w:rPr>
        <w:t xml:space="preserve"> </w:t>
      </w:r>
      <w:r>
        <w:rPr>
          <w:w w:val="110"/>
        </w:rPr>
        <w:t>less</w:t>
      </w:r>
      <w:r>
        <w:rPr>
          <w:spacing w:val="-11"/>
          <w:w w:val="110"/>
        </w:rPr>
        <w:t xml:space="preserve"> </w:t>
      </w:r>
      <w:r>
        <w:rPr>
          <w:w w:val="110"/>
        </w:rPr>
        <w:t>porous substrates</w:t>
      </w:r>
      <w:r>
        <w:rPr>
          <w:spacing w:val="-1"/>
          <w:w w:val="110"/>
        </w:rPr>
        <w:t xml:space="preserve"> </w:t>
      </w:r>
      <w:r>
        <w:rPr>
          <w:w w:val="110"/>
        </w:rPr>
        <w:t>because</w:t>
      </w:r>
      <w:r>
        <w:rPr>
          <w:spacing w:val="-2"/>
          <w:w w:val="110"/>
        </w:rPr>
        <w:t xml:space="preserve"> </w:t>
      </w:r>
      <w:r>
        <w:rPr>
          <w:w w:val="110"/>
        </w:rPr>
        <w:t>the</w:t>
      </w:r>
      <w:r>
        <w:rPr>
          <w:spacing w:val="-2"/>
          <w:w w:val="110"/>
        </w:rPr>
        <w:t xml:space="preserve"> </w:t>
      </w:r>
      <w:r>
        <w:rPr>
          <w:w w:val="110"/>
        </w:rPr>
        <w:t>ink</w:t>
      </w:r>
      <w:r>
        <w:rPr>
          <w:spacing w:val="-3"/>
          <w:w w:val="110"/>
        </w:rPr>
        <w:t xml:space="preserve"> </w:t>
      </w:r>
      <w:r>
        <w:rPr>
          <w:w w:val="110"/>
        </w:rPr>
        <w:t>forms</w:t>
      </w:r>
      <w:r>
        <w:rPr>
          <w:spacing w:val="-2"/>
          <w:w w:val="110"/>
        </w:rPr>
        <w:t xml:space="preserve"> </w:t>
      </w:r>
      <w:r>
        <w:rPr>
          <w:w w:val="110"/>
        </w:rPr>
        <w:t>a</w:t>
      </w:r>
      <w:r>
        <w:rPr>
          <w:spacing w:val="-2"/>
          <w:w w:val="110"/>
        </w:rPr>
        <w:t xml:space="preserve"> </w:t>
      </w:r>
      <w:r>
        <w:rPr>
          <w:w w:val="110"/>
        </w:rPr>
        <w:t>film</w:t>
      </w:r>
      <w:r>
        <w:rPr>
          <w:spacing w:val="-2"/>
          <w:w w:val="110"/>
        </w:rPr>
        <w:t xml:space="preserve"> </w:t>
      </w:r>
      <w:r>
        <w:rPr>
          <w:w w:val="110"/>
        </w:rPr>
        <w:t>on</w:t>
      </w:r>
      <w:r>
        <w:rPr>
          <w:spacing w:val="-1"/>
          <w:w w:val="110"/>
        </w:rPr>
        <w:t xml:space="preserve"> </w:t>
      </w:r>
      <w:r>
        <w:rPr>
          <w:w w:val="110"/>
        </w:rPr>
        <w:t>the</w:t>
      </w:r>
      <w:r>
        <w:rPr>
          <w:spacing w:val="-2"/>
          <w:w w:val="110"/>
        </w:rPr>
        <w:t xml:space="preserve"> </w:t>
      </w:r>
      <w:r>
        <w:rPr>
          <w:w w:val="110"/>
        </w:rPr>
        <w:t>surface</w:t>
      </w:r>
      <w:r>
        <w:rPr>
          <w:spacing w:val="-2"/>
          <w:w w:val="110"/>
        </w:rPr>
        <w:t xml:space="preserve"> </w:t>
      </w:r>
      <w:r>
        <w:rPr>
          <w:w w:val="110"/>
        </w:rPr>
        <w:t>and</w:t>
      </w:r>
      <w:r>
        <w:rPr>
          <w:spacing w:val="-3"/>
          <w:w w:val="110"/>
        </w:rPr>
        <w:t xml:space="preserve"> </w:t>
      </w:r>
      <w:r>
        <w:rPr>
          <w:w w:val="110"/>
        </w:rPr>
        <w:t>scatters</w:t>
      </w:r>
      <w:r>
        <w:rPr>
          <w:spacing w:val="-1"/>
          <w:w w:val="110"/>
        </w:rPr>
        <w:t xml:space="preserve"> </w:t>
      </w:r>
      <w:r>
        <w:rPr>
          <w:w w:val="110"/>
        </w:rPr>
        <w:t>light to a much lesser extent. These differences can be lev</w:t>
      </w:r>
      <w:r>
        <w:rPr>
          <w:w w:val="110"/>
        </w:rPr>
        <w:t xml:space="preserve">elled with an </w:t>
      </w:r>
      <w:proofErr w:type="gramStart"/>
      <w:r>
        <w:rPr>
          <w:w w:val="110"/>
        </w:rPr>
        <w:t>in-crease</w:t>
      </w:r>
      <w:proofErr w:type="gramEnd"/>
      <w:r>
        <w:rPr>
          <w:spacing w:val="-11"/>
          <w:w w:val="110"/>
        </w:rPr>
        <w:t xml:space="preserve"> </w:t>
      </w:r>
      <w:r>
        <w:rPr>
          <w:w w:val="110"/>
        </w:rPr>
        <w:t>in</w:t>
      </w:r>
      <w:r>
        <w:rPr>
          <w:spacing w:val="-11"/>
          <w:w w:val="110"/>
        </w:rPr>
        <w:t xml:space="preserve"> </w:t>
      </w:r>
      <w:r>
        <w:rPr>
          <w:w w:val="110"/>
        </w:rPr>
        <w:t>ink</w:t>
      </w:r>
      <w:r>
        <w:rPr>
          <w:spacing w:val="-11"/>
          <w:w w:val="110"/>
        </w:rPr>
        <w:t xml:space="preserve"> </w:t>
      </w:r>
      <w:r>
        <w:rPr>
          <w:w w:val="110"/>
        </w:rPr>
        <w:t>viscosity,</w:t>
      </w:r>
      <w:r>
        <w:rPr>
          <w:spacing w:val="-11"/>
          <w:w w:val="110"/>
        </w:rPr>
        <w:t xml:space="preserve"> </w:t>
      </w:r>
      <w:r>
        <w:rPr>
          <w:w w:val="110"/>
        </w:rPr>
        <w:t>i.e.,</w:t>
      </w:r>
      <w:r>
        <w:rPr>
          <w:spacing w:val="-11"/>
          <w:w w:val="110"/>
        </w:rPr>
        <w:t xml:space="preserve"> </w:t>
      </w:r>
      <w:r>
        <w:rPr>
          <w:w w:val="110"/>
        </w:rPr>
        <w:t>a</w:t>
      </w:r>
      <w:r>
        <w:rPr>
          <w:spacing w:val="-11"/>
          <w:w w:val="110"/>
        </w:rPr>
        <w:t xml:space="preserve"> </w:t>
      </w:r>
      <w:r>
        <w:rPr>
          <w:w w:val="110"/>
        </w:rPr>
        <w:t>thicker</w:t>
      </w:r>
      <w:r>
        <w:rPr>
          <w:spacing w:val="-11"/>
          <w:w w:val="110"/>
        </w:rPr>
        <w:t xml:space="preserve"> </w:t>
      </w:r>
      <w:r>
        <w:rPr>
          <w:w w:val="110"/>
        </w:rPr>
        <w:t>immovable</w:t>
      </w:r>
      <w:r>
        <w:rPr>
          <w:spacing w:val="-11"/>
          <w:w w:val="110"/>
        </w:rPr>
        <w:t xml:space="preserve"> </w:t>
      </w:r>
      <w:r>
        <w:rPr>
          <w:w w:val="110"/>
        </w:rPr>
        <w:t>layer</w:t>
      </w:r>
      <w:r>
        <w:rPr>
          <w:spacing w:val="-11"/>
          <w:w w:val="110"/>
        </w:rPr>
        <w:t xml:space="preserve"> </w:t>
      </w:r>
      <w:r>
        <w:rPr>
          <w:w w:val="110"/>
        </w:rPr>
        <w:t>on</w:t>
      </w:r>
      <w:r>
        <w:rPr>
          <w:spacing w:val="-11"/>
          <w:w w:val="110"/>
        </w:rPr>
        <w:t xml:space="preserve"> </w:t>
      </w:r>
      <w:r>
        <w:rPr>
          <w:w w:val="110"/>
        </w:rPr>
        <w:t>the</w:t>
      </w:r>
      <w:r>
        <w:rPr>
          <w:spacing w:val="-11"/>
          <w:w w:val="110"/>
        </w:rPr>
        <w:t xml:space="preserve"> </w:t>
      </w:r>
      <w:r>
        <w:rPr>
          <w:w w:val="110"/>
        </w:rPr>
        <w:t>surface,</w:t>
      </w:r>
      <w:r>
        <w:rPr>
          <w:spacing w:val="-11"/>
          <w:w w:val="110"/>
        </w:rPr>
        <w:t xml:space="preserve"> </w:t>
      </w:r>
      <w:r>
        <w:rPr>
          <w:w w:val="110"/>
        </w:rPr>
        <w:t>but the improvement in readability compromises invisibility.</w:t>
      </w:r>
    </w:p>
    <w:p w14:paraId="0593A608" w14:textId="77777777" w:rsidR="003D5B0A" w:rsidRDefault="00C36394">
      <w:pPr>
        <w:pStyle w:val="BodyText"/>
        <w:spacing w:line="271" w:lineRule="auto"/>
        <w:ind w:left="43" w:firstLine="239"/>
        <w:jc w:val="both"/>
      </w:pPr>
      <w:r>
        <w:rPr>
          <w:w w:val="110"/>
        </w:rPr>
        <w:t>In</w:t>
      </w:r>
      <w:r>
        <w:rPr>
          <w:spacing w:val="-2"/>
          <w:w w:val="110"/>
        </w:rPr>
        <w:t xml:space="preserve"> </w:t>
      </w:r>
      <w:r>
        <w:rPr>
          <w:w w:val="110"/>
        </w:rPr>
        <w:t>terms</w:t>
      </w:r>
      <w:r>
        <w:rPr>
          <w:spacing w:val="-3"/>
          <w:w w:val="110"/>
        </w:rPr>
        <w:t xml:space="preserve"> </w:t>
      </w:r>
      <w:r>
        <w:rPr>
          <w:w w:val="110"/>
        </w:rPr>
        <w:t>of</w:t>
      </w:r>
      <w:r>
        <w:rPr>
          <w:spacing w:val="-2"/>
          <w:w w:val="110"/>
        </w:rPr>
        <w:t xml:space="preserve"> </w:t>
      </w:r>
      <w:r>
        <w:rPr>
          <w:w w:val="110"/>
        </w:rPr>
        <w:t>workability,</w:t>
      </w:r>
      <w:r>
        <w:rPr>
          <w:spacing w:val="-3"/>
          <w:w w:val="110"/>
        </w:rPr>
        <w:t xml:space="preserve"> </w:t>
      </w:r>
      <w:r>
        <w:rPr>
          <w:w w:val="110"/>
        </w:rPr>
        <w:t>the</w:t>
      </w:r>
      <w:r>
        <w:rPr>
          <w:spacing w:val="-2"/>
          <w:w w:val="110"/>
        </w:rPr>
        <w:t xml:space="preserve"> </w:t>
      </w:r>
      <w:r>
        <w:rPr>
          <w:w w:val="110"/>
        </w:rPr>
        <w:t>incorporation</w:t>
      </w:r>
      <w:r>
        <w:rPr>
          <w:spacing w:val="-2"/>
          <w:w w:val="110"/>
        </w:rPr>
        <w:t xml:space="preserve"> </w:t>
      </w:r>
      <w:r>
        <w:rPr>
          <w:w w:val="110"/>
        </w:rPr>
        <w:t>of</w:t>
      </w:r>
      <w:r>
        <w:rPr>
          <w:spacing w:val="-2"/>
          <w:w w:val="110"/>
        </w:rPr>
        <w:t xml:space="preserve"> </w:t>
      </w:r>
      <w:r>
        <w:rPr>
          <w:w w:val="110"/>
        </w:rPr>
        <w:t>cellulose</w:t>
      </w:r>
      <w:r>
        <w:rPr>
          <w:spacing w:val="-3"/>
          <w:w w:val="110"/>
        </w:rPr>
        <w:t xml:space="preserve"> </w:t>
      </w:r>
      <w:r>
        <w:rPr>
          <w:w w:val="110"/>
        </w:rPr>
        <w:t>ethers</w:t>
      </w:r>
      <w:r>
        <w:rPr>
          <w:spacing w:val="-2"/>
          <w:w w:val="110"/>
        </w:rPr>
        <w:t xml:space="preserve"> </w:t>
      </w:r>
      <w:r>
        <w:rPr>
          <w:w w:val="110"/>
        </w:rPr>
        <w:t>helped facilitate the tagging process. For pen-writing, blotting and skipping were no longer observed. For brushing, there were minimal issues in pooling</w:t>
      </w:r>
      <w:r>
        <w:rPr>
          <w:spacing w:val="-2"/>
          <w:w w:val="110"/>
        </w:rPr>
        <w:t xml:space="preserve"> </w:t>
      </w:r>
      <w:r>
        <w:rPr>
          <w:w w:val="110"/>
        </w:rPr>
        <w:t>and</w:t>
      </w:r>
      <w:r>
        <w:rPr>
          <w:spacing w:val="-1"/>
          <w:w w:val="110"/>
        </w:rPr>
        <w:t xml:space="preserve"> </w:t>
      </w:r>
      <w:r>
        <w:rPr>
          <w:w w:val="110"/>
        </w:rPr>
        <w:t>more</w:t>
      </w:r>
      <w:r>
        <w:rPr>
          <w:spacing w:val="-3"/>
          <w:w w:val="110"/>
        </w:rPr>
        <w:t xml:space="preserve"> </w:t>
      </w:r>
      <w:r>
        <w:rPr>
          <w:w w:val="110"/>
        </w:rPr>
        <w:t>precise</w:t>
      </w:r>
      <w:r>
        <w:rPr>
          <w:spacing w:val="-2"/>
          <w:w w:val="110"/>
        </w:rPr>
        <w:t xml:space="preserve"> </w:t>
      </w:r>
      <w:r>
        <w:rPr>
          <w:w w:val="110"/>
        </w:rPr>
        <w:t>strokes</w:t>
      </w:r>
      <w:r>
        <w:rPr>
          <w:spacing w:val="-2"/>
          <w:w w:val="110"/>
        </w:rPr>
        <w:t xml:space="preserve"> </w:t>
      </w:r>
      <w:r>
        <w:rPr>
          <w:w w:val="110"/>
        </w:rPr>
        <w:t>could</w:t>
      </w:r>
      <w:r>
        <w:rPr>
          <w:spacing w:val="-2"/>
          <w:w w:val="110"/>
        </w:rPr>
        <w:t xml:space="preserve"> </w:t>
      </w:r>
      <w:r>
        <w:rPr>
          <w:w w:val="110"/>
        </w:rPr>
        <w:t>be</w:t>
      </w:r>
      <w:r>
        <w:rPr>
          <w:spacing w:val="-3"/>
          <w:w w:val="110"/>
        </w:rPr>
        <w:t xml:space="preserve"> </w:t>
      </w:r>
      <w:r>
        <w:rPr>
          <w:w w:val="110"/>
        </w:rPr>
        <w:t>made.</w:t>
      </w:r>
      <w:r>
        <w:rPr>
          <w:spacing w:val="-1"/>
          <w:w w:val="110"/>
        </w:rPr>
        <w:t xml:space="preserve"> </w:t>
      </w:r>
      <w:r>
        <w:rPr>
          <w:w w:val="110"/>
        </w:rPr>
        <w:t>There</w:t>
      </w:r>
      <w:r>
        <w:rPr>
          <w:spacing w:val="-2"/>
          <w:w w:val="110"/>
        </w:rPr>
        <w:t xml:space="preserve"> </w:t>
      </w:r>
      <w:r>
        <w:rPr>
          <w:w w:val="110"/>
        </w:rPr>
        <w:t>was</w:t>
      </w:r>
      <w:r>
        <w:rPr>
          <w:spacing w:val="-2"/>
          <w:w w:val="110"/>
        </w:rPr>
        <w:t xml:space="preserve"> </w:t>
      </w:r>
      <w:r>
        <w:rPr>
          <w:w w:val="110"/>
        </w:rPr>
        <w:t>significant improvement in stamping since</w:t>
      </w:r>
      <w:r>
        <w:rPr>
          <w:spacing w:val="-1"/>
          <w:w w:val="110"/>
        </w:rPr>
        <w:t xml:space="preserve"> </w:t>
      </w:r>
      <w:r>
        <w:rPr>
          <w:w w:val="110"/>
        </w:rPr>
        <w:t>there was less bubble formation on</w:t>
      </w:r>
      <w:r>
        <w:rPr>
          <w:spacing w:val="-1"/>
          <w:w w:val="110"/>
        </w:rPr>
        <w:t xml:space="preserve"> </w:t>
      </w:r>
      <w:r>
        <w:rPr>
          <w:w w:val="110"/>
        </w:rPr>
        <w:t>the rubber stamp, instead a definite shape could be transferred. Notably, better</w:t>
      </w:r>
      <w:r>
        <w:rPr>
          <w:spacing w:val="-7"/>
          <w:w w:val="110"/>
        </w:rPr>
        <w:t xml:space="preserve"> </w:t>
      </w:r>
      <w:r>
        <w:rPr>
          <w:w w:val="110"/>
        </w:rPr>
        <w:t>surface</w:t>
      </w:r>
      <w:r>
        <w:rPr>
          <w:spacing w:val="-9"/>
          <w:w w:val="110"/>
        </w:rPr>
        <w:t xml:space="preserve"> </w:t>
      </w:r>
      <w:r>
        <w:rPr>
          <w:w w:val="110"/>
        </w:rPr>
        <w:t>wetting</w:t>
      </w:r>
      <w:r>
        <w:rPr>
          <w:spacing w:val="-8"/>
          <w:w w:val="110"/>
        </w:rPr>
        <w:t xml:space="preserve"> </w:t>
      </w:r>
      <w:r>
        <w:rPr>
          <w:w w:val="110"/>
        </w:rPr>
        <w:t>was</w:t>
      </w:r>
      <w:r>
        <w:rPr>
          <w:spacing w:val="-9"/>
          <w:w w:val="110"/>
        </w:rPr>
        <w:t xml:space="preserve"> </w:t>
      </w:r>
      <w:r>
        <w:rPr>
          <w:w w:val="110"/>
        </w:rPr>
        <w:t>achieved</w:t>
      </w:r>
      <w:r>
        <w:rPr>
          <w:spacing w:val="-9"/>
          <w:w w:val="110"/>
        </w:rPr>
        <w:t xml:space="preserve"> </w:t>
      </w:r>
      <w:r>
        <w:rPr>
          <w:w w:val="110"/>
        </w:rPr>
        <w:t>with</w:t>
      </w:r>
      <w:r>
        <w:rPr>
          <w:spacing w:val="-8"/>
          <w:w w:val="110"/>
        </w:rPr>
        <w:t xml:space="preserve"> </w:t>
      </w:r>
      <w:r>
        <w:rPr>
          <w:w w:val="110"/>
        </w:rPr>
        <w:t>the</w:t>
      </w:r>
      <w:r>
        <w:rPr>
          <w:spacing w:val="-7"/>
          <w:w w:val="110"/>
        </w:rPr>
        <w:t xml:space="preserve"> </w:t>
      </w:r>
      <w:r>
        <w:rPr>
          <w:w w:val="110"/>
        </w:rPr>
        <w:t>introduction</w:t>
      </w:r>
      <w:r>
        <w:rPr>
          <w:spacing w:val="-9"/>
          <w:w w:val="110"/>
        </w:rPr>
        <w:t xml:space="preserve"> </w:t>
      </w:r>
      <w:r>
        <w:rPr>
          <w:w w:val="110"/>
        </w:rPr>
        <w:t>of</w:t>
      </w:r>
      <w:r>
        <w:rPr>
          <w:spacing w:val="-8"/>
          <w:w w:val="110"/>
        </w:rPr>
        <w:t xml:space="preserve"> </w:t>
      </w:r>
      <w:r>
        <w:rPr>
          <w:w w:val="110"/>
        </w:rPr>
        <w:t>MHEC.</w:t>
      </w:r>
      <w:r>
        <w:rPr>
          <w:spacing w:val="-8"/>
          <w:w w:val="110"/>
        </w:rPr>
        <w:t xml:space="preserve"> </w:t>
      </w:r>
      <w:r>
        <w:rPr>
          <w:w w:val="110"/>
        </w:rPr>
        <w:t xml:space="preserve">As </w:t>
      </w:r>
      <w:r>
        <w:rPr>
          <w:spacing w:val="-2"/>
          <w:w w:val="110"/>
        </w:rPr>
        <w:t xml:space="preserve">mentioned, this </w:t>
      </w:r>
      <w:proofErr w:type="gramStart"/>
      <w:r>
        <w:rPr>
          <w:spacing w:val="-2"/>
          <w:w w:val="110"/>
        </w:rPr>
        <w:t>particular cellulose</w:t>
      </w:r>
      <w:proofErr w:type="gramEnd"/>
      <w:r>
        <w:rPr>
          <w:spacing w:val="-2"/>
          <w:w w:val="110"/>
        </w:rPr>
        <w:t xml:space="preserve"> ether is classified only as moderately </w:t>
      </w:r>
      <w:r>
        <w:rPr>
          <w:w w:val="110"/>
        </w:rPr>
        <w:t>hydrophilic due to its methyl substituent, which allows it to lower sur-face</w:t>
      </w:r>
      <w:r>
        <w:rPr>
          <w:spacing w:val="-10"/>
          <w:w w:val="110"/>
        </w:rPr>
        <w:t xml:space="preserve"> </w:t>
      </w:r>
      <w:r>
        <w:rPr>
          <w:w w:val="110"/>
        </w:rPr>
        <w:t>tension,</w:t>
      </w:r>
      <w:r>
        <w:rPr>
          <w:spacing w:val="-11"/>
          <w:w w:val="110"/>
        </w:rPr>
        <w:t xml:space="preserve"> </w:t>
      </w:r>
      <w:r>
        <w:rPr>
          <w:w w:val="110"/>
        </w:rPr>
        <w:t>though</w:t>
      </w:r>
      <w:r>
        <w:rPr>
          <w:spacing w:val="-11"/>
          <w:w w:val="110"/>
        </w:rPr>
        <w:t xml:space="preserve"> </w:t>
      </w:r>
      <w:r>
        <w:rPr>
          <w:w w:val="110"/>
        </w:rPr>
        <w:t>not</w:t>
      </w:r>
      <w:r>
        <w:rPr>
          <w:spacing w:val="-10"/>
          <w:w w:val="110"/>
        </w:rPr>
        <w:t xml:space="preserve"> </w:t>
      </w:r>
      <w:r>
        <w:rPr>
          <w:w w:val="110"/>
        </w:rPr>
        <w:t>as</w:t>
      </w:r>
      <w:r>
        <w:rPr>
          <w:spacing w:val="-11"/>
          <w:w w:val="110"/>
        </w:rPr>
        <w:t xml:space="preserve"> </w:t>
      </w:r>
      <w:r>
        <w:rPr>
          <w:w w:val="110"/>
        </w:rPr>
        <w:t>strongly</w:t>
      </w:r>
      <w:r>
        <w:rPr>
          <w:spacing w:val="-10"/>
          <w:w w:val="110"/>
        </w:rPr>
        <w:t xml:space="preserve"> </w:t>
      </w:r>
      <w:r>
        <w:rPr>
          <w:w w:val="110"/>
        </w:rPr>
        <w:t>as</w:t>
      </w:r>
      <w:r>
        <w:rPr>
          <w:spacing w:val="-11"/>
          <w:w w:val="110"/>
        </w:rPr>
        <w:t xml:space="preserve"> </w:t>
      </w:r>
      <w:r>
        <w:rPr>
          <w:w w:val="110"/>
        </w:rPr>
        <w:t>surfactant-like</w:t>
      </w:r>
      <w:r>
        <w:rPr>
          <w:spacing w:val="-10"/>
          <w:w w:val="110"/>
        </w:rPr>
        <w:t xml:space="preserve"> </w:t>
      </w:r>
      <w:r>
        <w:rPr>
          <w:w w:val="110"/>
        </w:rPr>
        <w:t>molecules</w:t>
      </w:r>
      <w:r>
        <w:rPr>
          <w:spacing w:val="-11"/>
          <w:w w:val="110"/>
        </w:rPr>
        <w:t xml:space="preserve"> </w:t>
      </w:r>
      <w:r>
        <w:rPr>
          <w:w w:val="110"/>
        </w:rPr>
        <w:t>[</w:t>
      </w:r>
      <w:hyperlink w:anchor="_bookmark50" w:history="1">
        <w:r>
          <w:rPr>
            <w:color w:val="2196D1"/>
            <w:w w:val="110"/>
          </w:rPr>
          <w:t>68</w:t>
        </w:r>
      </w:hyperlink>
      <w:r>
        <w:rPr>
          <w:w w:val="110"/>
        </w:rPr>
        <w:t>].</w:t>
      </w:r>
      <w:r>
        <w:rPr>
          <w:spacing w:val="-10"/>
          <w:w w:val="110"/>
        </w:rPr>
        <w:t xml:space="preserve"> </w:t>
      </w:r>
      <w:r>
        <w:rPr>
          <w:w w:val="110"/>
        </w:rPr>
        <w:t xml:space="preserve">In addition to these, the cellulose ethers generally reduced drying period from 15 mins to </w:t>
      </w:r>
      <w:r>
        <w:rPr>
          <w:rFonts w:ascii="UD Digi Kyokasho NK-R"/>
          <w:w w:val="110"/>
        </w:rPr>
        <w:t>&lt;</w:t>
      </w:r>
      <w:r>
        <w:rPr>
          <w:w w:val="110"/>
        </w:rPr>
        <w:t xml:space="preserve">5 min regardless of application technique and </w:t>
      </w:r>
      <w:r>
        <w:rPr>
          <w:spacing w:val="-2"/>
          <w:w w:val="110"/>
        </w:rPr>
        <w:t>substrate.</w:t>
      </w:r>
    </w:p>
    <w:p w14:paraId="0C553390" w14:textId="77777777" w:rsidR="003D5B0A" w:rsidRDefault="00C36394">
      <w:pPr>
        <w:pStyle w:val="BodyText"/>
        <w:spacing w:line="273" w:lineRule="auto"/>
        <w:ind w:left="43" w:firstLine="239"/>
        <w:jc w:val="both"/>
      </w:pPr>
      <w:r>
        <w:rPr>
          <w:w w:val="110"/>
        </w:rPr>
        <w:t>Having chosen MHEC as the</w:t>
      </w:r>
      <w:r>
        <w:rPr>
          <w:spacing w:val="-1"/>
          <w:w w:val="110"/>
        </w:rPr>
        <w:t xml:space="preserve"> </w:t>
      </w:r>
      <w:r>
        <w:rPr>
          <w:w w:val="110"/>
        </w:rPr>
        <w:t>most suitable binder, tests</w:t>
      </w:r>
      <w:r>
        <w:rPr>
          <w:spacing w:val="-1"/>
          <w:w w:val="110"/>
        </w:rPr>
        <w:t xml:space="preserve"> </w:t>
      </w:r>
      <w:r>
        <w:rPr>
          <w:w w:val="110"/>
        </w:rPr>
        <w:t>were again conducted</w:t>
      </w:r>
      <w:r>
        <w:rPr>
          <w:spacing w:val="-11"/>
          <w:w w:val="110"/>
        </w:rPr>
        <w:t xml:space="preserve"> </w:t>
      </w:r>
      <w:r>
        <w:rPr>
          <w:w w:val="110"/>
        </w:rPr>
        <w:t>to</w:t>
      </w:r>
      <w:r>
        <w:rPr>
          <w:spacing w:val="-11"/>
          <w:w w:val="110"/>
        </w:rPr>
        <w:t xml:space="preserve"> </w:t>
      </w:r>
      <w:r>
        <w:rPr>
          <w:w w:val="110"/>
        </w:rPr>
        <w:t>assess</w:t>
      </w:r>
      <w:r>
        <w:rPr>
          <w:spacing w:val="-11"/>
          <w:w w:val="110"/>
        </w:rPr>
        <w:t xml:space="preserve"> </w:t>
      </w:r>
      <w:r>
        <w:rPr>
          <w:w w:val="110"/>
        </w:rPr>
        <w:t>the</w:t>
      </w:r>
      <w:r>
        <w:rPr>
          <w:spacing w:val="-11"/>
          <w:w w:val="110"/>
        </w:rPr>
        <w:t xml:space="preserve"> </w:t>
      </w:r>
      <w:r>
        <w:rPr>
          <w:w w:val="110"/>
        </w:rPr>
        <w:t>effects</w:t>
      </w:r>
      <w:r>
        <w:rPr>
          <w:spacing w:val="-11"/>
          <w:w w:val="110"/>
        </w:rPr>
        <w:t xml:space="preserve"> </w:t>
      </w:r>
      <w:r>
        <w:rPr>
          <w:w w:val="110"/>
        </w:rPr>
        <w:t>of</w:t>
      </w:r>
      <w:r>
        <w:rPr>
          <w:spacing w:val="-11"/>
          <w:w w:val="110"/>
        </w:rPr>
        <w:t xml:space="preserve"> </w:t>
      </w:r>
      <w:r>
        <w:rPr>
          <w:w w:val="110"/>
        </w:rPr>
        <w:t>the</w:t>
      </w:r>
      <w:r>
        <w:rPr>
          <w:spacing w:val="-11"/>
          <w:w w:val="110"/>
        </w:rPr>
        <w:t xml:space="preserve"> </w:t>
      </w:r>
      <w:r>
        <w:rPr>
          <w:w w:val="110"/>
        </w:rPr>
        <w:t>cellulose</w:t>
      </w:r>
      <w:r>
        <w:rPr>
          <w:spacing w:val="-11"/>
          <w:w w:val="110"/>
        </w:rPr>
        <w:t xml:space="preserve"> </w:t>
      </w:r>
      <w:r>
        <w:rPr>
          <w:w w:val="110"/>
        </w:rPr>
        <w:t>ethers</w:t>
      </w:r>
      <w:r>
        <w:rPr>
          <w:spacing w:val="-11"/>
          <w:w w:val="110"/>
        </w:rPr>
        <w:t xml:space="preserve"> </w:t>
      </w:r>
      <w:proofErr w:type="gramStart"/>
      <w:r>
        <w:rPr>
          <w:w w:val="110"/>
        </w:rPr>
        <w:t>in</w:t>
      </w:r>
      <w:proofErr w:type="gramEnd"/>
      <w:r>
        <w:rPr>
          <w:spacing w:val="-11"/>
          <w:w w:val="110"/>
        </w:rPr>
        <w:t xml:space="preserve"> </w:t>
      </w:r>
      <w:r>
        <w:rPr>
          <w:w w:val="110"/>
        </w:rPr>
        <w:t>the</w:t>
      </w:r>
      <w:r>
        <w:rPr>
          <w:spacing w:val="-11"/>
          <w:w w:val="110"/>
        </w:rPr>
        <w:t xml:space="preserve"> </w:t>
      </w:r>
      <w:r>
        <w:rPr>
          <w:w w:val="110"/>
        </w:rPr>
        <w:t>fluorescence stability</w:t>
      </w:r>
      <w:r>
        <w:rPr>
          <w:spacing w:val="-11"/>
          <w:w w:val="110"/>
        </w:rPr>
        <w:t xml:space="preserve"> </w:t>
      </w:r>
      <w:r>
        <w:rPr>
          <w:w w:val="110"/>
        </w:rPr>
        <w:t>of</w:t>
      </w:r>
      <w:r>
        <w:rPr>
          <w:spacing w:val="-11"/>
          <w:w w:val="110"/>
        </w:rPr>
        <w:t xml:space="preserve"> </w:t>
      </w:r>
      <w:r>
        <w:rPr>
          <w:w w:val="110"/>
        </w:rPr>
        <w:t>the</w:t>
      </w:r>
      <w:r>
        <w:rPr>
          <w:spacing w:val="-11"/>
          <w:w w:val="110"/>
        </w:rPr>
        <w:t xml:space="preserve"> </w:t>
      </w:r>
      <w:r>
        <w:rPr>
          <w:w w:val="110"/>
        </w:rPr>
        <w:t>ink.</w:t>
      </w:r>
      <w:r>
        <w:rPr>
          <w:spacing w:val="-11"/>
          <w:w w:val="110"/>
        </w:rPr>
        <w:t xml:space="preserve"> </w:t>
      </w:r>
      <w:r>
        <w:rPr>
          <w:w w:val="110"/>
        </w:rPr>
        <w:t>Regarding</w:t>
      </w:r>
      <w:r>
        <w:rPr>
          <w:spacing w:val="-11"/>
          <w:w w:val="110"/>
        </w:rPr>
        <w:t xml:space="preserve"> </w:t>
      </w:r>
      <w:r>
        <w:rPr>
          <w:w w:val="110"/>
        </w:rPr>
        <w:t>storage</w:t>
      </w:r>
      <w:r>
        <w:rPr>
          <w:spacing w:val="-11"/>
          <w:w w:val="110"/>
        </w:rPr>
        <w:t xml:space="preserve"> </w:t>
      </w:r>
      <w:r>
        <w:rPr>
          <w:w w:val="110"/>
        </w:rPr>
        <w:t>(</w:t>
      </w:r>
      <w:hyperlink w:anchor="_bookmark13" w:history="1">
        <w:r>
          <w:rPr>
            <w:color w:val="2196D1"/>
            <w:w w:val="110"/>
          </w:rPr>
          <w:t>Fig.</w:t>
        </w:r>
        <w:r>
          <w:rPr>
            <w:color w:val="2196D1"/>
            <w:spacing w:val="-11"/>
            <w:w w:val="110"/>
          </w:rPr>
          <w:t xml:space="preserve"> </w:t>
        </w:r>
        <w:r>
          <w:rPr>
            <w:color w:val="2196D1"/>
            <w:w w:val="110"/>
          </w:rPr>
          <w:t>7</w:t>
        </w:r>
      </w:hyperlink>
      <w:r>
        <w:rPr>
          <w:w w:val="110"/>
        </w:rPr>
        <w:t>a),</w:t>
      </w:r>
      <w:r>
        <w:rPr>
          <w:spacing w:val="-11"/>
          <w:w w:val="110"/>
        </w:rPr>
        <w:t xml:space="preserve"> </w:t>
      </w:r>
      <w:r>
        <w:rPr>
          <w:w w:val="110"/>
        </w:rPr>
        <w:t>both</w:t>
      </w:r>
      <w:r>
        <w:rPr>
          <w:spacing w:val="-11"/>
          <w:w w:val="110"/>
        </w:rPr>
        <w:t xml:space="preserve"> </w:t>
      </w:r>
      <w:r>
        <w:rPr>
          <w:w w:val="110"/>
        </w:rPr>
        <w:t>inks</w:t>
      </w:r>
      <w:r>
        <w:rPr>
          <w:spacing w:val="-11"/>
          <w:w w:val="110"/>
        </w:rPr>
        <w:t xml:space="preserve"> </w:t>
      </w:r>
      <w:proofErr w:type="gramStart"/>
      <w:r>
        <w:rPr>
          <w:w w:val="110"/>
        </w:rPr>
        <w:t>retained</w:t>
      </w:r>
      <w:proofErr w:type="gramEnd"/>
      <w:r>
        <w:rPr>
          <w:spacing w:val="-11"/>
          <w:w w:val="110"/>
        </w:rPr>
        <w:t xml:space="preserve"> </w:t>
      </w:r>
      <w:r>
        <w:rPr>
          <w:w w:val="110"/>
        </w:rPr>
        <w:t>above 92 %</w:t>
      </w:r>
      <w:r>
        <w:rPr>
          <w:spacing w:val="-1"/>
          <w:w w:val="110"/>
        </w:rPr>
        <w:t xml:space="preserve"> </w:t>
      </w:r>
      <w:r>
        <w:rPr>
          <w:w w:val="110"/>
        </w:rPr>
        <w:t>of</w:t>
      </w:r>
      <w:r>
        <w:rPr>
          <w:spacing w:val="-1"/>
          <w:w w:val="110"/>
        </w:rPr>
        <w:t xml:space="preserve"> </w:t>
      </w:r>
      <w:r>
        <w:rPr>
          <w:w w:val="110"/>
        </w:rPr>
        <w:t>their</w:t>
      </w:r>
      <w:r>
        <w:rPr>
          <w:spacing w:val="-1"/>
          <w:w w:val="110"/>
        </w:rPr>
        <w:t xml:space="preserve"> </w:t>
      </w:r>
      <w:r>
        <w:rPr>
          <w:w w:val="110"/>
        </w:rPr>
        <w:t>fluorescence intensity</w:t>
      </w:r>
      <w:r>
        <w:rPr>
          <w:spacing w:val="-2"/>
          <w:w w:val="110"/>
        </w:rPr>
        <w:t xml:space="preserve"> </w:t>
      </w:r>
      <w:r>
        <w:rPr>
          <w:w w:val="110"/>
        </w:rPr>
        <w:t>within three</w:t>
      </w:r>
      <w:r>
        <w:rPr>
          <w:spacing w:val="-1"/>
          <w:w w:val="110"/>
        </w:rPr>
        <w:t xml:space="preserve"> </w:t>
      </w:r>
      <w:r>
        <w:rPr>
          <w:w w:val="110"/>
        </w:rPr>
        <w:t xml:space="preserve">months. However, for the ink with MHEC, storing in a cabinet is preferred over a cooler refrigerator. This is expected as most polymers change their three-dimensional structure and reduce their solubility at cooler </w:t>
      </w:r>
      <w:proofErr w:type="gramStart"/>
      <w:r>
        <w:rPr>
          <w:w w:val="110"/>
        </w:rPr>
        <w:t>tempera-tures</w:t>
      </w:r>
      <w:proofErr w:type="gramEnd"/>
      <w:r>
        <w:rPr>
          <w:w w:val="110"/>
        </w:rPr>
        <w:t>.</w:t>
      </w:r>
      <w:r>
        <w:rPr>
          <w:spacing w:val="-3"/>
          <w:w w:val="110"/>
        </w:rPr>
        <w:t xml:space="preserve"> </w:t>
      </w:r>
      <w:r>
        <w:rPr>
          <w:w w:val="110"/>
        </w:rPr>
        <w:t>Regarding</w:t>
      </w:r>
      <w:r>
        <w:rPr>
          <w:spacing w:val="-3"/>
          <w:w w:val="110"/>
        </w:rPr>
        <w:t xml:space="preserve"> </w:t>
      </w:r>
      <w:r>
        <w:rPr>
          <w:w w:val="110"/>
        </w:rPr>
        <w:t>temperature</w:t>
      </w:r>
      <w:r>
        <w:rPr>
          <w:spacing w:val="-3"/>
          <w:w w:val="110"/>
        </w:rPr>
        <w:t xml:space="preserve"> </w:t>
      </w:r>
      <w:r>
        <w:rPr>
          <w:w w:val="110"/>
        </w:rPr>
        <w:t>variation</w:t>
      </w:r>
      <w:r>
        <w:rPr>
          <w:spacing w:val="-2"/>
          <w:w w:val="110"/>
        </w:rPr>
        <w:t xml:space="preserve"> </w:t>
      </w:r>
      <w:r>
        <w:rPr>
          <w:w w:val="110"/>
        </w:rPr>
        <w:t>(</w:t>
      </w:r>
      <w:hyperlink w:anchor="_bookmark13" w:history="1">
        <w:r>
          <w:rPr>
            <w:color w:val="2196D1"/>
            <w:w w:val="110"/>
          </w:rPr>
          <w:t>Fig.</w:t>
        </w:r>
        <w:r>
          <w:rPr>
            <w:color w:val="2196D1"/>
            <w:spacing w:val="-4"/>
            <w:w w:val="110"/>
          </w:rPr>
          <w:t xml:space="preserve"> </w:t>
        </w:r>
        <w:r>
          <w:rPr>
            <w:color w:val="2196D1"/>
            <w:w w:val="110"/>
          </w:rPr>
          <w:t>7</w:t>
        </w:r>
      </w:hyperlink>
      <w:r>
        <w:rPr>
          <w:w w:val="110"/>
        </w:rPr>
        <w:t>b),</w:t>
      </w:r>
      <w:r>
        <w:rPr>
          <w:spacing w:val="-2"/>
          <w:w w:val="110"/>
        </w:rPr>
        <w:t xml:space="preserve"> </w:t>
      </w:r>
      <w:r>
        <w:rPr>
          <w:w w:val="110"/>
        </w:rPr>
        <w:t>both</w:t>
      </w:r>
      <w:r>
        <w:rPr>
          <w:spacing w:val="-3"/>
          <w:w w:val="110"/>
        </w:rPr>
        <w:t xml:space="preserve"> </w:t>
      </w:r>
      <w:r>
        <w:rPr>
          <w:w w:val="110"/>
        </w:rPr>
        <w:t>inks</w:t>
      </w:r>
      <w:r>
        <w:rPr>
          <w:spacing w:val="-2"/>
          <w:w w:val="110"/>
        </w:rPr>
        <w:t xml:space="preserve"> </w:t>
      </w:r>
      <w:proofErr w:type="gramStart"/>
      <w:r>
        <w:rPr>
          <w:w w:val="110"/>
        </w:rPr>
        <w:t>retain</w:t>
      </w:r>
      <w:proofErr w:type="gramEnd"/>
      <w:r>
        <w:rPr>
          <w:spacing w:val="-2"/>
          <w:w w:val="110"/>
        </w:rPr>
        <w:t xml:space="preserve"> </w:t>
      </w:r>
      <w:r>
        <w:rPr>
          <w:spacing w:val="-4"/>
          <w:w w:val="110"/>
        </w:rPr>
        <w:t>above</w:t>
      </w:r>
    </w:p>
    <w:p w14:paraId="3BA7C6B2" w14:textId="77777777" w:rsidR="003D5B0A" w:rsidRDefault="00C36394">
      <w:pPr>
        <w:pStyle w:val="BodyText"/>
        <w:spacing w:line="232" w:lineRule="auto"/>
        <w:ind w:left="43"/>
        <w:jc w:val="both"/>
      </w:pPr>
      <w:r>
        <w:rPr>
          <w:w w:val="110"/>
        </w:rPr>
        <w:t>98</w:t>
      </w:r>
      <w:r>
        <w:rPr>
          <w:spacing w:val="-11"/>
          <w:w w:val="110"/>
        </w:rPr>
        <w:t xml:space="preserve"> </w:t>
      </w:r>
      <w:r>
        <w:rPr>
          <w:w w:val="110"/>
        </w:rPr>
        <w:t>%</w:t>
      </w:r>
      <w:r>
        <w:rPr>
          <w:spacing w:val="-10"/>
          <w:w w:val="110"/>
        </w:rPr>
        <w:t xml:space="preserve"> </w:t>
      </w:r>
      <w:r>
        <w:rPr>
          <w:w w:val="110"/>
        </w:rPr>
        <w:t>of</w:t>
      </w:r>
      <w:r>
        <w:rPr>
          <w:spacing w:val="-11"/>
          <w:w w:val="110"/>
        </w:rPr>
        <w:t xml:space="preserve"> </w:t>
      </w:r>
      <w:r>
        <w:rPr>
          <w:w w:val="110"/>
        </w:rPr>
        <w:t>their</w:t>
      </w:r>
      <w:r>
        <w:rPr>
          <w:spacing w:val="-10"/>
          <w:w w:val="110"/>
        </w:rPr>
        <w:t xml:space="preserve"> </w:t>
      </w:r>
      <w:r>
        <w:rPr>
          <w:w w:val="110"/>
        </w:rPr>
        <w:t>fluorescence</w:t>
      </w:r>
      <w:r>
        <w:rPr>
          <w:spacing w:val="-11"/>
          <w:w w:val="110"/>
        </w:rPr>
        <w:t xml:space="preserve"> </w:t>
      </w:r>
      <w:r>
        <w:rPr>
          <w:w w:val="110"/>
        </w:rPr>
        <w:t>intensity</w:t>
      </w:r>
      <w:r>
        <w:rPr>
          <w:spacing w:val="-11"/>
          <w:w w:val="110"/>
        </w:rPr>
        <w:t xml:space="preserve"> </w:t>
      </w:r>
      <w:r>
        <w:rPr>
          <w:w w:val="110"/>
        </w:rPr>
        <w:t>even</w:t>
      </w:r>
      <w:r>
        <w:rPr>
          <w:spacing w:val="-11"/>
          <w:w w:val="110"/>
        </w:rPr>
        <w:t xml:space="preserve"> </w:t>
      </w:r>
      <w:r>
        <w:rPr>
          <w:w w:val="110"/>
        </w:rPr>
        <w:t>after</w:t>
      </w:r>
      <w:r>
        <w:rPr>
          <w:spacing w:val="-10"/>
          <w:w w:val="110"/>
        </w:rPr>
        <w:t xml:space="preserve"> </w:t>
      </w:r>
      <w:r>
        <w:rPr>
          <w:w w:val="110"/>
        </w:rPr>
        <w:t>being</w:t>
      </w:r>
      <w:r>
        <w:rPr>
          <w:spacing w:val="-11"/>
          <w:w w:val="110"/>
        </w:rPr>
        <w:t xml:space="preserve"> </w:t>
      </w:r>
      <w:r>
        <w:rPr>
          <w:w w:val="110"/>
        </w:rPr>
        <w:t>submerged</w:t>
      </w:r>
      <w:r>
        <w:rPr>
          <w:spacing w:val="-10"/>
          <w:w w:val="110"/>
        </w:rPr>
        <w:t xml:space="preserve"> </w:t>
      </w:r>
      <w:r>
        <w:rPr>
          <w:w w:val="110"/>
        </w:rPr>
        <w:t>in</w:t>
      </w:r>
      <w:r>
        <w:rPr>
          <w:spacing w:val="-11"/>
          <w:w w:val="110"/>
        </w:rPr>
        <w:t xml:space="preserve"> </w:t>
      </w:r>
      <w:r>
        <w:rPr>
          <w:w w:val="110"/>
        </w:rPr>
        <w:t>baths at</w:t>
      </w:r>
      <w:r>
        <w:rPr>
          <w:spacing w:val="-1"/>
          <w:w w:val="110"/>
        </w:rPr>
        <w:t xml:space="preserve"> </w:t>
      </w:r>
      <w:r>
        <w:rPr>
          <w:w w:val="110"/>
        </w:rPr>
        <w:t xml:space="preserve">80 </w:t>
      </w:r>
      <w:r>
        <w:rPr>
          <w:rFonts w:ascii="Lucida Sans Unicode" w:hAnsi="Lucida Sans Unicode"/>
          <w:w w:val="110"/>
          <w:vertAlign w:val="superscript"/>
        </w:rPr>
        <w:t>◦</w:t>
      </w:r>
      <w:r>
        <w:rPr>
          <w:w w:val="110"/>
        </w:rPr>
        <w:t>C. Regarding</w:t>
      </w:r>
      <w:r>
        <w:rPr>
          <w:spacing w:val="-1"/>
          <w:w w:val="110"/>
        </w:rPr>
        <w:t xml:space="preserve"> </w:t>
      </w:r>
      <w:r>
        <w:rPr>
          <w:w w:val="110"/>
        </w:rPr>
        <w:t>UV light</w:t>
      </w:r>
      <w:r>
        <w:rPr>
          <w:spacing w:val="-1"/>
          <w:w w:val="110"/>
        </w:rPr>
        <w:t xml:space="preserve"> </w:t>
      </w:r>
      <w:r>
        <w:rPr>
          <w:w w:val="110"/>
        </w:rPr>
        <w:t>exposure, both</w:t>
      </w:r>
      <w:r>
        <w:rPr>
          <w:spacing w:val="-2"/>
          <w:w w:val="110"/>
        </w:rPr>
        <w:t xml:space="preserve"> </w:t>
      </w:r>
      <w:r>
        <w:rPr>
          <w:w w:val="110"/>
        </w:rPr>
        <w:t>inks</w:t>
      </w:r>
      <w:r>
        <w:rPr>
          <w:spacing w:val="-1"/>
          <w:w w:val="110"/>
        </w:rPr>
        <w:t xml:space="preserve"> </w:t>
      </w:r>
      <w:r>
        <w:rPr>
          <w:w w:val="110"/>
        </w:rPr>
        <w:t>retain above</w:t>
      </w:r>
      <w:r>
        <w:rPr>
          <w:spacing w:val="-1"/>
          <w:w w:val="110"/>
        </w:rPr>
        <w:t xml:space="preserve"> </w:t>
      </w:r>
      <w:r>
        <w:rPr>
          <w:w w:val="110"/>
        </w:rPr>
        <w:t>94</w:t>
      </w:r>
      <w:r>
        <w:rPr>
          <w:spacing w:val="-1"/>
          <w:w w:val="110"/>
        </w:rPr>
        <w:t xml:space="preserve"> </w:t>
      </w:r>
      <w:r>
        <w:rPr>
          <w:w w:val="110"/>
        </w:rPr>
        <w:t>%</w:t>
      </w:r>
      <w:r>
        <w:rPr>
          <w:spacing w:val="-1"/>
          <w:w w:val="110"/>
        </w:rPr>
        <w:t xml:space="preserve"> </w:t>
      </w:r>
      <w:r>
        <w:rPr>
          <w:w w:val="110"/>
        </w:rPr>
        <w:t>of their</w:t>
      </w:r>
      <w:r>
        <w:rPr>
          <w:spacing w:val="-2"/>
          <w:w w:val="110"/>
        </w:rPr>
        <w:t xml:space="preserve"> </w:t>
      </w:r>
      <w:r>
        <w:rPr>
          <w:w w:val="110"/>
        </w:rPr>
        <w:t>fluorescence</w:t>
      </w:r>
      <w:r>
        <w:rPr>
          <w:spacing w:val="-3"/>
          <w:w w:val="110"/>
        </w:rPr>
        <w:t xml:space="preserve"> </w:t>
      </w:r>
      <w:r>
        <w:rPr>
          <w:w w:val="110"/>
        </w:rPr>
        <w:t>intensity</w:t>
      </w:r>
      <w:r>
        <w:rPr>
          <w:spacing w:val="-3"/>
          <w:w w:val="110"/>
        </w:rPr>
        <w:t xml:space="preserve"> </w:t>
      </w:r>
      <w:r>
        <w:rPr>
          <w:w w:val="110"/>
        </w:rPr>
        <w:t>within</w:t>
      </w:r>
      <w:r>
        <w:rPr>
          <w:spacing w:val="-4"/>
          <w:w w:val="110"/>
        </w:rPr>
        <w:t xml:space="preserve"> </w:t>
      </w:r>
      <w:r>
        <w:rPr>
          <w:w w:val="110"/>
        </w:rPr>
        <w:t>six</w:t>
      </w:r>
      <w:r>
        <w:rPr>
          <w:spacing w:val="-2"/>
          <w:w w:val="110"/>
        </w:rPr>
        <w:t xml:space="preserve"> </w:t>
      </w:r>
      <w:r>
        <w:rPr>
          <w:w w:val="110"/>
        </w:rPr>
        <w:t>hours</w:t>
      </w:r>
      <w:r>
        <w:rPr>
          <w:spacing w:val="-2"/>
          <w:w w:val="110"/>
        </w:rPr>
        <w:t xml:space="preserve"> </w:t>
      </w:r>
      <w:r>
        <w:rPr>
          <w:w w:val="110"/>
        </w:rPr>
        <w:t>of</w:t>
      </w:r>
      <w:r>
        <w:rPr>
          <w:spacing w:val="-4"/>
          <w:w w:val="110"/>
        </w:rPr>
        <w:t xml:space="preserve"> </w:t>
      </w:r>
      <w:r>
        <w:rPr>
          <w:w w:val="110"/>
        </w:rPr>
        <w:t>irradiance.</w:t>
      </w:r>
      <w:r>
        <w:rPr>
          <w:spacing w:val="-2"/>
          <w:w w:val="110"/>
        </w:rPr>
        <w:t xml:space="preserve"> </w:t>
      </w:r>
      <w:r>
        <w:rPr>
          <w:w w:val="110"/>
        </w:rPr>
        <w:t>The</w:t>
      </w:r>
      <w:r>
        <w:rPr>
          <w:spacing w:val="-3"/>
          <w:w w:val="110"/>
        </w:rPr>
        <w:t xml:space="preserve"> </w:t>
      </w:r>
      <w:r>
        <w:rPr>
          <w:w w:val="110"/>
        </w:rPr>
        <w:t>ink</w:t>
      </w:r>
      <w:r>
        <w:rPr>
          <w:spacing w:val="-3"/>
          <w:w w:val="110"/>
        </w:rPr>
        <w:t xml:space="preserve"> </w:t>
      </w:r>
      <w:r>
        <w:rPr>
          <w:spacing w:val="-4"/>
          <w:w w:val="110"/>
        </w:rPr>
        <w:t>with</w:t>
      </w:r>
    </w:p>
    <w:p w14:paraId="2E7E7B06" w14:textId="77777777" w:rsidR="003D5B0A" w:rsidRDefault="00C36394">
      <w:pPr>
        <w:pStyle w:val="BodyText"/>
        <w:spacing w:before="12" w:line="271" w:lineRule="auto"/>
        <w:ind w:left="43"/>
        <w:jc w:val="both"/>
      </w:pPr>
      <w:r>
        <w:t>MHEC</w:t>
      </w:r>
      <w:r>
        <w:rPr>
          <w:spacing w:val="23"/>
        </w:rPr>
        <w:t xml:space="preserve"> </w:t>
      </w:r>
      <w:r>
        <w:t>performs</w:t>
      </w:r>
      <w:r>
        <w:rPr>
          <w:spacing w:val="21"/>
        </w:rPr>
        <w:t xml:space="preserve"> </w:t>
      </w:r>
      <w:r>
        <w:t>slightly</w:t>
      </w:r>
      <w:r>
        <w:rPr>
          <w:spacing w:val="21"/>
        </w:rPr>
        <w:t xml:space="preserve"> </w:t>
      </w:r>
      <w:r>
        <w:t>better,</w:t>
      </w:r>
      <w:r>
        <w:rPr>
          <w:spacing w:val="21"/>
        </w:rPr>
        <w:t xml:space="preserve"> </w:t>
      </w:r>
      <w:r>
        <w:t>possibly</w:t>
      </w:r>
      <w:r>
        <w:rPr>
          <w:spacing w:val="23"/>
        </w:rPr>
        <w:t xml:space="preserve"> </w:t>
      </w:r>
      <w:r>
        <w:t>because</w:t>
      </w:r>
      <w:r>
        <w:rPr>
          <w:spacing w:val="21"/>
        </w:rPr>
        <w:t xml:space="preserve"> </w:t>
      </w:r>
      <w:r>
        <w:t>the</w:t>
      </w:r>
      <w:r>
        <w:rPr>
          <w:spacing w:val="21"/>
        </w:rPr>
        <w:t xml:space="preserve"> </w:t>
      </w:r>
      <w:r>
        <w:t>polymers</w:t>
      </w:r>
      <w:r>
        <w:rPr>
          <w:spacing w:val="21"/>
        </w:rPr>
        <w:t xml:space="preserve"> </w:t>
      </w:r>
      <w:r>
        <w:t>can</w:t>
      </w:r>
      <w:r>
        <w:rPr>
          <w:spacing w:val="21"/>
        </w:rPr>
        <w:t xml:space="preserve"> </w:t>
      </w:r>
      <w:r>
        <w:t>shield</w:t>
      </w:r>
      <w:r>
        <w:rPr>
          <w:w w:val="110"/>
        </w:rPr>
        <w:t xml:space="preserve"> the QDs and reduce the intensity of light they receive.</w:t>
      </w:r>
    </w:p>
    <w:p w14:paraId="45425F49" w14:textId="77777777" w:rsidR="003D5B0A" w:rsidRDefault="00C36394">
      <w:pPr>
        <w:pStyle w:val="ListParagraph"/>
        <w:numPr>
          <w:ilvl w:val="1"/>
          <w:numId w:val="2"/>
        </w:numPr>
        <w:tabs>
          <w:tab w:val="left" w:pos="408"/>
        </w:tabs>
        <w:spacing w:before="91"/>
        <w:ind w:left="408" w:hanging="365"/>
        <w:rPr>
          <w:i/>
          <w:sz w:val="16"/>
        </w:rPr>
      </w:pPr>
      <w:r>
        <w:br w:type="column"/>
      </w:r>
      <w:bookmarkStart w:id="27" w:name="3.4_Durability_against_weathering"/>
      <w:bookmarkEnd w:id="27"/>
      <w:r>
        <w:rPr>
          <w:i/>
          <w:sz w:val="16"/>
        </w:rPr>
        <w:t>Durability</w:t>
      </w:r>
      <w:r>
        <w:rPr>
          <w:i/>
          <w:spacing w:val="6"/>
          <w:sz w:val="16"/>
        </w:rPr>
        <w:t xml:space="preserve"> </w:t>
      </w:r>
      <w:r>
        <w:rPr>
          <w:i/>
          <w:sz w:val="16"/>
        </w:rPr>
        <w:t>against</w:t>
      </w:r>
      <w:r>
        <w:rPr>
          <w:i/>
          <w:spacing w:val="7"/>
          <w:sz w:val="16"/>
        </w:rPr>
        <w:t xml:space="preserve"> </w:t>
      </w:r>
      <w:proofErr w:type="gramStart"/>
      <w:r>
        <w:rPr>
          <w:i/>
          <w:spacing w:val="-2"/>
          <w:sz w:val="16"/>
        </w:rPr>
        <w:t>weathering</w:t>
      </w:r>
      <w:proofErr w:type="gramEnd"/>
    </w:p>
    <w:p w14:paraId="1E4E3FA6" w14:textId="77777777" w:rsidR="003D5B0A" w:rsidRDefault="003D5B0A">
      <w:pPr>
        <w:pStyle w:val="BodyText"/>
        <w:spacing w:before="50"/>
        <w:rPr>
          <w:i/>
        </w:rPr>
      </w:pPr>
    </w:p>
    <w:p w14:paraId="3AEC8BC3" w14:textId="77777777" w:rsidR="003D5B0A" w:rsidRDefault="00C36394">
      <w:pPr>
        <w:pStyle w:val="BodyText"/>
        <w:spacing w:before="1" w:line="273" w:lineRule="auto"/>
        <w:ind w:left="43" w:right="42" w:firstLine="239"/>
        <w:jc w:val="both"/>
      </w:pPr>
      <w:r>
        <w:rPr>
          <w:w w:val="110"/>
        </w:rPr>
        <w:t xml:space="preserve">The aqueous ink with ZA as fluorescent compound and MHEC as binder was applied on several substrates commonly found in cultural </w:t>
      </w:r>
      <w:r>
        <w:rPr>
          <w:spacing w:val="-2"/>
          <w:w w:val="110"/>
        </w:rPr>
        <w:t>heritage</w:t>
      </w:r>
      <w:r>
        <w:rPr>
          <w:spacing w:val="-3"/>
          <w:w w:val="110"/>
        </w:rPr>
        <w:t xml:space="preserve"> </w:t>
      </w:r>
      <w:r>
        <w:rPr>
          <w:spacing w:val="-2"/>
          <w:w w:val="110"/>
        </w:rPr>
        <w:t>objects</w:t>
      </w:r>
      <w:r>
        <w:rPr>
          <w:spacing w:val="-5"/>
          <w:w w:val="110"/>
        </w:rPr>
        <w:t xml:space="preserve"> </w:t>
      </w:r>
      <w:r>
        <w:rPr>
          <w:spacing w:val="-2"/>
          <w:w w:val="110"/>
        </w:rPr>
        <w:t>(</w:t>
      </w:r>
      <w:hyperlink w:anchor="_bookmark14" w:history="1">
        <w:r>
          <w:rPr>
            <w:color w:val="2196D1"/>
            <w:spacing w:val="-2"/>
            <w:w w:val="110"/>
          </w:rPr>
          <w:t>Fig.</w:t>
        </w:r>
        <w:r>
          <w:rPr>
            <w:color w:val="2196D1"/>
            <w:spacing w:val="-4"/>
            <w:w w:val="110"/>
          </w:rPr>
          <w:t xml:space="preserve"> </w:t>
        </w:r>
        <w:r>
          <w:rPr>
            <w:color w:val="2196D1"/>
            <w:spacing w:val="-2"/>
            <w:w w:val="110"/>
          </w:rPr>
          <w:t>8</w:t>
        </w:r>
      </w:hyperlink>
      <w:r>
        <w:rPr>
          <w:spacing w:val="-2"/>
          <w:w w:val="110"/>
        </w:rPr>
        <w:t>).</w:t>
      </w:r>
      <w:r>
        <w:rPr>
          <w:spacing w:val="-3"/>
          <w:w w:val="110"/>
        </w:rPr>
        <w:t xml:space="preserve"> </w:t>
      </w:r>
      <w:r>
        <w:rPr>
          <w:spacing w:val="-2"/>
          <w:w w:val="110"/>
        </w:rPr>
        <w:t>Tags</w:t>
      </w:r>
      <w:r>
        <w:rPr>
          <w:spacing w:val="-5"/>
          <w:w w:val="110"/>
        </w:rPr>
        <w:t xml:space="preserve"> </w:t>
      </w:r>
      <w:r>
        <w:rPr>
          <w:spacing w:val="-2"/>
          <w:w w:val="110"/>
        </w:rPr>
        <w:t>of</w:t>
      </w:r>
      <w:r>
        <w:rPr>
          <w:spacing w:val="-3"/>
          <w:w w:val="110"/>
        </w:rPr>
        <w:t xml:space="preserve"> </w:t>
      </w:r>
      <w:r>
        <w:rPr>
          <w:spacing w:val="-2"/>
          <w:w w:val="110"/>
        </w:rPr>
        <w:t>various</w:t>
      </w:r>
      <w:r>
        <w:rPr>
          <w:spacing w:val="-4"/>
          <w:w w:val="110"/>
        </w:rPr>
        <w:t xml:space="preserve"> </w:t>
      </w:r>
      <w:r>
        <w:rPr>
          <w:spacing w:val="-2"/>
          <w:w w:val="110"/>
        </w:rPr>
        <w:t>forms</w:t>
      </w:r>
      <w:r>
        <w:rPr>
          <w:spacing w:val="-4"/>
          <w:w w:val="110"/>
        </w:rPr>
        <w:t xml:space="preserve"> </w:t>
      </w:r>
      <w:r>
        <w:rPr>
          <w:spacing w:val="-2"/>
          <w:w w:val="110"/>
        </w:rPr>
        <w:t>were</w:t>
      </w:r>
      <w:r>
        <w:rPr>
          <w:spacing w:val="-4"/>
          <w:w w:val="110"/>
        </w:rPr>
        <w:t xml:space="preserve"> </w:t>
      </w:r>
      <w:r>
        <w:rPr>
          <w:spacing w:val="-2"/>
          <w:w w:val="110"/>
        </w:rPr>
        <w:t>invisible</w:t>
      </w:r>
      <w:r>
        <w:rPr>
          <w:spacing w:val="-5"/>
          <w:w w:val="110"/>
        </w:rPr>
        <w:t xml:space="preserve"> </w:t>
      </w:r>
      <w:r>
        <w:rPr>
          <w:spacing w:val="-2"/>
          <w:w w:val="110"/>
        </w:rPr>
        <w:t>under</w:t>
      </w:r>
      <w:r>
        <w:rPr>
          <w:spacing w:val="-4"/>
          <w:w w:val="110"/>
        </w:rPr>
        <w:t xml:space="preserve"> </w:t>
      </w:r>
      <w:proofErr w:type="gramStart"/>
      <w:r>
        <w:rPr>
          <w:spacing w:val="-2"/>
          <w:w w:val="110"/>
        </w:rPr>
        <w:t xml:space="preserve">D65 </w:t>
      </w:r>
      <w:r>
        <w:rPr>
          <w:w w:val="110"/>
        </w:rPr>
        <w:t>light</w:t>
      </w:r>
      <w:proofErr w:type="gramEnd"/>
      <w:r>
        <w:rPr>
          <w:w w:val="110"/>
        </w:rPr>
        <w:t>,</w:t>
      </w:r>
      <w:r>
        <w:rPr>
          <w:spacing w:val="-5"/>
          <w:w w:val="110"/>
        </w:rPr>
        <w:t xml:space="preserve"> </w:t>
      </w:r>
      <w:r>
        <w:rPr>
          <w:w w:val="110"/>
        </w:rPr>
        <w:t>except</w:t>
      </w:r>
      <w:r>
        <w:rPr>
          <w:spacing w:val="-6"/>
          <w:w w:val="110"/>
        </w:rPr>
        <w:t xml:space="preserve"> </w:t>
      </w:r>
      <w:r>
        <w:rPr>
          <w:w w:val="110"/>
        </w:rPr>
        <w:t>for</w:t>
      </w:r>
      <w:r>
        <w:rPr>
          <w:spacing w:val="-7"/>
          <w:w w:val="110"/>
        </w:rPr>
        <w:t xml:space="preserve"> </w:t>
      </w:r>
      <w:r>
        <w:rPr>
          <w:w w:val="110"/>
        </w:rPr>
        <w:t>glazed</w:t>
      </w:r>
      <w:r>
        <w:rPr>
          <w:spacing w:val="-6"/>
          <w:w w:val="110"/>
        </w:rPr>
        <w:t xml:space="preserve"> </w:t>
      </w:r>
      <w:r>
        <w:rPr>
          <w:w w:val="110"/>
        </w:rPr>
        <w:t>ceramic</w:t>
      </w:r>
      <w:r>
        <w:rPr>
          <w:spacing w:val="-6"/>
          <w:w w:val="110"/>
        </w:rPr>
        <w:t xml:space="preserve"> </w:t>
      </w:r>
      <w:r>
        <w:rPr>
          <w:w w:val="110"/>
        </w:rPr>
        <w:t>where</w:t>
      </w:r>
      <w:r>
        <w:rPr>
          <w:spacing w:val="-6"/>
          <w:w w:val="110"/>
        </w:rPr>
        <w:t xml:space="preserve"> </w:t>
      </w:r>
      <w:r>
        <w:rPr>
          <w:w w:val="110"/>
        </w:rPr>
        <w:t>a</w:t>
      </w:r>
      <w:r>
        <w:rPr>
          <w:spacing w:val="-6"/>
          <w:w w:val="110"/>
        </w:rPr>
        <w:t xml:space="preserve"> </w:t>
      </w:r>
      <w:r>
        <w:rPr>
          <w:w w:val="110"/>
        </w:rPr>
        <w:t>slight</w:t>
      </w:r>
      <w:r>
        <w:rPr>
          <w:spacing w:val="-6"/>
          <w:w w:val="110"/>
        </w:rPr>
        <w:t xml:space="preserve"> </w:t>
      </w:r>
      <w:r>
        <w:rPr>
          <w:w w:val="110"/>
        </w:rPr>
        <w:t>white</w:t>
      </w:r>
      <w:r>
        <w:rPr>
          <w:spacing w:val="-5"/>
          <w:w w:val="110"/>
        </w:rPr>
        <w:t xml:space="preserve"> </w:t>
      </w:r>
      <w:r>
        <w:rPr>
          <w:w w:val="110"/>
        </w:rPr>
        <w:t>cast</w:t>
      </w:r>
      <w:r>
        <w:rPr>
          <w:spacing w:val="-6"/>
          <w:w w:val="110"/>
        </w:rPr>
        <w:t xml:space="preserve"> </w:t>
      </w:r>
      <w:r>
        <w:rPr>
          <w:w w:val="110"/>
        </w:rPr>
        <w:t>was</w:t>
      </w:r>
      <w:r>
        <w:rPr>
          <w:spacing w:val="-6"/>
          <w:w w:val="110"/>
        </w:rPr>
        <w:t xml:space="preserve"> </w:t>
      </w:r>
      <w:r>
        <w:rPr>
          <w:w w:val="110"/>
        </w:rPr>
        <w:t>observed. The</w:t>
      </w:r>
      <w:r>
        <w:rPr>
          <w:spacing w:val="-3"/>
          <w:w w:val="110"/>
        </w:rPr>
        <w:t xml:space="preserve"> </w:t>
      </w:r>
      <w:r>
        <w:rPr>
          <w:w w:val="110"/>
        </w:rPr>
        <w:t>tags</w:t>
      </w:r>
      <w:r>
        <w:rPr>
          <w:spacing w:val="-2"/>
          <w:w w:val="110"/>
        </w:rPr>
        <w:t xml:space="preserve"> </w:t>
      </w:r>
      <w:r>
        <w:rPr>
          <w:w w:val="110"/>
        </w:rPr>
        <w:t>were</w:t>
      </w:r>
      <w:r>
        <w:rPr>
          <w:spacing w:val="-3"/>
          <w:w w:val="110"/>
        </w:rPr>
        <w:t xml:space="preserve"> </w:t>
      </w:r>
      <w:r>
        <w:rPr>
          <w:w w:val="110"/>
        </w:rPr>
        <w:t>readable</w:t>
      </w:r>
      <w:r>
        <w:rPr>
          <w:spacing w:val="-2"/>
          <w:w w:val="110"/>
        </w:rPr>
        <w:t xml:space="preserve"> </w:t>
      </w:r>
      <w:r>
        <w:rPr>
          <w:w w:val="110"/>
        </w:rPr>
        <w:t>under</w:t>
      </w:r>
      <w:r>
        <w:rPr>
          <w:spacing w:val="-3"/>
          <w:w w:val="110"/>
        </w:rPr>
        <w:t xml:space="preserve"> </w:t>
      </w:r>
      <w:r>
        <w:rPr>
          <w:w w:val="110"/>
        </w:rPr>
        <w:t>365-nm</w:t>
      </w:r>
      <w:r>
        <w:rPr>
          <w:spacing w:val="-3"/>
          <w:w w:val="110"/>
        </w:rPr>
        <w:t xml:space="preserve"> </w:t>
      </w:r>
      <w:r>
        <w:rPr>
          <w:w w:val="110"/>
        </w:rPr>
        <w:t>UV</w:t>
      </w:r>
      <w:r>
        <w:rPr>
          <w:spacing w:val="-3"/>
          <w:w w:val="110"/>
        </w:rPr>
        <w:t xml:space="preserve"> </w:t>
      </w:r>
      <w:r>
        <w:rPr>
          <w:w w:val="110"/>
        </w:rPr>
        <w:t>light.</w:t>
      </w:r>
      <w:r>
        <w:rPr>
          <w:spacing w:val="-2"/>
          <w:w w:val="110"/>
        </w:rPr>
        <w:t xml:space="preserve"> </w:t>
      </w:r>
      <w:r>
        <w:rPr>
          <w:w w:val="110"/>
        </w:rPr>
        <w:t>Interestingly,</w:t>
      </w:r>
      <w:r>
        <w:rPr>
          <w:spacing w:val="-3"/>
          <w:w w:val="110"/>
        </w:rPr>
        <w:t xml:space="preserve"> </w:t>
      </w:r>
      <w:r>
        <w:rPr>
          <w:w w:val="110"/>
        </w:rPr>
        <w:t>there</w:t>
      </w:r>
      <w:r>
        <w:rPr>
          <w:spacing w:val="-2"/>
          <w:w w:val="110"/>
        </w:rPr>
        <w:t xml:space="preserve"> </w:t>
      </w:r>
      <w:r>
        <w:rPr>
          <w:w w:val="110"/>
        </w:rPr>
        <w:t>are perceivable</w:t>
      </w:r>
      <w:r>
        <w:rPr>
          <w:spacing w:val="-7"/>
          <w:w w:val="110"/>
        </w:rPr>
        <w:t xml:space="preserve"> </w:t>
      </w:r>
      <w:r>
        <w:rPr>
          <w:w w:val="110"/>
        </w:rPr>
        <w:t>differences</w:t>
      </w:r>
      <w:r>
        <w:rPr>
          <w:spacing w:val="-7"/>
          <w:w w:val="110"/>
        </w:rPr>
        <w:t xml:space="preserve"> </w:t>
      </w:r>
      <w:r>
        <w:rPr>
          <w:w w:val="110"/>
        </w:rPr>
        <w:t>in</w:t>
      </w:r>
      <w:r>
        <w:rPr>
          <w:spacing w:val="-8"/>
          <w:w w:val="110"/>
        </w:rPr>
        <w:t xml:space="preserve"> </w:t>
      </w:r>
      <w:r>
        <w:rPr>
          <w:w w:val="110"/>
        </w:rPr>
        <w:t>emission</w:t>
      </w:r>
      <w:r>
        <w:rPr>
          <w:spacing w:val="-7"/>
          <w:w w:val="110"/>
        </w:rPr>
        <w:t xml:space="preserve"> </w:t>
      </w:r>
      <w:r>
        <w:rPr>
          <w:w w:val="110"/>
        </w:rPr>
        <w:t>colour</w:t>
      </w:r>
      <w:r>
        <w:rPr>
          <w:spacing w:val="-7"/>
          <w:w w:val="110"/>
        </w:rPr>
        <w:t xml:space="preserve"> </w:t>
      </w:r>
      <w:r>
        <w:rPr>
          <w:w w:val="110"/>
        </w:rPr>
        <w:t>in</w:t>
      </w:r>
      <w:r>
        <w:rPr>
          <w:spacing w:val="-7"/>
          <w:w w:val="110"/>
        </w:rPr>
        <w:t xml:space="preserve"> </w:t>
      </w:r>
      <w:r>
        <w:rPr>
          <w:w w:val="110"/>
        </w:rPr>
        <w:t>historic</w:t>
      </w:r>
      <w:r>
        <w:rPr>
          <w:spacing w:val="-7"/>
          <w:w w:val="110"/>
        </w:rPr>
        <w:t xml:space="preserve"> </w:t>
      </w:r>
      <w:r>
        <w:rPr>
          <w:w w:val="110"/>
        </w:rPr>
        <w:t>and</w:t>
      </w:r>
      <w:r>
        <w:rPr>
          <w:spacing w:val="-7"/>
          <w:w w:val="110"/>
        </w:rPr>
        <w:t xml:space="preserve"> </w:t>
      </w:r>
      <w:r>
        <w:rPr>
          <w:w w:val="110"/>
        </w:rPr>
        <w:t>modern</w:t>
      </w:r>
      <w:r>
        <w:rPr>
          <w:spacing w:val="-7"/>
          <w:w w:val="110"/>
        </w:rPr>
        <w:t xml:space="preserve"> </w:t>
      </w:r>
      <w:r>
        <w:rPr>
          <w:w w:val="110"/>
        </w:rPr>
        <w:t xml:space="preserve">paper probably due to the optical interferences of additives used in their </w:t>
      </w:r>
      <w:r>
        <w:rPr>
          <w:spacing w:val="-2"/>
          <w:w w:val="110"/>
        </w:rPr>
        <w:t>manufacturing.</w:t>
      </w:r>
    </w:p>
    <w:p w14:paraId="1FBA841F" w14:textId="77777777" w:rsidR="003D5B0A" w:rsidRDefault="00C36394">
      <w:pPr>
        <w:pStyle w:val="BodyText"/>
        <w:spacing w:line="273" w:lineRule="auto"/>
        <w:ind w:left="43" w:right="41" w:firstLine="239"/>
        <w:jc w:val="both"/>
      </w:pPr>
      <w:r>
        <w:rPr>
          <w:w w:val="110"/>
        </w:rPr>
        <w:t>After</w:t>
      </w:r>
      <w:r>
        <w:rPr>
          <w:spacing w:val="-11"/>
          <w:w w:val="110"/>
        </w:rPr>
        <w:t xml:space="preserve"> </w:t>
      </w:r>
      <w:r>
        <w:rPr>
          <w:w w:val="110"/>
        </w:rPr>
        <w:t>the</w:t>
      </w:r>
      <w:r>
        <w:rPr>
          <w:spacing w:val="-11"/>
          <w:w w:val="110"/>
        </w:rPr>
        <w:t xml:space="preserve"> </w:t>
      </w:r>
      <w:r>
        <w:rPr>
          <w:w w:val="110"/>
        </w:rPr>
        <w:t>weathering</w:t>
      </w:r>
      <w:r>
        <w:rPr>
          <w:spacing w:val="-11"/>
          <w:w w:val="110"/>
        </w:rPr>
        <w:t xml:space="preserve"> </w:t>
      </w:r>
      <w:r>
        <w:rPr>
          <w:w w:val="110"/>
        </w:rPr>
        <w:t>test,</w:t>
      </w:r>
      <w:r>
        <w:rPr>
          <w:spacing w:val="-11"/>
          <w:w w:val="110"/>
        </w:rPr>
        <w:t xml:space="preserve"> </w:t>
      </w:r>
      <w:r>
        <w:rPr>
          <w:w w:val="110"/>
        </w:rPr>
        <w:t>the</w:t>
      </w:r>
      <w:r>
        <w:rPr>
          <w:spacing w:val="-11"/>
          <w:w w:val="110"/>
        </w:rPr>
        <w:t xml:space="preserve"> </w:t>
      </w:r>
      <w:r>
        <w:rPr>
          <w:w w:val="110"/>
        </w:rPr>
        <w:t>tags</w:t>
      </w:r>
      <w:r>
        <w:rPr>
          <w:spacing w:val="-11"/>
          <w:w w:val="110"/>
        </w:rPr>
        <w:t xml:space="preserve"> </w:t>
      </w:r>
      <w:r>
        <w:rPr>
          <w:w w:val="110"/>
        </w:rPr>
        <w:t>remained</w:t>
      </w:r>
      <w:r>
        <w:rPr>
          <w:spacing w:val="-11"/>
          <w:w w:val="110"/>
        </w:rPr>
        <w:t xml:space="preserve"> </w:t>
      </w:r>
      <w:r>
        <w:rPr>
          <w:w w:val="110"/>
        </w:rPr>
        <w:t>invisible</w:t>
      </w:r>
      <w:r>
        <w:rPr>
          <w:spacing w:val="-11"/>
          <w:w w:val="110"/>
        </w:rPr>
        <w:t xml:space="preserve"> </w:t>
      </w:r>
      <w:r>
        <w:rPr>
          <w:w w:val="110"/>
        </w:rPr>
        <w:t>under</w:t>
      </w:r>
      <w:r>
        <w:rPr>
          <w:spacing w:val="-11"/>
          <w:w w:val="110"/>
        </w:rPr>
        <w:t xml:space="preserve"> </w:t>
      </w:r>
      <w:r>
        <w:rPr>
          <w:w w:val="110"/>
        </w:rPr>
        <w:t>D65</w:t>
      </w:r>
      <w:r>
        <w:rPr>
          <w:spacing w:val="-11"/>
          <w:w w:val="110"/>
        </w:rPr>
        <w:t xml:space="preserve"> </w:t>
      </w:r>
      <w:r>
        <w:rPr>
          <w:w w:val="110"/>
        </w:rPr>
        <w:t>light except for paper and glazed ceramic. The tags also remained readable under 365-nm UV light. The inconsistencies require a more in-depth investigation, though currently it seems to be due to the shielding behaviour</w:t>
      </w:r>
      <w:r>
        <w:rPr>
          <w:spacing w:val="-8"/>
          <w:w w:val="110"/>
        </w:rPr>
        <w:t xml:space="preserve"> </w:t>
      </w:r>
      <w:r>
        <w:rPr>
          <w:w w:val="110"/>
        </w:rPr>
        <w:t>of</w:t>
      </w:r>
      <w:r>
        <w:rPr>
          <w:spacing w:val="-6"/>
          <w:w w:val="110"/>
        </w:rPr>
        <w:t xml:space="preserve"> </w:t>
      </w:r>
      <w:r>
        <w:rPr>
          <w:w w:val="110"/>
        </w:rPr>
        <w:t>QDs</w:t>
      </w:r>
      <w:r>
        <w:rPr>
          <w:spacing w:val="-8"/>
          <w:w w:val="110"/>
        </w:rPr>
        <w:t xml:space="preserve"> </w:t>
      </w:r>
      <w:r>
        <w:rPr>
          <w:w w:val="110"/>
        </w:rPr>
        <w:t>rather</w:t>
      </w:r>
      <w:r>
        <w:rPr>
          <w:spacing w:val="-8"/>
          <w:w w:val="110"/>
        </w:rPr>
        <w:t xml:space="preserve"> </w:t>
      </w:r>
      <w:r>
        <w:rPr>
          <w:w w:val="110"/>
        </w:rPr>
        <w:t>than</w:t>
      </w:r>
      <w:r>
        <w:rPr>
          <w:spacing w:val="-8"/>
          <w:w w:val="110"/>
        </w:rPr>
        <w:t xml:space="preserve"> </w:t>
      </w:r>
      <w:r>
        <w:rPr>
          <w:w w:val="110"/>
        </w:rPr>
        <w:t>their</w:t>
      </w:r>
      <w:r>
        <w:rPr>
          <w:spacing w:val="-6"/>
          <w:w w:val="110"/>
        </w:rPr>
        <w:t xml:space="preserve"> </w:t>
      </w:r>
      <w:r>
        <w:rPr>
          <w:w w:val="110"/>
        </w:rPr>
        <w:t>degradation.</w:t>
      </w:r>
      <w:r>
        <w:rPr>
          <w:spacing w:val="-9"/>
          <w:w w:val="110"/>
        </w:rPr>
        <w:t xml:space="preserve"> </w:t>
      </w:r>
      <w:proofErr w:type="gramStart"/>
      <w:r>
        <w:rPr>
          <w:w w:val="110"/>
        </w:rPr>
        <w:t>Recall</w:t>
      </w:r>
      <w:proofErr w:type="gramEnd"/>
      <w:r>
        <w:rPr>
          <w:spacing w:val="-8"/>
          <w:w w:val="110"/>
        </w:rPr>
        <w:t xml:space="preserve"> </w:t>
      </w:r>
      <w:r>
        <w:rPr>
          <w:w w:val="110"/>
        </w:rPr>
        <w:t>that</w:t>
      </w:r>
      <w:r>
        <w:rPr>
          <w:spacing w:val="-8"/>
          <w:w w:val="110"/>
        </w:rPr>
        <w:t xml:space="preserve"> </w:t>
      </w:r>
      <w:r>
        <w:rPr>
          <w:w w:val="110"/>
        </w:rPr>
        <w:t>for</w:t>
      </w:r>
      <w:r>
        <w:rPr>
          <w:spacing w:val="-6"/>
          <w:w w:val="110"/>
        </w:rPr>
        <w:t xml:space="preserve"> </w:t>
      </w:r>
      <w:r>
        <w:rPr>
          <w:w w:val="110"/>
        </w:rPr>
        <w:t>the</w:t>
      </w:r>
      <w:r>
        <w:rPr>
          <w:spacing w:val="-6"/>
          <w:w w:val="110"/>
        </w:rPr>
        <w:t xml:space="preserve"> </w:t>
      </w:r>
      <w:r>
        <w:rPr>
          <w:w w:val="110"/>
        </w:rPr>
        <w:t xml:space="preserve">areas covered with ink, the QDs </w:t>
      </w:r>
      <w:proofErr w:type="gramStart"/>
      <w:r>
        <w:rPr>
          <w:w w:val="110"/>
        </w:rPr>
        <w:t>are able to</w:t>
      </w:r>
      <w:proofErr w:type="gramEnd"/>
      <w:r>
        <w:rPr>
          <w:w w:val="110"/>
        </w:rPr>
        <w:t xml:space="preserve"> absorb the energy that otherwise the substrate would have absorbed. The papers and glazed </w:t>
      </w:r>
      <w:proofErr w:type="gramStart"/>
      <w:r>
        <w:rPr>
          <w:w w:val="110"/>
        </w:rPr>
        <w:t>ceramic</w:t>
      </w:r>
      <w:proofErr w:type="gramEnd"/>
      <w:r>
        <w:rPr>
          <w:w w:val="110"/>
        </w:rPr>
        <w:t xml:space="preserve"> themselves had a very different </w:t>
      </w:r>
      <w:r>
        <w:rPr>
          <w:w w:val="110"/>
        </w:rPr>
        <w:t>appearance after exposure to intensive conditions, suggesting that some of their components also underwent deterioration. Hence, the contrast under D65 and 365-nm light is most apparent</w:t>
      </w:r>
      <w:r>
        <w:rPr>
          <w:spacing w:val="-7"/>
          <w:w w:val="110"/>
        </w:rPr>
        <w:t xml:space="preserve"> </w:t>
      </w:r>
      <w:r>
        <w:rPr>
          <w:w w:val="110"/>
        </w:rPr>
        <w:t>in</w:t>
      </w:r>
      <w:r>
        <w:rPr>
          <w:spacing w:val="-8"/>
          <w:w w:val="110"/>
        </w:rPr>
        <w:t xml:space="preserve"> </w:t>
      </w:r>
      <w:r>
        <w:rPr>
          <w:w w:val="110"/>
        </w:rPr>
        <w:t>the</w:t>
      </w:r>
      <w:r>
        <w:rPr>
          <w:spacing w:val="-8"/>
          <w:w w:val="110"/>
        </w:rPr>
        <w:t xml:space="preserve"> </w:t>
      </w:r>
      <w:r>
        <w:rPr>
          <w:w w:val="110"/>
        </w:rPr>
        <w:t>boundary</w:t>
      </w:r>
      <w:r>
        <w:rPr>
          <w:spacing w:val="-8"/>
          <w:w w:val="110"/>
        </w:rPr>
        <w:t xml:space="preserve"> </w:t>
      </w:r>
      <w:r>
        <w:rPr>
          <w:w w:val="110"/>
        </w:rPr>
        <w:t>between</w:t>
      </w:r>
      <w:r>
        <w:rPr>
          <w:spacing w:val="-8"/>
          <w:w w:val="110"/>
        </w:rPr>
        <w:t xml:space="preserve"> </w:t>
      </w:r>
      <w:r>
        <w:rPr>
          <w:w w:val="110"/>
        </w:rPr>
        <w:t>the</w:t>
      </w:r>
      <w:r>
        <w:rPr>
          <w:spacing w:val="-7"/>
          <w:w w:val="110"/>
        </w:rPr>
        <w:t xml:space="preserve"> </w:t>
      </w:r>
      <w:r>
        <w:rPr>
          <w:w w:val="110"/>
        </w:rPr>
        <w:t>surfaces</w:t>
      </w:r>
      <w:r>
        <w:rPr>
          <w:spacing w:val="-8"/>
          <w:w w:val="110"/>
        </w:rPr>
        <w:t xml:space="preserve"> </w:t>
      </w:r>
      <w:r>
        <w:rPr>
          <w:w w:val="110"/>
        </w:rPr>
        <w:t>with</w:t>
      </w:r>
      <w:r>
        <w:rPr>
          <w:spacing w:val="-8"/>
          <w:w w:val="110"/>
        </w:rPr>
        <w:t xml:space="preserve"> </w:t>
      </w:r>
      <w:r>
        <w:rPr>
          <w:w w:val="110"/>
        </w:rPr>
        <w:t>ink</w:t>
      </w:r>
      <w:r>
        <w:rPr>
          <w:spacing w:val="-8"/>
          <w:w w:val="110"/>
        </w:rPr>
        <w:t xml:space="preserve"> </w:t>
      </w:r>
      <w:r>
        <w:rPr>
          <w:w w:val="110"/>
        </w:rPr>
        <w:t>and</w:t>
      </w:r>
      <w:r>
        <w:rPr>
          <w:spacing w:val="-7"/>
          <w:w w:val="110"/>
        </w:rPr>
        <w:t xml:space="preserve"> </w:t>
      </w:r>
      <w:r>
        <w:rPr>
          <w:w w:val="110"/>
        </w:rPr>
        <w:t>the</w:t>
      </w:r>
      <w:r>
        <w:rPr>
          <w:spacing w:val="-8"/>
          <w:w w:val="110"/>
        </w:rPr>
        <w:t xml:space="preserve"> </w:t>
      </w:r>
      <w:r>
        <w:rPr>
          <w:w w:val="110"/>
        </w:rPr>
        <w:t>surfaces without ink.</w:t>
      </w:r>
    </w:p>
    <w:p w14:paraId="516B494A" w14:textId="77777777" w:rsidR="003D5B0A" w:rsidRDefault="003D5B0A">
      <w:pPr>
        <w:pStyle w:val="BodyText"/>
        <w:spacing w:before="14"/>
      </w:pPr>
    </w:p>
    <w:p w14:paraId="1BE78649" w14:textId="77777777" w:rsidR="003D5B0A" w:rsidRDefault="00C36394">
      <w:pPr>
        <w:pStyle w:val="Heading1"/>
        <w:numPr>
          <w:ilvl w:val="0"/>
          <w:numId w:val="2"/>
        </w:numPr>
        <w:tabs>
          <w:tab w:val="left" w:pos="286"/>
        </w:tabs>
        <w:ind w:left="286" w:hanging="243"/>
      </w:pPr>
      <w:bookmarkStart w:id="28" w:name="4_Conclusion"/>
      <w:bookmarkEnd w:id="28"/>
      <w:r>
        <w:rPr>
          <w:spacing w:val="-2"/>
          <w:w w:val="110"/>
        </w:rPr>
        <w:t>Conclusion</w:t>
      </w:r>
    </w:p>
    <w:p w14:paraId="1C174F4D" w14:textId="77777777" w:rsidR="003D5B0A" w:rsidRDefault="003D5B0A">
      <w:pPr>
        <w:pStyle w:val="BodyText"/>
        <w:spacing w:before="51"/>
        <w:rPr>
          <w:b/>
        </w:rPr>
      </w:pPr>
    </w:p>
    <w:p w14:paraId="4549F9F7" w14:textId="77777777" w:rsidR="003D5B0A" w:rsidRDefault="00C36394">
      <w:pPr>
        <w:pStyle w:val="BodyText"/>
        <w:spacing w:line="273" w:lineRule="auto"/>
        <w:ind w:left="43" w:right="41" w:firstLine="239"/>
        <w:jc w:val="both"/>
      </w:pPr>
      <w:r>
        <w:rPr>
          <w:spacing w:val="-2"/>
          <w:w w:val="110"/>
        </w:rPr>
        <w:t>Naked</w:t>
      </w:r>
      <w:r>
        <w:rPr>
          <w:spacing w:val="-4"/>
          <w:w w:val="110"/>
        </w:rPr>
        <w:t xml:space="preserve"> </w:t>
      </w:r>
      <w:r>
        <w:rPr>
          <w:spacing w:val="-2"/>
          <w:w w:val="110"/>
        </w:rPr>
        <w:t>and</w:t>
      </w:r>
      <w:r>
        <w:rPr>
          <w:spacing w:val="-4"/>
          <w:w w:val="110"/>
        </w:rPr>
        <w:t xml:space="preserve"> </w:t>
      </w:r>
      <w:r>
        <w:rPr>
          <w:spacing w:val="-2"/>
          <w:w w:val="110"/>
        </w:rPr>
        <w:t>silanized</w:t>
      </w:r>
      <w:r>
        <w:rPr>
          <w:spacing w:val="-5"/>
          <w:w w:val="110"/>
        </w:rPr>
        <w:t xml:space="preserve"> </w:t>
      </w:r>
      <w:r>
        <w:rPr>
          <w:spacing w:val="-2"/>
          <w:w w:val="110"/>
        </w:rPr>
        <w:t>ZnO</w:t>
      </w:r>
      <w:r>
        <w:rPr>
          <w:spacing w:val="-4"/>
          <w:w w:val="110"/>
        </w:rPr>
        <w:t xml:space="preserve"> </w:t>
      </w:r>
      <w:r>
        <w:rPr>
          <w:spacing w:val="-2"/>
          <w:w w:val="110"/>
        </w:rPr>
        <w:t>QDs</w:t>
      </w:r>
      <w:r>
        <w:rPr>
          <w:spacing w:val="-5"/>
          <w:w w:val="110"/>
        </w:rPr>
        <w:t xml:space="preserve"> </w:t>
      </w:r>
      <w:r>
        <w:rPr>
          <w:spacing w:val="-2"/>
          <w:w w:val="110"/>
        </w:rPr>
        <w:t>were</w:t>
      </w:r>
      <w:r>
        <w:rPr>
          <w:spacing w:val="-4"/>
          <w:w w:val="110"/>
        </w:rPr>
        <w:t xml:space="preserve"> </w:t>
      </w:r>
      <w:r>
        <w:rPr>
          <w:spacing w:val="-2"/>
          <w:w w:val="110"/>
        </w:rPr>
        <w:t>prepared</w:t>
      </w:r>
      <w:r>
        <w:rPr>
          <w:spacing w:val="-4"/>
          <w:w w:val="110"/>
        </w:rPr>
        <w:t xml:space="preserve"> </w:t>
      </w:r>
      <w:r>
        <w:rPr>
          <w:spacing w:val="-2"/>
          <w:w w:val="110"/>
        </w:rPr>
        <w:t>using</w:t>
      </w:r>
      <w:r>
        <w:rPr>
          <w:spacing w:val="-4"/>
          <w:w w:val="110"/>
        </w:rPr>
        <w:t xml:space="preserve"> </w:t>
      </w:r>
      <w:r>
        <w:rPr>
          <w:spacing w:val="-2"/>
          <w:w w:val="110"/>
        </w:rPr>
        <w:t>a</w:t>
      </w:r>
      <w:r>
        <w:rPr>
          <w:spacing w:val="-4"/>
          <w:w w:val="110"/>
        </w:rPr>
        <w:t xml:space="preserve"> </w:t>
      </w:r>
      <w:r>
        <w:rPr>
          <w:spacing w:val="-2"/>
          <w:w w:val="110"/>
        </w:rPr>
        <w:t>sol-gel</w:t>
      </w:r>
      <w:r>
        <w:rPr>
          <w:spacing w:val="-4"/>
          <w:w w:val="110"/>
        </w:rPr>
        <w:t xml:space="preserve"> </w:t>
      </w:r>
      <w:r>
        <w:rPr>
          <w:spacing w:val="-2"/>
          <w:w w:val="110"/>
        </w:rPr>
        <w:t xml:space="preserve">method. </w:t>
      </w:r>
      <w:r>
        <w:t>ZnO</w:t>
      </w:r>
      <w:r>
        <w:rPr>
          <w:spacing w:val="28"/>
        </w:rPr>
        <w:t xml:space="preserve"> </w:t>
      </w:r>
      <w:r>
        <w:t>modified</w:t>
      </w:r>
      <w:r>
        <w:rPr>
          <w:spacing w:val="28"/>
        </w:rPr>
        <w:t xml:space="preserve"> </w:t>
      </w:r>
      <w:r>
        <w:t>with</w:t>
      </w:r>
      <w:r>
        <w:rPr>
          <w:spacing w:val="28"/>
        </w:rPr>
        <w:t xml:space="preserve"> </w:t>
      </w:r>
      <w:r>
        <w:t>APTES</w:t>
      </w:r>
      <w:r>
        <w:rPr>
          <w:spacing w:val="28"/>
        </w:rPr>
        <w:t xml:space="preserve"> </w:t>
      </w:r>
      <w:r>
        <w:t>was</w:t>
      </w:r>
      <w:r>
        <w:rPr>
          <w:spacing w:val="26"/>
        </w:rPr>
        <w:t xml:space="preserve"> </w:t>
      </w:r>
      <w:r>
        <w:t>selected</w:t>
      </w:r>
      <w:r>
        <w:rPr>
          <w:spacing w:val="28"/>
        </w:rPr>
        <w:t xml:space="preserve"> </w:t>
      </w:r>
      <w:r>
        <w:t>as</w:t>
      </w:r>
      <w:r>
        <w:rPr>
          <w:spacing w:val="28"/>
        </w:rPr>
        <w:t xml:space="preserve"> </w:t>
      </w:r>
      <w:r>
        <w:t>the</w:t>
      </w:r>
      <w:r>
        <w:rPr>
          <w:spacing w:val="28"/>
        </w:rPr>
        <w:t xml:space="preserve"> </w:t>
      </w:r>
      <w:r>
        <w:t>fluorescent</w:t>
      </w:r>
      <w:r>
        <w:rPr>
          <w:spacing w:val="26"/>
        </w:rPr>
        <w:t xml:space="preserve"> </w:t>
      </w:r>
      <w:r>
        <w:t>compound</w:t>
      </w:r>
      <w:r>
        <w:rPr>
          <w:spacing w:val="28"/>
        </w:rPr>
        <w:t xml:space="preserve"> </w:t>
      </w:r>
      <w:r>
        <w:t>for</w:t>
      </w:r>
      <w:r>
        <w:rPr>
          <w:w w:val="110"/>
        </w:rPr>
        <w:t xml:space="preserve"> the ink due to its solubility in water, its better fluorescence stability in water against temperature variation and UV light exposure, and its tuneable</w:t>
      </w:r>
      <w:r>
        <w:rPr>
          <w:spacing w:val="-9"/>
          <w:w w:val="110"/>
        </w:rPr>
        <w:t xml:space="preserve"> </w:t>
      </w:r>
      <w:r>
        <w:rPr>
          <w:w w:val="110"/>
        </w:rPr>
        <w:t>emission.</w:t>
      </w:r>
      <w:r>
        <w:rPr>
          <w:spacing w:val="-11"/>
          <w:w w:val="110"/>
        </w:rPr>
        <w:t xml:space="preserve"> </w:t>
      </w:r>
      <w:r>
        <w:rPr>
          <w:w w:val="110"/>
        </w:rPr>
        <w:t>This</w:t>
      </w:r>
      <w:r>
        <w:rPr>
          <w:spacing w:val="-9"/>
          <w:w w:val="110"/>
        </w:rPr>
        <w:t xml:space="preserve"> </w:t>
      </w:r>
      <w:r>
        <w:rPr>
          <w:w w:val="110"/>
        </w:rPr>
        <w:t>opens</w:t>
      </w:r>
      <w:r>
        <w:rPr>
          <w:spacing w:val="-10"/>
          <w:w w:val="110"/>
        </w:rPr>
        <w:t xml:space="preserve"> </w:t>
      </w:r>
      <w:r>
        <w:rPr>
          <w:w w:val="110"/>
        </w:rPr>
        <w:t>the</w:t>
      </w:r>
      <w:r>
        <w:rPr>
          <w:spacing w:val="-10"/>
          <w:w w:val="110"/>
        </w:rPr>
        <w:t xml:space="preserve"> </w:t>
      </w:r>
      <w:r>
        <w:rPr>
          <w:w w:val="110"/>
        </w:rPr>
        <w:t>possibility</w:t>
      </w:r>
      <w:r>
        <w:rPr>
          <w:spacing w:val="-10"/>
          <w:w w:val="110"/>
        </w:rPr>
        <w:t xml:space="preserve"> </w:t>
      </w:r>
      <w:r>
        <w:rPr>
          <w:w w:val="110"/>
        </w:rPr>
        <w:t>of</w:t>
      </w:r>
      <w:r>
        <w:rPr>
          <w:spacing w:val="-10"/>
          <w:w w:val="110"/>
        </w:rPr>
        <w:t xml:space="preserve"> </w:t>
      </w:r>
      <w:r>
        <w:rPr>
          <w:w w:val="110"/>
        </w:rPr>
        <w:t>creating</w:t>
      </w:r>
      <w:r>
        <w:rPr>
          <w:spacing w:val="-10"/>
          <w:w w:val="110"/>
        </w:rPr>
        <w:t xml:space="preserve"> </w:t>
      </w:r>
      <w:r>
        <w:rPr>
          <w:w w:val="110"/>
        </w:rPr>
        <w:t>optically</w:t>
      </w:r>
      <w:r>
        <w:rPr>
          <w:spacing w:val="-9"/>
          <w:w w:val="110"/>
        </w:rPr>
        <w:t xml:space="preserve"> </w:t>
      </w:r>
      <w:r>
        <w:rPr>
          <w:w w:val="110"/>
        </w:rPr>
        <w:t>stable tags with more complexity and a higher level of security in the future. Among</w:t>
      </w:r>
      <w:r>
        <w:rPr>
          <w:spacing w:val="-9"/>
          <w:w w:val="110"/>
        </w:rPr>
        <w:t xml:space="preserve"> </w:t>
      </w:r>
      <w:r>
        <w:rPr>
          <w:w w:val="110"/>
        </w:rPr>
        <w:t>cellulose</w:t>
      </w:r>
      <w:r>
        <w:rPr>
          <w:spacing w:val="-9"/>
          <w:w w:val="110"/>
        </w:rPr>
        <w:t xml:space="preserve"> </w:t>
      </w:r>
      <w:r>
        <w:rPr>
          <w:w w:val="110"/>
        </w:rPr>
        <w:t>ethers</w:t>
      </w:r>
      <w:r>
        <w:rPr>
          <w:spacing w:val="-9"/>
          <w:w w:val="110"/>
        </w:rPr>
        <w:t xml:space="preserve"> </w:t>
      </w:r>
      <w:r>
        <w:rPr>
          <w:w w:val="110"/>
        </w:rPr>
        <w:t>used</w:t>
      </w:r>
      <w:r>
        <w:rPr>
          <w:spacing w:val="-9"/>
          <w:w w:val="110"/>
        </w:rPr>
        <w:t xml:space="preserve"> </w:t>
      </w:r>
      <w:r>
        <w:rPr>
          <w:w w:val="110"/>
        </w:rPr>
        <w:t>in</w:t>
      </w:r>
      <w:r>
        <w:rPr>
          <w:spacing w:val="-10"/>
          <w:w w:val="110"/>
        </w:rPr>
        <w:t xml:space="preserve"> </w:t>
      </w:r>
      <w:r>
        <w:rPr>
          <w:w w:val="110"/>
        </w:rPr>
        <w:t>the</w:t>
      </w:r>
      <w:r>
        <w:rPr>
          <w:spacing w:val="-9"/>
          <w:w w:val="110"/>
        </w:rPr>
        <w:t xml:space="preserve"> </w:t>
      </w:r>
      <w:r>
        <w:rPr>
          <w:w w:val="110"/>
        </w:rPr>
        <w:t>conservation,</w:t>
      </w:r>
      <w:r>
        <w:rPr>
          <w:spacing w:val="-10"/>
          <w:w w:val="110"/>
        </w:rPr>
        <w:t xml:space="preserve"> </w:t>
      </w:r>
      <w:r>
        <w:rPr>
          <w:w w:val="110"/>
        </w:rPr>
        <w:t>the</w:t>
      </w:r>
      <w:r>
        <w:rPr>
          <w:spacing w:val="-9"/>
          <w:w w:val="110"/>
        </w:rPr>
        <w:t xml:space="preserve"> </w:t>
      </w:r>
      <w:r>
        <w:rPr>
          <w:w w:val="110"/>
        </w:rPr>
        <w:t>addition</w:t>
      </w:r>
      <w:r>
        <w:rPr>
          <w:spacing w:val="-10"/>
          <w:w w:val="110"/>
        </w:rPr>
        <w:t xml:space="preserve"> </w:t>
      </w:r>
      <w:r>
        <w:rPr>
          <w:w w:val="110"/>
        </w:rPr>
        <w:t>of</w:t>
      </w:r>
      <w:r>
        <w:rPr>
          <w:spacing w:val="-9"/>
          <w:w w:val="110"/>
        </w:rPr>
        <w:t xml:space="preserve"> </w:t>
      </w:r>
      <w:r>
        <w:rPr>
          <w:w w:val="110"/>
        </w:rPr>
        <w:t>MHEC as binder reduces feathering and enhances the</w:t>
      </w:r>
      <w:r>
        <w:rPr>
          <w:w w:val="110"/>
        </w:rPr>
        <w:t xml:space="preserve"> brightness across sub-strates</w:t>
      </w:r>
      <w:r>
        <w:rPr>
          <w:spacing w:val="-5"/>
          <w:w w:val="110"/>
        </w:rPr>
        <w:t xml:space="preserve"> </w:t>
      </w:r>
      <w:r>
        <w:rPr>
          <w:w w:val="110"/>
        </w:rPr>
        <w:t>of</w:t>
      </w:r>
      <w:r>
        <w:rPr>
          <w:spacing w:val="-7"/>
          <w:w w:val="110"/>
        </w:rPr>
        <w:t xml:space="preserve"> </w:t>
      </w:r>
      <w:r>
        <w:rPr>
          <w:w w:val="110"/>
        </w:rPr>
        <w:t>different</w:t>
      </w:r>
      <w:r>
        <w:rPr>
          <w:spacing w:val="-5"/>
          <w:w w:val="110"/>
        </w:rPr>
        <w:t xml:space="preserve"> </w:t>
      </w:r>
      <w:r>
        <w:rPr>
          <w:w w:val="110"/>
        </w:rPr>
        <w:t>surface</w:t>
      </w:r>
      <w:r>
        <w:rPr>
          <w:spacing w:val="-6"/>
          <w:w w:val="110"/>
        </w:rPr>
        <w:t xml:space="preserve"> </w:t>
      </w:r>
      <w:r>
        <w:rPr>
          <w:w w:val="110"/>
        </w:rPr>
        <w:t>morphologies</w:t>
      </w:r>
      <w:r>
        <w:rPr>
          <w:spacing w:val="-5"/>
          <w:w w:val="110"/>
        </w:rPr>
        <w:t xml:space="preserve"> </w:t>
      </w:r>
      <w:r>
        <w:rPr>
          <w:w w:val="110"/>
        </w:rPr>
        <w:t>and</w:t>
      </w:r>
      <w:r>
        <w:rPr>
          <w:spacing w:val="-6"/>
          <w:w w:val="110"/>
        </w:rPr>
        <w:t xml:space="preserve"> </w:t>
      </w:r>
      <w:r>
        <w:rPr>
          <w:w w:val="110"/>
        </w:rPr>
        <w:t>porosities.</w:t>
      </w:r>
      <w:r>
        <w:rPr>
          <w:spacing w:val="-6"/>
          <w:w w:val="110"/>
        </w:rPr>
        <w:t xml:space="preserve"> </w:t>
      </w:r>
      <w:r>
        <w:rPr>
          <w:w w:val="110"/>
        </w:rPr>
        <w:t>It</w:t>
      </w:r>
      <w:r>
        <w:rPr>
          <w:spacing w:val="-5"/>
          <w:w w:val="110"/>
        </w:rPr>
        <w:t xml:space="preserve"> </w:t>
      </w:r>
      <w:r>
        <w:rPr>
          <w:w w:val="110"/>
        </w:rPr>
        <w:t>also</w:t>
      </w:r>
      <w:r>
        <w:rPr>
          <w:spacing w:val="-6"/>
          <w:w w:val="110"/>
        </w:rPr>
        <w:t xml:space="preserve"> </w:t>
      </w:r>
      <w:r>
        <w:rPr>
          <w:w w:val="110"/>
        </w:rPr>
        <w:t>does</w:t>
      </w:r>
      <w:r>
        <w:rPr>
          <w:spacing w:val="-5"/>
          <w:w w:val="110"/>
        </w:rPr>
        <w:t xml:space="preserve"> </w:t>
      </w:r>
      <w:r>
        <w:rPr>
          <w:w w:val="110"/>
        </w:rPr>
        <w:t>not compromise the fluorescence stability of the QDs in water in terms of long-term storage, temperature variation, and UV light exposure. The ink applied to paper, stone, and glazed ceramic were mostly invisible and</w:t>
      </w:r>
      <w:r>
        <w:rPr>
          <w:spacing w:val="-9"/>
          <w:w w:val="110"/>
        </w:rPr>
        <w:t xml:space="preserve"> </w:t>
      </w:r>
      <w:r>
        <w:rPr>
          <w:w w:val="110"/>
        </w:rPr>
        <w:t>readable</w:t>
      </w:r>
      <w:r>
        <w:rPr>
          <w:spacing w:val="-10"/>
          <w:w w:val="110"/>
        </w:rPr>
        <w:t xml:space="preserve"> </w:t>
      </w:r>
      <w:r>
        <w:rPr>
          <w:w w:val="110"/>
        </w:rPr>
        <w:t>before</w:t>
      </w:r>
      <w:r>
        <w:rPr>
          <w:spacing w:val="-10"/>
          <w:w w:val="110"/>
        </w:rPr>
        <w:t xml:space="preserve"> </w:t>
      </w:r>
      <w:r>
        <w:rPr>
          <w:w w:val="110"/>
        </w:rPr>
        <w:t>and</w:t>
      </w:r>
      <w:r>
        <w:rPr>
          <w:spacing w:val="-10"/>
          <w:w w:val="110"/>
        </w:rPr>
        <w:t xml:space="preserve"> </w:t>
      </w:r>
      <w:r>
        <w:rPr>
          <w:w w:val="110"/>
        </w:rPr>
        <w:t>after</w:t>
      </w:r>
      <w:r>
        <w:rPr>
          <w:spacing w:val="-10"/>
          <w:w w:val="110"/>
        </w:rPr>
        <w:t xml:space="preserve"> </w:t>
      </w:r>
      <w:r>
        <w:rPr>
          <w:w w:val="110"/>
        </w:rPr>
        <w:t>weathering,</w:t>
      </w:r>
      <w:r>
        <w:rPr>
          <w:spacing w:val="-10"/>
          <w:w w:val="110"/>
        </w:rPr>
        <w:t xml:space="preserve"> </w:t>
      </w:r>
      <w:r>
        <w:rPr>
          <w:w w:val="110"/>
        </w:rPr>
        <w:t>though</w:t>
      </w:r>
      <w:r>
        <w:rPr>
          <w:spacing w:val="-9"/>
          <w:w w:val="110"/>
        </w:rPr>
        <w:t xml:space="preserve"> </w:t>
      </w:r>
      <w:r>
        <w:rPr>
          <w:w w:val="110"/>
        </w:rPr>
        <w:t>some</w:t>
      </w:r>
      <w:r>
        <w:rPr>
          <w:spacing w:val="-9"/>
          <w:w w:val="110"/>
        </w:rPr>
        <w:t xml:space="preserve"> </w:t>
      </w:r>
      <w:r>
        <w:rPr>
          <w:w w:val="110"/>
        </w:rPr>
        <w:t>variability</w:t>
      </w:r>
      <w:r>
        <w:rPr>
          <w:spacing w:val="-10"/>
          <w:w w:val="110"/>
        </w:rPr>
        <w:t xml:space="preserve"> </w:t>
      </w:r>
      <w:r>
        <w:rPr>
          <w:w w:val="110"/>
        </w:rPr>
        <w:t>in</w:t>
      </w:r>
      <w:r>
        <w:rPr>
          <w:spacing w:val="-10"/>
          <w:w w:val="110"/>
        </w:rPr>
        <w:t xml:space="preserve"> </w:t>
      </w:r>
      <w:r>
        <w:rPr>
          <w:w w:val="110"/>
        </w:rPr>
        <w:t xml:space="preserve">the results </w:t>
      </w:r>
      <w:proofErr w:type="gramStart"/>
      <w:r>
        <w:rPr>
          <w:w w:val="110"/>
        </w:rPr>
        <w:t>merit</w:t>
      </w:r>
      <w:proofErr w:type="gramEnd"/>
      <w:r>
        <w:rPr>
          <w:w w:val="110"/>
        </w:rPr>
        <w:t xml:space="preserve"> further studies. The components of the cultural heritage objects</w:t>
      </w:r>
      <w:r>
        <w:rPr>
          <w:spacing w:val="36"/>
          <w:w w:val="110"/>
        </w:rPr>
        <w:t xml:space="preserve"> </w:t>
      </w:r>
      <w:r>
        <w:rPr>
          <w:w w:val="110"/>
        </w:rPr>
        <w:t>and</w:t>
      </w:r>
      <w:r>
        <w:rPr>
          <w:spacing w:val="35"/>
          <w:w w:val="110"/>
        </w:rPr>
        <w:t xml:space="preserve"> </w:t>
      </w:r>
      <w:r>
        <w:rPr>
          <w:w w:val="110"/>
        </w:rPr>
        <w:t>their</w:t>
      </w:r>
      <w:r>
        <w:rPr>
          <w:spacing w:val="35"/>
          <w:w w:val="110"/>
        </w:rPr>
        <w:t xml:space="preserve"> </w:t>
      </w:r>
      <w:r>
        <w:rPr>
          <w:w w:val="110"/>
        </w:rPr>
        <w:t>degradation</w:t>
      </w:r>
      <w:r>
        <w:rPr>
          <w:spacing w:val="35"/>
          <w:w w:val="110"/>
        </w:rPr>
        <w:t xml:space="preserve"> </w:t>
      </w:r>
      <w:r>
        <w:rPr>
          <w:w w:val="110"/>
        </w:rPr>
        <w:t>mechanisms</w:t>
      </w:r>
      <w:r>
        <w:rPr>
          <w:spacing w:val="36"/>
          <w:w w:val="110"/>
        </w:rPr>
        <w:t xml:space="preserve"> </w:t>
      </w:r>
      <w:r>
        <w:rPr>
          <w:w w:val="110"/>
        </w:rPr>
        <w:t>will</w:t>
      </w:r>
      <w:r>
        <w:rPr>
          <w:spacing w:val="36"/>
          <w:w w:val="110"/>
        </w:rPr>
        <w:t xml:space="preserve"> </w:t>
      </w:r>
      <w:r>
        <w:rPr>
          <w:w w:val="110"/>
        </w:rPr>
        <w:t>affect</w:t>
      </w:r>
      <w:r>
        <w:rPr>
          <w:spacing w:val="35"/>
          <w:w w:val="110"/>
        </w:rPr>
        <w:t xml:space="preserve"> </w:t>
      </w:r>
      <w:r>
        <w:rPr>
          <w:w w:val="110"/>
        </w:rPr>
        <w:t>the</w:t>
      </w:r>
      <w:r>
        <w:rPr>
          <w:spacing w:val="35"/>
          <w:w w:val="110"/>
        </w:rPr>
        <w:t xml:space="preserve"> </w:t>
      </w:r>
      <w:r>
        <w:rPr>
          <w:w w:val="110"/>
        </w:rPr>
        <w:t>long</w:t>
      </w:r>
      <w:r>
        <w:rPr>
          <w:w w:val="110"/>
        </w:rPr>
        <w:t>-</w:t>
      </w:r>
      <w:r>
        <w:rPr>
          <w:spacing w:val="-4"/>
          <w:w w:val="110"/>
        </w:rPr>
        <w:t>term</w:t>
      </w:r>
    </w:p>
    <w:p w14:paraId="42074D06" w14:textId="77777777" w:rsidR="003D5B0A" w:rsidRDefault="003D5B0A">
      <w:pPr>
        <w:pStyle w:val="BodyText"/>
        <w:spacing w:line="273" w:lineRule="auto"/>
        <w:jc w:val="both"/>
        <w:sectPr w:rsidR="003D5B0A">
          <w:type w:val="continuous"/>
          <w:pgSz w:w="11910" w:h="15880"/>
          <w:pgMar w:top="620" w:right="708" w:bottom="280" w:left="708" w:header="655" w:footer="544" w:gutter="0"/>
          <w:cols w:num="2" w:space="720" w:equalWidth="0">
            <w:col w:w="5067" w:space="314"/>
            <w:col w:w="5113"/>
          </w:cols>
        </w:sectPr>
      </w:pPr>
    </w:p>
    <w:p w14:paraId="2D22C648" w14:textId="77777777" w:rsidR="003D5B0A" w:rsidRDefault="003D5B0A">
      <w:pPr>
        <w:pStyle w:val="BodyText"/>
        <w:spacing w:before="218"/>
        <w:rPr>
          <w:sz w:val="20"/>
        </w:rPr>
      </w:pPr>
    </w:p>
    <w:p w14:paraId="2A1D8F99" w14:textId="77777777" w:rsidR="003D5B0A" w:rsidRDefault="00C36394">
      <w:pPr>
        <w:ind w:left="2247"/>
        <w:rPr>
          <w:sz w:val="20"/>
        </w:rPr>
      </w:pPr>
      <w:r>
        <w:rPr>
          <w:noProof/>
          <w:sz w:val="20"/>
        </w:rPr>
        <w:drawing>
          <wp:inline distT="0" distB="0" distL="0" distR="0" wp14:anchorId="1B709E2C" wp14:editId="4A70B954">
            <wp:extent cx="3805163" cy="2813304"/>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31" cstate="print"/>
                    <a:stretch>
                      <a:fillRect/>
                    </a:stretch>
                  </pic:blipFill>
                  <pic:spPr>
                    <a:xfrm>
                      <a:off x="0" y="0"/>
                      <a:ext cx="3805163" cy="2813304"/>
                    </a:xfrm>
                    <a:prstGeom prst="rect">
                      <a:avLst/>
                    </a:prstGeom>
                  </pic:spPr>
                </pic:pic>
              </a:graphicData>
            </a:graphic>
          </wp:inline>
        </w:drawing>
      </w:r>
    </w:p>
    <w:p w14:paraId="4B1AB972" w14:textId="77777777" w:rsidR="003D5B0A" w:rsidRDefault="003D5B0A">
      <w:pPr>
        <w:pStyle w:val="BodyText"/>
        <w:spacing w:before="22"/>
        <w:rPr>
          <w:sz w:val="14"/>
        </w:rPr>
      </w:pPr>
    </w:p>
    <w:p w14:paraId="5B493496" w14:textId="77777777" w:rsidR="003D5B0A" w:rsidRDefault="00C36394">
      <w:pPr>
        <w:spacing w:line="283" w:lineRule="auto"/>
        <w:ind w:left="43"/>
        <w:rPr>
          <w:sz w:val="14"/>
        </w:rPr>
      </w:pPr>
      <w:bookmarkStart w:id="29" w:name="_bookmark13"/>
      <w:bookmarkEnd w:id="29"/>
      <w:r>
        <w:rPr>
          <w:b/>
          <w:w w:val="115"/>
          <w:sz w:val="14"/>
        </w:rPr>
        <w:t>Fig. 7.</w:t>
      </w:r>
      <w:r>
        <w:rPr>
          <w:b/>
          <w:spacing w:val="21"/>
          <w:w w:val="115"/>
          <w:sz w:val="14"/>
        </w:rPr>
        <w:t xml:space="preserve"> </w:t>
      </w:r>
      <w:r>
        <w:rPr>
          <w:w w:val="115"/>
          <w:sz w:val="14"/>
        </w:rPr>
        <w:t>Change in fluorescence intensity of inks with and without MHEC binder at (a) different storage conditions, (b) cooling or heating temperatures for three hours, and (c) 365-nm UV light irradiation times.</w:t>
      </w:r>
    </w:p>
    <w:p w14:paraId="22734718" w14:textId="77777777" w:rsidR="003D5B0A" w:rsidRDefault="003D5B0A">
      <w:pPr>
        <w:spacing w:line="283" w:lineRule="auto"/>
        <w:rPr>
          <w:sz w:val="14"/>
        </w:rPr>
        <w:sectPr w:rsidR="003D5B0A">
          <w:type w:val="continuous"/>
          <w:pgSz w:w="11910" w:h="15880"/>
          <w:pgMar w:top="620" w:right="708" w:bottom="280" w:left="708" w:header="655" w:footer="544" w:gutter="0"/>
          <w:cols w:space="720"/>
        </w:sectPr>
      </w:pPr>
    </w:p>
    <w:p w14:paraId="3B7B2D13" w14:textId="77777777" w:rsidR="003D5B0A" w:rsidRDefault="003D5B0A">
      <w:pPr>
        <w:pStyle w:val="BodyText"/>
        <w:spacing w:before="38"/>
        <w:rPr>
          <w:sz w:val="20"/>
        </w:rPr>
      </w:pPr>
    </w:p>
    <w:p w14:paraId="7F7D0512" w14:textId="77777777" w:rsidR="003D5B0A" w:rsidRDefault="00C36394">
      <w:pPr>
        <w:ind w:left="1651"/>
        <w:rPr>
          <w:sz w:val="20"/>
        </w:rPr>
      </w:pPr>
      <w:r>
        <w:rPr>
          <w:noProof/>
          <w:sz w:val="20"/>
        </w:rPr>
        <w:drawing>
          <wp:inline distT="0" distB="0" distL="0" distR="0" wp14:anchorId="61829FF5" wp14:editId="6B3F6F0A">
            <wp:extent cx="4568158" cy="6733032"/>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32" cstate="print"/>
                    <a:stretch>
                      <a:fillRect/>
                    </a:stretch>
                  </pic:blipFill>
                  <pic:spPr>
                    <a:xfrm>
                      <a:off x="0" y="0"/>
                      <a:ext cx="4568158" cy="6733032"/>
                    </a:xfrm>
                    <a:prstGeom prst="rect">
                      <a:avLst/>
                    </a:prstGeom>
                  </pic:spPr>
                </pic:pic>
              </a:graphicData>
            </a:graphic>
          </wp:inline>
        </w:drawing>
      </w:r>
    </w:p>
    <w:p w14:paraId="7A387534" w14:textId="77777777" w:rsidR="003D5B0A" w:rsidRDefault="003D5B0A">
      <w:pPr>
        <w:pStyle w:val="BodyText"/>
        <w:spacing w:before="21"/>
        <w:rPr>
          <w:sz w:val="14"/>
        </w:rPr>
      </w:pPr>
    </w:p>
    <w:p w14:paraId="62F53ADC" w14:textId="77777777" w:rsidR="003D5B0A" w:rsidRDefault="00C36394">
      <w:pPr>
        <w:ind w:left="43"/>
        <w:rPr>
          <w:sz w:val="14"/>
        </w:rPr>
      </w:pPr>
      <w:bookmarkStart w:id="30" w:name="_bookmark14"/>
      <w:bookmarkEnd w:id="30"/>
      <w:r>
        <w:rPr>
          <w:b/>
          <w:w w:val="110"/>
          <w:sz w:val="14"/>
        </w:rPr>
        <w:t>Fig. 8.</w:t>
      </w:r>
      <w:r>
        <w:rPr>
          <w:b/>
          <w:spacing w:val="47"/>
          <w:w w:val="110"/>
          <w:sz w:val="14"/>
        </w:rPr>
        <w:t xml:space="preserve"> </w:t>
      </w:r>
      <w:r>
        <w:rPr>
          <w:w w:val="110"/>
          <w:sz w:val="14"/>
        </w:rPr>
        <w:t>Sample</w:t>
      </w:r>
      <w:r>
        <w:rPr>
          <w:spacing w:val="1"/>
          <w:w w:val="110"/>
          <w:sz w:val="14"/>
        </w:rPr>
        <w:t xml:space="preserve"> </w:t>
      </w:r>
      <w:r>
        <w:rPr>
          <w:w w:val="110"/>
          <w:sz w:val="14"/>
        </w:rPr>
        <w:t>photos</w:t>
      </w:r>
      <w:r>
        <w:rPr>
          <w:spacing w:val="1"/>
          <w:w w:val="110"/>
          <w:sz w:val="14"/>
        </w:rPr>
        <w:t xml:space="preserve"> </w:t>
      </w:r>
      <w:r>
        <w:rPr>
          <w:w w:val="110"/>
          <w:sz w:val="14"/>
        </w:rPr>
        <w:t>of ink</w:t>
      </w:r>
      <w:r>
        <w:rPr>
          <w:spacing w:val="1"/>
          <w:w w:val="110"/>
          <w:sz w:val="14"/>
        </w:rPr>
        <w:t xml:space="preserve"> </w:t>
      </w:r>
      <w:r>
        <w:rPr>
          <w:w w:val="110"/>
          <w:sz w:val="14"/>
        </w:rPr>
        <w:t>applications</w:t>
      </w:r>
      <w:r>
        <w:rPr>
          <w:spacing w:val="1"/>
          <w:w w:val="110"/>
          <w:sz w:val="14"/>
        </w:rPr>
        <w:t xml:space="preserve"> </w:t>
      </w:r>
      <w:r>
        <w:rPr>
          <w:w w:val="110"/>
          <w:sz w:val="14"/>
        </w:rPr>
        <w:t>under D65</w:t>
      </w:r>
      <w:r>
        <w:rPr>
          <w:spacing w:val="1"/>
          <w:w w:val="110"/>
          <w:sz w:val="14"/>
        </w:rPr>
        <w:t xml:space="preserve"> </w:t>
      </w:r>
      <w:r>
        <w:rPr>
          <w:w w:val="110"/>
          <w:sz w:val="14"/>
        </w:rPr>
        <w:t>and</w:t>
      </w:r>
      <w:r>
        <w:rPr>
          <w:spacing w:val="2"/>
          <w:w w:val="110"/>
          <w:sz w:val="14"/>
        </w:rPr>
        <w:t xml:space="preserve"> </w:t>
      </w:r>
      <w:r>
        <w:rPr>
          <w:w w:val="110"/>
          <w:sz w:val="14"/>
        </w:rPr>
        <w:t>365-nm</w:t>
      </w:r>
      <w:r>
        <w:rPr>
          <w:spacing w:val="1"/>
          <w:w w:val="110"/>
          <w:sz w:val="14"/>
        </w:rPr>
        <w:t xml:space="preserve"> </w:t>
      </w:r>
      <w:r>
        <w:rPr>
          <w:w w:val="110"/>
          <w:sz w:val="14"/>
        </w:rPr>
        <w:t>UV light before</w:t>
      </w:r>
      <w:r>
        <w:rPr>
          <w:spacing w:val="2"/>
          <w:w w:val="110"/>
          <w:sz w:val="14"/>
        </w:rPr>
        <w:t xml:space="preserve"> </w:t>
      </w:r>
      <w:r>
        <w:rPr>
          <w:w w:val="110"/>
          <w:sz w:val="14"/>
        </w:rPr>
        <w:t>and after</w:t>
      </w:r>
      <w:r>
        <w:rPr>
          <w:spacing w:val="1"/>
          <w:w w:val="110"/>
          <w:sz w:val="14"/>
        </w:rPr>
        <w:t xml:space="preserve"> </w:t>
      </w:r>
      <w:r>
        <w:rPr>
          <w:w w:val="110"/>
          <w:sz w:val="14"/>
        </w:rPr>
        <w:t>weathering</w:t>
      </w:r>
      <w:r>
        <w:rPr>
          <w:spacing w:val="2"/>
          <w:w w:val="110"/>
          <w:sz w:val="14"/>
        </w:rPr>
        <w:t xml:space="preserve"> </w:t>
      </w:r>
      <w:r>
        <w:rPr>
          <w:w w:val="110"/>
          <w:sz w:val="14"/>
        </w:rPr>
        <w:t>tests</w:t>
      </w:r>
      <w:r>
        <w:rPr>
          <w:spacing w:val="1"/>
          <w:w w:val="110"/>
          <w:sz w:val="14"/>
        </w:rPr>
        <w:t xml:space="preserve"> </w:t>
      </w:r>
      <w:r>
        <w:rPr>
          <w:w w:val="110"/>
          <w:sz w:val="14"/>
        </w:rPr>
        <w:t>on (a)</w:t>
      </w:r>
      <w:r>
        <w:rPr>
          <w:spacing w:val="1"/>
          <w:w w:val="110"/>
          <w:sz w:val="14"/>
        </w:rPr>
        <w:t xml:space="preserve"> </w:t>
      </w:r>
      <w:r>
        <w:rPr>
          <w:w w:val="110"/>
          <w:sz w:val="14"/>
        </w:rPr>
        <w:t>Carrara</w:t>
      </w:r>
      <w:r>
        <w:rPr>
          <w:spacing w:val="2"/>
          <w:w w:val="110"/>
          <w:sz w:val="14"/>
        </w:rPr>
        <w:t xml:space="preserve"> </w:t>
      </w:r>
      <w:r>
        <w:rPr>
          <w:w w:val="110"/>
          <w:sz w:val="14"/>
        </w:rPr>
        <w:t>marble,</w:t>
      </w:r>
      <w:r>
        <w:rPr>
          <w:spacing w:val="1"/>
          <w:w w:val="110"/>
          <w:sz w:val="14"/>
        </w:rPr>
        <w:t xml:space="preserve"> </w:t>
      </w:r>
      <w:r>
        <w:rPr>
          <w:w w:val="110"/>
          <w:sz w:val="14"/>
        </w:rPr>
        <w:t>(b) Lecce</w:t>
      </w:r>
      <w:r>
        <w:rPr>
          <w:spacing w:val="1"/>
          <w:w w:val="110"/>
          <w:sz w:val="14"/>
        </w:rPr>
        <w:t xml:space="preserve"> </w:t>
      </w:r>
      <w:r>
        <w:rPr>
          <w:w w:val="110"/>
          <w:sz w:val="14"/>
        </w:rPr>
        <w:t>stone,</w:t>
      </w:r>
      <w:r>
        <w:rPr>
          <w:spacing w:val="1"/>
          <w:w w:val="110"/>
          <w:sz w:val="14"/>
        </w:rPr>
        <w:t xml:space="preserve"> </w:t>
      </w:r>
      <w:r>
        <w:rPr>
          <w:w w:val="110"/>
          <w:sz w:val="14"/>
        </w:rPr>
        <w:t xml:space="preserve">(c) Arenaria </w:t>
      </w:r>
      <w:r>
        <w:rPr>
          <w:spacing w:val="-2"/>
          <w:w w:val="110"/>
          <w:sz w:val="14"/>
        </w:rPr>
        <w:t>stone,</w:t>
      </w:r>
    </w:p>
    <w:p w14:paraId="74DFE435" w14:textId="77777777" w:rsidR="003D5B0A" w:rsidRDefault="00C36394">
      <w:pPr>
        <w:spacing w:before="31"/>
        <w:ind w:left="43"/>
        <w:rPr>
          <w:sz w:val="14"/>
        </w:rPr>
      </w:pPr>
      <w:r>
        <w:rPr>
          <w:w w:val="115"/>
          <w:sz w:val="14"/>
        </w:rPr>
        <w:t>(d)</w:t>
      </w:r>
      <w:r>
        <w:rPr>
          <w:spacing w:val="1"/>
          <w:w w:val="115"/>
          <w:sz w:val="14"/>
        </w:rPr>
        <w:t xml:space="preserve"> </w:t>
      </w:r>
      <w:r>
        <w:rPr>
          <w:w w:val="115"/>
          <w:sz w:val="14"/>
        </w:rPr>
        <w:t>glazed</w:t>
      </w:r>
      <w:r>
        <w:rPr>
          <w:spacing w:val="1"/>
          <w:w w:val="115"/>
          <w:sz w:val="14"/>
        </w:rPr>
        <w:t xml:space="preserve"> </w:t>
      </w:r>
      <w:r>
        <w:rPr>
          <w:w w:val="115"/>
          <w:sz w:val="14"/>
        </w:rPr>
        <w:t>ceramic,</w:t>
      </w:r>
      <w:r>
        <w:rPr>
          <w:spacing w:val="1"/>
          <w:w w:val="115"/>
          <w:sz w:val="14"/>
        </w:rPr>
        <w:t xml:space="preserve"> </w:t>
      </w:r>
      <w:r>
        <w:rPr>
          <w:w w:val="115"/>
          <w:sz w:val="14"/>
        </w:rPr>
        <w:t>(e)</w:t>
      </w:r>
      <w:r>
        <w:rPr>
          <w:spacing w:val="1"/>
          <w:w w:val="115"/>
          <w:sz w:val="14"/>
        </w:rPr>
        <w:t xml:space="preserve"> </w:t>
      </w:r>
      <w:r>
        <w:rPr>
          <w:w w:val="115"/>
          <w:sz w:val="14"/>
        </w:rPr>
        <w:t>20th-century</w:t>
      </w:r>
      <w:r>
        <w:rPr>
          <w:spacing w:val="1"/>
          <w:w w:val="115"/>
          <w:sz w:val="14"/>
        </w:rPr>
        <w:t xml:space="preserve"> </w:t>
      </w:r>
      <w:r>
        <w:rPr>
          <w:w w:val="115"/>
          <w:sz w:val="14"/>
        </w:rPr>
        <w:t>book</w:t>
      </w:r>
      <w:r>
        <w:rPr>
          <w:spacing w:val="1"/>
          <w:w w:val="115"/>
          <w:sz w:val="14"/>
        </w:rPr>
        <w:t xml:space="preserve"> </w:t>
      </w:r>
      <w:r>
        <w:rPr>
          <w:w w:val="115"/>
          <w:sz w:val="14"/>
        </w:rPr>
        <w:t>paper,</w:t>
      </w:r>
      <w:r>
        <w:rPr>
          <w:spacing w:val="2"/>
          <w:w w:val="115"/>
          <w:sz w:val="14"/>
        </w:rPr>
        <w:t xml:space="preserve"> </w:t>
      </w:r>
      <w:r>
        <w:rPr>
          <w:w w:val="115"/>
          <w:sz w:val="14"/>
        </w:rPr>
        <w:t>and</w:t>
      </w:r>
      <w:r>
        <w:rPr>
          <w:spacing w:val="1"/>
          <w:w w:val="115"/>
          <w:sz w:val="14"/>
        </w:rPr>
        <w:t xml:space="preserve"> </w:t>
      </w:r>
      <w:r>
        <w:rPr>
          <w:w w:val="115"/>
          <w:sz w:val="14"/>
        </w:rPr>
        <w:t>(f)</w:t>
      </w:r>
      <w:r>
        <w:rPr>
          <w:spacing w:val="1"/>
          <w:w w:val="115"/>
          <w:sz w:val="14"/>
        </w:rPr>
        <w:t xml:space="preserve"> </w:t>
      </w:r>
      <w:r>
        <w:rPr>
          <w:w w:val="115"/>
          <w:sz w:val="14"/>
        </w:rPr>
        <w:t>modern</w:t>
      </w:r>
      <w:r>
        <w:rPr>
          <w:spacing w:val="1"/>
          <w:w w:val="115"/>
          <w:sz w:val="14"/>
        </w:rPr>
        <w:t xml:space="preserve"> </w:t>
      </w:r>
      <w:r>
        <w:rPr>
          <w:w w:val="115"/>
          <w:sz w:val="14"/>
        </w:rPr>
        <w:t xml:space="preserve">drawing </w:t>
      </w:r>
      <w:r>
        <w:rPr>
          <w:spacing w:val="-2"/>
          <w:w w:val="115"/>
          <w:sz w:val="14"/>
        </w:rPr>
        <w:t>paper.</w:t>
      </w:r>
    </w:p>
    <w:p w14:paraId="4C42C0BC" w14:textId="77777777" w:rsidR="003D5B0A" w:rsidRDefault="003D5B0A">
      <w:pPr>
        <w:pStyle w:val="BodyText"/>
        <w:spacing w:before="6"/>
        <w:rPr>
          <w:sz w:val="15"/>
        </w:rPr>
      </w:pPr>
    </w:p>
    <w:p w14:paraId="37E8D353" w14:textId="77777777" w:rsidR="003D5B0A" w:rsidRDefault="003D5B0A">
      <w:pPr>
        <w:pStyle w:val="BodyText"/>
        <w:rPr>
          <w:sz w:val="15"/>
        </w:rPr>
        <w:sectPr w:rsidR="003D5B0A">
          <w:pgSz w:w="11910" w:h="15880"/>
          <w:pgMar w:top="840" w:right="708" w:bottom="740" w:left="708" w:header="655" w:footer="544" w:gutter="0"/>
          <w:cols w:space="720"/>
        </w:sectPr>
      </w:pPr>
    </w:p>
    <w:p w14:paraId="79FFE79F" w14:textId="77777777" w:rsidR="003D5B0A" w:rsidRDefault="00C36394">
      <w:pPr>
        <w:pStyle w:val="BodyText"/>
        <w:spacing w:before="91"/>
        <w:ind w:left="43"/>
      </w:pPr>
      <w:r>
        <w:rPr>
          <w:w w:val="110"/>
        </w:rPr>
        <w:t>performance</w:t>
      </w:r>
      <w:r>
        <w:rPr>
          <w:spacing w:val="2"/>
          <w:w w:val="110"/>
        </w:rPr>
        <w:t xml:space="preserve"> </w:t>
      </w:r>
      <w:r>
        <w:rPr>
          <w:w w:val="110"/>
        </w:rPr>
        <w:t>of</w:t>
      </w:r>
      <w:r>
        <w:rPr>
          <w:spacing w:val="2"/>
          <w:w w:val="110"/>
        </w:rPr>
        <w:t xml:space="preserve"> </w:t>
      </w:r>
      <w:proofErr w:type="gramStart"/>
      <w:r>
        <w:rPr>
          <w:w w:val="110"/>
        </w:rPr>
        <w:t>the</w:t>
      </w:r>
      <w:r>
        <w:rPr>
          <w:spacing w:val="3"/>
          <w:w w:val="110"/>
        </w:rPr>
        <w:t xml:space="preserve"> </w:t>
      </w:r>
      <w:r>
        <w:rPr>
          <w:w w:val="110"/>
        </w:rPr>
        <w:t>security</w:t>
      </w:r>
      <w:proofErr w:type="gramEnd"/>
      <w:r>
        <w:rPr>
          <w:spacing w:val="1"/>
          <w:w w:val="110"/>
        </w:rPr>
        <w:t xml:space="preserve"> </w:t>
      </w:r>
      <w:r>
        <w:rPr>
          <w:spacing w:val="-2"/>
          <w:w w:val="110"/>
        </w:rPr>
        <w:t>inks.</w:t>
      </w:r>
    </w:p>
    <w:p w14:paraId="6965C21C" w14:textId="77777777" w:rsidR="003D5B0A" w:rsidRDefault="003D5B0A">
      <w:pPr>
        <w:pStyle w:val="BodyText"/>
        <w:spacing w:before="50"/>
      </w:pPr>
    </w:p>
    <w:p w14:paraId="7FD4960B" w14:textId="77777777" w:rsidR="003D5B0A" w:rsidRDefault="00C36394">
      <w:pPr>
        <w:pStyle w:val="Heading1"/>
      </w:pPr>
      <w:bookmarkStart w:id="31" w:name="Funding_source"/>
      <w:bookmarkEnd w:id="31"/>
      <w:r>
        <w:rPr>
          <w:w w:val="110"/>
        </w:rPr>
        <w:t>Funding</w:t>
      </w:r>
      <w:r>
        <w:rPr>
          <w:spacing w:val="-3"/>
          <w:w w:val="110"/>
        </w:rPr>
        <w:t xml:space="preserve"> </w:t>
      </w:r>
      <w:r>
        <w:rPr>
          <w:spacing w:val="-2"/>
          <w:w w:val="110"/>
        </w:rPr>
        <w:t>source</w:t>
      </w:r>
    </w:p>
    <w:p w14:paraId="198D1717" w14:textId="77777777" w:rsidR="003D5B0A" w:rsidRDefault="003D5B0A">
      <w:pPr>
        <w:pStyle w:val="BodyText"/>
        <w:spacing w:before="50"/>
        <w:rPr>
          <w:b/>
        </w:rPr>
      </w:pPr>
    </w:p>
    <w:p w14:paraId="54BB80D5" w14:textId="77777777" w:rsidR="003D5B0A" w:rsidRDefault="00C36394">
      <w:pPr>
        <w:pStyle w:val="BodyText"/>
        <w:spacing w:line="261" w:lineRule="auto"/>
        <w:ind w:left="43" w:firstLine="239"/>
        <w:jc w:val="both"/>
      </w:pPr>
      <w:r>
        <w:rPr>
          <w:spacing w:val="-2"/>
          <w:w w:val="110"/>
        </w:rPr>
        <w:t>This work</w:t>
      </w:r>
      <w:r>
        <w:rPr>
          <w:spacing w:val="-3"/>
          <w:w w:val="110"/>
        </w:rPr>
        <w:t xml:space="preserve"> </w:t>
      </w:r>
      <w:r>
        <w:rPr>
          <w:spacing w:val="-2"/>
          <w:w w:val="110"/>
        </w:rPr>
        <w:t>was</w:t>
      </w:r>
      <w:r>
        <w:rPr>
          <w:spacing w:val="-3"/>
          <w:w w:val="110"/>
        </w:rPr>
        <w:t xml:space="preserve"> </w:t>
      </w:r>
      <w:r>
        <w:rPr>
          <w:spacing w:val="-2"/>
          <w:w w:val="110"/>
        </w:rPr>
        <w:t>done</w:t>
      </w:r>
      <w:r>
        <w:rPr>
          <w:spacing w:val="-3"/>
          <w:w w:val="110"/>
        </w:rPr>
        <w:t xml:space="preserve"> </w:t>
      </w:r>
      <w:r>
        <w:rPr>
          <w:spacing w:val="-2"/>
          <w:w w:val="110"/>
        </w:rPr>
        <w:t>under</w:t>
      </w:r>
      <w:r>
        <w:rPr>
          <w:spacing w:val="-3"/>
          <w:w w:val="110"/>
        </w:rPr>
        <w:t xml:space="preserve"> </w:t>
      </w:r>
      <w:r>
        <w:rPr>
          <w:spacing w:val="-2"/>
          <w:w w:val="110"/>
        </w:rPr>
        <w:t>the</w:t>
      </w:r>
      <w:r>
        <w:rPr>
          <w:spacing w:val="-3"/>
          <w:w w:val="110"/>
        </w:rPr>
        <w:t xml:space="preserve"> </w:t>
      </w:r>
      <w:r>
        <w:rPr>
          <w:spacing w:val="-2"/>
          <w:w w:val="110"/>
        </w:rPr>
        <w:t>project</w:t>
      </w:r>
      <w:r>
        <w:rPr>
          <w:spacing w:val="-3"/>
          <w:w w:val="110"/>
        </w:rPr>
        <w:t xml:space="preserve"> </w:t>
      </w:r>
      <w:r>
        <w:rPr>
          <w:spacing w:val="-2"/>
          <w:w w:val="110"/>
        </w:rPr>
        <w:t>"Artwork</w:t>
      </w:r>
      <w:r>
        <w:rPr>
          <w:spacing w:val="-3"/>
          <w:w w:val="110"/>
        </w:rPr>
        <w:t xml:space="preserve"> </w:t>
      </w:r>
      <w:r>
        <w:rPr>
          <w:spacing w:val="-2"/>
          <w:w w:val="110"/>
        </w:rPr>
        <w:t>Unique</w:t>
      </w:r>
      <w:r>
        <w:rPr>
          <w:spacing w:val="-3"/>
          <w:w w:val="110"/>
        </w:rPr>
        <w:t xml:space="preserve"> </w:t>
      </w:r>
      <w:r>
        <w:rPr>
          <w:spacing w:val="-2"/>
          <w:w w:val="110"/>
        </w:rPr>
        <w:t xml:space="preserve">RecognitiOn </w:t>
      </w:r>
      <w:r>
        <w:rPr>
          <w:w w:val="110"/>
        </w:rPr>
        <w:t>and</w:t>
      </w:r>
      <w:r>
        <w:rPr>
          <w:spacing w:val="-11"/>
          <w:w w:val="110"/>
        </w:rPr>
        <w:t xml:space="preserve"> </w:t>
      </w:r>
      <w:r>
        <w:rPr>
          <w:w w:val="110"/>
        </w:rPr>
        <w:t>tRacking</w:t>
      </w:r>
      <w:r>
        <w:rPr>
          <w:spacing w:val="-11"/>
          <w:w w:val="110"/>
        </w:rPr>
        <w:t xml:space="preserve"> </w:t>
      </w:r>
      <w:r>
        <w:rPr>
          <w:w w:val="110"/>
        </w:rPr>
        <w:t>through</w:t>
      </w:r>
      <w:r>
        <w:rPr>
          <w:spacing w:val="-11"/>
          <w:w w:val="110"/>
        </w:rPr>
        <w:t xml:space="preserve"> </w:t>
      </w:r>
      <w:r>
        <w:rPr>
          <w:w w:val="110"/>
        </w:rPr>
        <w:t>chemicAl</w:t>
      </w:r>
      <w:r>
        <w:rPr>
          <w:spacing w:val="-10"/>
          <w:w w:val="110"/>
        </w:rPr>
        <w:t xml:space="preserve"> </w:t>
      </w:r>
      <w:r>
        <w:rPr>
          <w:w w:val="110"/>
        </w:rPr>
        <w:t>encoded</w:t>
      </w:r>
      <w:r>
        <w:rPr>
          <w:spacing w:val="-11"/>
          <w:w w:val="110"/>
        </w:rPr>
        <w:t xml:space="preserve"> </w:t>
      </w:r>
      <w:r>
        <w:rPr>
          <w:w w:val="110"/>
        </w:rPr>
        <w:t>data,</w:t>
      </w:r>
      <w:r>
        <w:rPr>
          <w:spacing w:val="-11"/>
          <w:w w:val="110"/>
        </w:rPr>
        <w:t xml:space="preserve"> </w:t>
      </w:r>
      <w:r>
        <w:rPr>
          <w:w w:val="110"/>
        </w:rPr>
        <w:t>miniaturized</w:t>
      </w:r>
      <w:r>
        <w:rPr>
          <w:spacing w:val="-11"/>
          <w:w w:val="110"/>
        </w:rPr>
        <w:t xml:space="preserve"> </w:t>
      </w:r>
      <w:r>
        <w:rPr>
          <w:w w:val="110"/>
        </w:rPr>
        <w:t>devices</w:t>
      </w:r>
      <w:r>
        <w:rPr>
          <w:spacing w:val="-11"/>
          <w:w w:val="110"/>
        </w:rPr>
        <w:t xml:space="preserve"> </w:t>
      </w:r>
      <w:r>
        <w:rPr>
          <w:w w:val="110"/>
        </w:rPr>
        <w:t>and blockchain</w:t>
      </w:r>
      <w:r>
        <w:rPr>
          <w:spacing w:val="-7"/>
          <w:w w:val="110"/>
        </w:rPr>
        <w:t xml:space="preserve"> </w:t>
      </w:r>
      <w:r>
        <w:rPr>
          <w:w w:val="110"/>
        </w:rPr>
        <w:t>alliance</w:t>
      </w:r>
      <w:r>
        <w:rPr>
          <w:spacing w:val="-8"/>
          <w:w w:val="110"/>
        </w:rPr>
        <w:t xml:space="preserve"> </w:t>
      </w:r>
      <w:r>
        <w:rPr>
          <w:w w:val="110"/>
        </w:rPr>
        <w:t>(AURORA)"</w:t>
      </w:r>
      <w:r>
        <w:rPr>
          <w:spacing w:val="-7"/>
          <w:w w:val="110"/>
        </w:rPr>
        <w:t xml:space="preserve"> </w:t>
      </w:r>
      <w:r>
        <w:rPr>
          <w:w w:val="110"/>
        </w:rPr>
        <w:t>and</w:t>
      </w:r>
      <w:r>
        <w:rPr>
          <w:spacing w:val="-8"/>
          <w:w w:val="110"/>
        </w:rPr>
        <w:t xml:space="preserve"> </w:t>
      </w:r>
      <w:r>
        <w:rPr>
          <w:w w:val="110"/>
        </w:rPr>
        <w:t>supported</w:t>
      </w:r>
      <w:r>
        <w:rPr>
          <w:spacing w:val="-6"/>
          <w:w w:val="110"/>
        </w:rPr>
        <w:t xml:space="preserve"> </w:t>
      </w:r>
      <w:r>
        <w:rPr>
          <w:w w:val="110"/>
        </w:rPr>
        <w:t>by</w:t>
      </w:r>
      <w:r>
        <w:rPr>
          <w:spacing w:val="-8"/>
          <w:w w:val="110"/>
        </w:rPr>
        <w:t xml:space="preserve"> </w:t>
      </w:r>
      <w:r>
        <w:rPr>
          <w:w w:val="110"/>
        </w:rPr>
        <w:t>Grant</w:t>
      </w:r>
      <w:r>
        <w:rPr>
          <w:spacing w:val="-7"/>
          <w:w w:val="110"/>
        </w:rPr>
        <w:t xml:space="preserve"> </w:t>
      </w:r>
      <w:r>
        <w:rPr>
          <w:w w:val="110"/>
        </w:rPr>
        <w:t>agreement</w:t>
      </w:r>
      <w:r>
        <w:rPr>
          <w:spacing w:val="-7"/>
          <w:w w:val="110"/>
        </w:rPr>
        <w:t xml:space="preserve"> </w:t>
      </w:r>
      <w:r>
        <w:rPr>
          <w:w w:val="110"/>
        </w:rPr>
        <w:t xml:space="preserve">no </w:t>
      </w:r>
      <w:r>
        <w:rPr>
          <w:spacing w:val="2"/>
        </w:rPr>
        <w:t>101,094,245</w:t>
      </w:r>
      <w:r>
        <w:rPr>
          <w:spacing w:val="58"/>
        </w:rPr>
        <w:t xml:space="preserve"> </w:t>
      </w:r>
      <w:r>
        <w:rPr>
          <w:spacing w:val="2"/>
        </w:rPr>
        <w:t>under</w:t>
      </w:r>
      <w:r>
        <w:rPr>
          <w:spacing w:val="58"/>
        </w:rPr>
        <w:t xml:space="preserve"> </w:t>
      </w:r>
      <w:r>
        <w:rPr>
          <w:spacing w:val="2"/>
        </w:rPr>
        <w:t>the</w:t>
      </w:r>
      <w:r>
        <w:rPr>
          <w:spacing w:val="57"/>
        </w:rPr>
        <w:t xml:space="preserve"> </w:t>
      </w:r>
      <w:r>
        <w:rPr>
          <w:spacing w:val="2"/>
        </w:rPr>
        <w:t>HORIZON</w:t>
      </w:r>
      <w:r>
        <w:rPr>
          <w:rFonts w:ascii="Cambria" w:hAnsi="Cambria"/>
          <w:spacing w:val="2"/>
          <w:position w:val="2"/>
        </w:rPr>
        <w:t>–</w:t>
      </w:r>
      <w:r>
        <w:rPr>
          <w:spacing w:val="2"/>
        </w:rPr>
        <w:t>CL2</w:t>
      </w:r>
      <w:r>
        <w:rPr>
          <w:rFonts w:ascii="Cambria" w:hAnsi="Cambria"/>
          <w:spacing w:val="2"/>
        </w:rPr>
        <w:t>–</w:t>
      </w:r>
      <w:r>
        <w:rPr>
          <w:spacing w:val="2"/>
        </w:rPr>
        <w:t>2022-HERITAGE-01</w:t>
      </w:r>
      <w:r>
        <w:rPr>
          <w:rFonts w:ascii="Cambria" w:hAnsi="Cambria"/>
          <w:spacing w:val="2"/>
        </w:rPr>
        <w:t>–</w:t>
      </w:r>
      <w:r>
        <w:rPr>
          <w:spacing w:val="2"/>
        </w:rPr>
        <w:t>07</w:t>
      </w:r>
      <w:r>
        <w:rPr>
          <w:spacing w:val="58"/>
        </w:rPr>
        <w:t xml:space="preserve"> </w:t>
      </w:r>
      <w:r>
        <w:rPr>
          <w:spacing w:val="-2"/>
        </w:rPr>
        <w:t>topic</w:t>
      </w:r>
    </w:p>
    <w:p w14:paraId="384A3D0D" w14:textId="77777777" w:rsidR="003D5B0A" w:rsidRDefault="00C36394">
      <w:pPr>
        <w:pStyle w:val="BodyText"/>
        <w:spacing w:before="11"/>
        <w:ind w:left="43"/>
      </w:pPr>
      <w:r>
        <w:rPr>
          <w:w w:val="110"/>
        </w:rPr>
        <w:t>from</w:t>
      </w:r>
      <w:r>
        <w:rPr>
          <w:spacing w:val="-7"/>
          <w:w w:val="110"/>
        </w:rPr>
        <w:t xml:space="preserve"> </w:t>
      </w:r>
      <w:r>
        <w:rPr>
          <w:w w:val="110"/>
        </w:rPr>
        <w:t>the</w:t>
      </w:r>
      <w:r>
        <w:rPr>
          <w:spacing w:val="-6"/>
          <w:w w:val="110"/>
        </w:rPr>
        <w:t xml:space="preserve"> </w:t>
      </w:r>
      <w:r>
        <w:rPr>
          <w:w w:val="110"/>
        </w:rPr>
        <w:t>European</w:t>
      </w:r>
      <w:r>
        <w:rPr>
          <w:spacing w:val="-6"/>
          <w:w w:val="110"/>
        </w:rPr>
        <w:t xml:space="preserve"> </w:t>
      </w:r>
      <w:r>
        <w:rPr>
          <w:w w:val="110"/>
        </w:rPr>
        <w:t>Research</w:t>
      </w:r>
      <w:r>
        <w:rPr>
          <w:spacing w:val="-7"/>
          <w:w w:val="110"/>
        </w:rPr>
        <w:t xml:space="preserve"> </w:t>
      </w:r>
      <w:r>
        <w:rPr>
          <w:w w:val="110"/>
        </w:rPr>
        <w:t>Executive</w:t>
      </w:r>
      <w:r>
        <w:rPr>
          <w:spacing w:val="-6"/>
          <w:w w:val="110"/>
        </w:rPr>
        <w:t xml:space="preserve"> </w:t>
      </w:r>
      <w:r>
        <w:rPr>
          <w:spacing w:val="-2"/>
          <w:w w:val="110"/>
        </w:rPr>
        <w:t>Agency.</w:t>
      </w:r>
    </w:p>
    <w:p w14:paraId="1314F51D" w14:textId="77777777" w:rsidR="003D5B0A" w:rsidRDefault="00C36394">
      <w:pPr>
        <w:pStyle w:val="Heading1"/>
        <w:spacing w:before="91"/>
      </w:pPr>
      <w:r>
        <w:rPr>
          <w:b w:val="0"/>
        </w:rPr>
        <w:br w:type="column"/>
      </w:r>
      <w:bookmarkStart w:id="32" w:name="CRediT_authorship_contribution_statement"/>
      <w:bookmarkEnd w:id="32"/>
      <w:r>
        <w:rPr>
          <w:w w:val="110"/>
        </w:rPr>
        <w:t>CRediT</w:t>
      </w:r>
      <w:r>
        <w:rPr>
          <w:spacing w:val="-7"/>
          <w:w w:val="110"/>
        </w:rPr>
        <w:t xml:space="preserve"> </w:t>
      </w:r>
      <w:r>
        <w:rPr>
          <w:w w:val="110"/>
        </w:rPr>
        <w:t>authorship</w:t>
      </w:r>
      <w:r>
        <w:rPr>
          <w:spacing w:val="-7"/>
          <w:w w:val="110"/>
        </w:rPr>
        <w:t xml:space="preserve"> </w:t>
      </w:r>
      <w:r>
        <w:rPr>
          <w:w w:val="110"/>
        </w:rPr>
        <w:t>contribution</w:t>
      </w:r>
      <w:r>
        <w:rPr>
          <w:spacing w:val="-5"/>
          <w:w w:val="110"/>
        </w:rPr>
        <w:t xml:space="preserve"> </w:t>
      </w:r>
      <w:r>
        <w:rPr>
          <w:spacing w:val="-2"/>
          <w:w w:val="110"/>
        </w:rPr>
        <w:t>statement</w:t>
      </w:r>
    </w:p>
    <w:p w14:paraId="260C27C3" w14:textId="77777777" w:rsidR="003D5B0A" w:rsidRDefault="003D5B0A">
      <w:pPr>
        <w:pStyle w:val="BodyText"/>
        <w:spacing w:before="47"/>
        <w:rPr>
          <w:b/>
        </w:rPr>
      </w:pPr>
    </w:p>
    <w:p w14:paraId="3B5E2F98" w14:textId="77777777" w:rsidR="003D5B0A" w:rsidRDefault="00C36394">
      <w:pPr>
        <w:spacing w:line="271" w:lineRule="auto"/>
        <w:ind w:left="43" w:right="41" w:firstLine="239"/>
        <w:jc w:val="both"/>
        <w:rPr>
          <w:sz w:val="16"/>
        </w:rPr>
      </w:pPr>
      <w:r>
        <w:rPr>
          <w:b/>
          <w:w w:val="110"/>
          <w:sz w:val="16"/>
        </w:rPr>
        <w:t xml:space="preserve">Andrea Louise Matulac: </w:t>
      </w:r>
      <w:r>
        <w:rPr>
          <w:w w:val="110"/>
          <w:sz w:val="16"/>
        </w:rPr>
        <w:t xml:space="preserve">Writing </w:t>
      </w:r>
      <w:r>
        <w:rPr>
          <w:rFonts w:ascii="Cambria" w:hAnsi="Cambria"/>
          <w:w w:val="110"/>
          <w:sz w:val="16"/>
        </w:rPr>
        <w:t xml:space="preserve">– </w:t>
      </w:r>
      <w:r>
        <w:rPr>
          <w:w w:val="110"/>
          <w:sz w:val="16"/>
        </w:rPr>
        <w:t xml:space="preserve">original draft, Methodology, </w:t>
      </w:r>
      <w:r>
        <w:rPr>
          <w:sz w:val="16"/>
        </w:rPr>
        <w:t xml:space="preserve">Investigation, Formal analysis, Conceptualization. </w:t>
      </w:r>
      <w:r w:rsidRPr="00C36394">
        <w:rPr>
          <w:b/>
          <w:sz w:val="16"/>
          <w:lang w:val="it-IT"/>
        </w:rPr>
        <w:t>Themis Krasoudaki:</w:t>
      </w:r>
      <w:r w:rsidRPr="00C36394">
        <w:rPr>
          <w:b/>
          <w:w w:val="110"/>
          <w:sz w:val="16"/>
          <w:lang w:val="it-IT"/>
        </w:rPr>
        <w:t xml:space="preserve"> </w:t>
      </w:r>
      <w:r w:rsidRPr="00C36394">
        <w:rPr>
          <w:w w:val="110"/>
          <w:sz w:val="16"/>
          <w:lang w:val="it-IT"/>
        </w:rPr>
        <w:t xml:space="preserve">Investigation, Formal analysis. </w:t>
      </w:r>
      <w:r w:rsidRPr="00C36394">
        <w:rPr>
          <w:b/>
          <w:w w:val="110"/>
          <w:sz w:val="16"/>
          <w:lang w:val="it-IT"/>
        </w:rPr>
        <w:t xml:space="preserve">Francesca Battaglia: </w:t>
      </w:r>
      <w:r w:rsidRPr="00C36394">
        <w:rPr>
          <w:w w:val="110"/>
          <w:sz w:val="16"/>
          <w:lang w:val="it-IT"/>
        </w:rPr>
        <w:t xml:space="preserve">Investigation. </w:t>
      </w:r>
      <w:r w:rsidRPr="00C36394">
        <w:rPr>
          <w:b/>
          <w:w w:val="110"/>
          <w:sz w:val="16"/>
          <w:lang w:val="it-IT"/>
        </w:rPr>
        <w:t>Carlo</w:t>
      </w:r>
      <w:r w:rsidRPr="00C36394">
        <w:rPr>
          <w:b/>
          <w:spacing w:val="-2"/>
          <w:w w:val="110"/>
          <w:sz w:val="16"/>
          <w:lang w:val="it-IT"/>
        </w:rPr>
        <w:t xml:space="preserve"> </w:t>
      </w:r>
      <w:r w:rsidRPr="00C36394">
        <w:rPr>
          <w:b/>
          <w:w w:val="110"/>
          <w:sz w:val="16"/>
          <w:lang w:val="it-IT"/>
        </w:rPr>
        <w:t>Spadoni:</w:t>
      </w:r>
      <w:r w:rsidRPr="00C36394">
        <w:rPr>
          <w:b/>
          <w:spacing w:val="-4"/>
          <w:w w:val="110"/>
          <w:sz w:val="16"/>
          <w:lang w:val="it-IT"/>
        </w:rPr>
        <w:t xml:space="preserve"> </w:t>
      </w:r>
      <w:r w:rsidRPr="00C36394">
        <w:rPr>
          <w:w w:val="110"/>
          <w:sz w:val="16"/>
          <w:lang w:val="it-IT"/>
        </w:rPr>
        <w:t>Investigation.</w:t>
      </w:r>
      <w:r w:rsidRPr="00C36394">
        <w:rPr>
          <w:spacing w:val="-3"/>
          <w:w w:val="110"/>
          <w:sz w:val="16"/>
          <w:lang w:val="it-IT"/>
        </w:rPr>
        <w:t xml:space="preserve"> </w:t>
      </w:r>
      <w:r>
        <w:rPr>
          <w:b/>
          <w:w w:val="110"/>
          <w:sz w:val="16"/>
        </w:rPr>
        <w:t>Martina</w:t>
      </w:r>
      <w:r>
        <w:rPr>
          <w:b/>
          <w:spacing w:val="-3"/>
          <w:w w:val="110"/>
          <w:sz w:val="16"/>
        </w:rPr>
        <w:t xml:space="preserve"> </w:t>
      </w:r>
      <w:r>
        <w:rPr>
          <w:b/>
          <w:w w:val="110"/>
          <w:sz w:val="16"/>
        </w:rPr>
        <w:t>Piletti:</w:t>
      </w:r>
      <w:r>
        <w:rPr>
          <w:b/>
          <w:spacing w:val="-3"/>
          <w:w w:val="110"/>
          <w:sz w:val="16"/>
        </w:rPr>
        <w:t xml:space="preserve"> </w:t>
      </w:r>
      <w:r>
        <w:rPr>
          <w:w w:val="110"/>
          <w:sz w:val="16"/>
        </w:rPr>
        <w:t>Investigation.</w:t>
      </w:r>
      <w:r>
        <w:rPr>
          <w:spacing w:val="-4"/>
          <w:w w:val="110"/>
          <w:sz w:val="16"/>
        </w:rPr>
        <w:t xml:space="preserve"> </w:t>
      </w:r>
      <w:r>
        <w:rPr>
          <w:b/>
          <w:w w:val="110"/>
          <w:sz w:val="16"/>
        </w:rPr>
        <w:t xml:space="preserve">Daniela Iacopino: </w:t>
      </w:r>
      <w:r>
        <w:rPr>
          <w:w w:val="110"/>
          <w:sz w:val="16"/>
        </w:rPr>
        <w:t xml:space="preserve">Writing </w:t>
      </w:r>
      <w:r>
        <w:rPr>
          <w:rFonts w:ascii="Cambria" w:hAnsi="Cambria"/>
          <w:w w:val="110"/>
          <w:sz w:val="16"/>
        </w:rPr>
        <w:t xml:space="preserve">– </w:t>
      </w:r>
      <w:r>
        <w:rPr>
          <w:w w:val="110"/>
          <w:sz w:val="16"/>
        </w:rPr>
        <w:t xml:space="preserve">review &amp; editing, Formal analysis. </w:t>
      </w:r>
      <w:r>
        <w:rPr>
          <w:b/>
          <w:w w:val="110"/>
          <w:sz w:val="16"/>
        </w:rPr>
        <w:t>Rodorico Giorgi:</w:t>
      </w:r>
      <w:r>
        <w:rPr>
          <w:b/>
          <w:spacing w:val="-10"/>
          <w:w w:val="110"/>
          <w:sz w:val="16"/>
        </w:rPr>
        <w:t xml:space="preserve"> </w:t>
      </w:r>
      <w:r>
        <w:rPr>
          <w:w w:val="110"/>
          <w:sz w:val="16"/>
        </w:rPr>
        <w:t>Writing</w:t>
      </w:r>
      <w:r>
        <w:rPr>
          <w:spacing w:val="-11"/>
          <w:w w:val="110"/>
          <w:sz w:val="16"/>
        </w:rPr>
        <w:t xml:space="preserve"> </w:t>
      </w:r>
      <w:r>
        <w:rPr>
          <w:rFonts w:ascii="Cambria" w:hAnsi="Cambria"/>
          <w:w w:val="110"/>
          <w:sz w:val="16"/>
        </w:rPr>
        <w:t>–</w:t>
      </w:r>
      <w:r>
        <w:rPr>
          <w:rFonts w:ascii="Cambria" w:hAnsi="Cambria"/>
          <w:spacing w:val="-5"/>
          <w:w w:val="110"/>
          <w:sz w:val="16"/>
        </w:rPr>
        <w:t xml:space="preserve"> </w:t>
      </w:r>
      <w:r>
        <w:rPr>
          <w:w w:val="110"/>
          <w:sz w:val="16"/>
        </w:rPr>
        <w:t>review</w:t>
      </w:r>
      <w:r>
        <w:rPr>
          <w:spacing w:val="-11"/>
          <w:w w:val="110"/>
          <w:sz w:val="16"/>
        </w:rPr>
        <w:t xml:space="preserve"> </w:t>
      </w:r>
      <w:r>
        <w:rPr>
          <w:w w:val="110"/>
          <w:sz w:val="16"/>
        </w:rPr>
        <w:t>&amp;</w:t>
      </w:r>
      <w:r>
        <w:rPr>
          <w:spacing w:val="-11"/>
          <w:w w:val="110"/>
          <w:sz w:val="16"/>
        </w:rPr>
        <w:t xml:space="preserve"> </w:t>
      </w:r>
      <w:r>
        <w:rPr>
          <w:w w:val="110"/>
          <w:sz w:val="16"/>
        </w:rPr>
        <w:t>editing,</w:t>
      </w:r>
      <w:r>
        <w:rPr>
          <w:spacing w:val="-11"/>
          <w:w w:val="110"/>
          <w:sz w:val="16"/>
        </w:rPr>
        <w:t xml:space="preserve"> </w:t>
      </w:r>
      <w:r>
        <w:rPr>
          <w:w w:val="110"/>
          <w:sz w:val="16"/>
        </w:rPr>
        <w:t>Supervision,</w:t>
      </w:r>
      <w:r>
        <w:rPr>
          <w:spacing w:val="-11"/>
          <w:w w:val="110"/>
          <w:sz w:val="16"/>
        </w:rPr>
        <w:t xml:space="preserve"> </w:t>
      </w:r>
      <w:r>
        <w:rPr>
          <w:w w:val="110"/>
          <w:sz w:val="16"/>
        </w:rPr>
        <w:t>Methodology,</w:t>
      </w:r>
      <w:r>
        <w:rPr>
          <w:spacing w:val="-11"/>
          <w:w w:val="110"/>
          <w:sz w:val="16"/>
        </w:rPr>
        <w:t xml:space="preserve"> </w:t>
      </w:r>
      <w:r>
        <w:rPr>
          <w:w w:val="110"/>
          <w:sz w:val="16"/>
        </w:rPr>
        <w:t>Formal analysis, Conceptualization.</w:t>
      </w:r>
    </w:p>
    <w:p w14:paraId="2754A633" w14:textId="77777777" w:rsidR="003D5B0A" w:rsidRDefault="003D5B0A">
      <w:pPr>
        <w:spacing w:line="271" w:lineRule="auto"/>
        <w:jc w:val="both"/>
        <w:rPr>
          <w:sz w:val="16"/>
        </w:rPr>
        <w:sectPr w:rsidR="003D5B0A">
          <w:type w:val="continuous"/>
          <w:pgSz w:w="11910" w:h="15880"/>
          <w:pgMar w:top="620" w:right="708" w:bottom="280" w:left="708" w:header="655" w:footer="544" w:gutter="0"/>
          <w:cols w:num="2" w:space="720" w:equalWidth="0">
            <w:col w:w="5066" w:space="314"/>
            <w:col w:w="5114"/>
          </w:cols>
        </w:sectPr>
      </w:pPr>
    </w:p>
    <w:p w14:paraId="7578AD0B" w14:textId="77777777" w:rsidR="003D5B0A" w:rsidRDefault="003D5B0A">
      <w:pPr>
        <w:pStyle w:val="BodyText"/>
        <w:spacing w:before="6"/>
        <w:rPr>
          <w:sz w:val="10"/>
        </w:rPr>
      </w:pPr>
    </w:p>
    <w:p w14:paraId="319379E1" w14:textId="77777777" w:rsidR="003D5B0A" w:rsidRDefault="003D5B0A">
      <w:pPr>
        <w:pStyle w:val="BodyText"/>
        <w:rPr>
          <w:sz w:val="10"/>
        </w:rPr>
        <w:sectPr w:rsidR="003D5B0A">
          <w:headerReference w:type="default" r:id="rId33"/>
          <w:footerReference w:type="default" r:id="rId34"/>
          <w:pgSz w:w="11910" w:h="15880"/>
          <w:pgMar w:top="840" w:right="708" w:bottom="740" w:left="708" w:header="655" w:footer="544" w:gutter="0"/>
          <w:cols w:space="720"/>
        </w:sectPr>
      </w:pPr>
    </w:p>
    <w:p w14:paraId="01B78263" w14:textId="77777777" w:rsidR="003D5B0A" w:rsidRDefault="00C36394">
      <w:pPr>
        <w:pStyle w:val="Heading1"/>
        <w:spacing w:before="91"/>
      </w:pPr>
      <w:bookmarkStart w:id="33" w:name="Declaration_of_competing_interest"/>
      <w:bookmarkStart w:id="34" w:name="Data_availability"/>
      <w:bookmarkEnd w:id="33"/>
      <w:bookmarkEnd w:id="34"/>
      <w:r>
        <w:rPr>
          <w:w w:val="110"/>
        </w:rPr>
        <w:t>Declaration</w:t>
      </w:r>
      <w:r>
        <w:rPr>
          <w:spacing w:val="15"/>
          <w:w w:val="110"/>
        </w:rPr>
        <w:t xml:space="preserve"> </w:t>
      </w:r>
      <w:r>
        <w:rPr>
          <w:w w:val="110"/>
        </w:rPr>
        <w:t>of</w:t>
      </w:r>
      <w:r>
        <w:rPr>
          <w:spacing w:val="13"/>
          <w:w w:val="110"/>
        </w:rPr>
        <w:t xml:space="preserve"> </w:t>
      </w:r>
      <w:proofErr w:type="gramStart"/>
      <w:r>
        <w:rPr>
          <w:w w:val="110"/>
        </w:rPr>
        <w:t>competing</w:t>
      </w:r>
      <w:r>
        <w:rPr>
          <w:spacing w:val="14"/>
          <w:w w:val="110"/>
        </w:rPr>
        <w:t xml:space="preserve"> </w:t>
      </w:r>
      <w:r>
        <w:rPr>
          <w:spacing w:val="-2"/>
          <w:w w:val="110"/>
        </w:rPr>
        <w:t>interest</w:t>
      </w:r>
      <w:proofErr w:type="gramEnd"/>
    </w:p>
    <w:p w14:paraId="7811B4AD" w14:textId="77777777" w:rsidR="003D5B0A" w:rsidRDefault="003D5B0A">
      <w:pPr>
        <w:pStyle w:val="BodyText"/>
        <w:spacing w:before="50"/>
        <w:rPr>
          <w:b/>
        </w:rPr>
      </w:pPr>
    </w:p>
    <w:p w14:paraId="5A4D5133" w14:textId="77777777" w:rsidR="003D5B0A" w:rsidRDefault="00C36394">
      <w:pPr>
        <w:pStyle w:val="BodyText"/>
        <w:spacing w:before="1" w:line="273" w:lineRule="auto"/>
        <w:ind w:left="43" w:firstLine="239"/>
        <w:jc w:val="both"/>
      </w:pPr>
      <w:r>
        <w:rPr>
          <w:w w:val="110"/>
        </w:rPr>
        <w:t>The authors</w:t>
      </w:r>
      <w:r>
        <w:rPr>
          <w:w w:val="110"/>
        </w:rPr>
        <w:t xml:space="preserve"> declare that they have no known competing financial interests</w:t>
      </w:r>
      <w:r>
        <w:rPr>
          <w:spacing w:val="-5"/>
          <w:w w:val="110"/>
        </w:rPr>
        <w:t xml:space="preserve"> </w:t>
      </w:r>
      <w:r>
        <w:rPr>
          <w:w w:val="110"/>
        </w:rPr>
        <w:t>or</w:t>
      </w:r>
      <w:r>
        <w:rPr>
          <w:spacing w:val="-7"/>
          <w:w w:val="110"/>
        </w:rPr>
        <w:t xml:space="preserve"> </w:t>
      </w:r>
      <w:r>
        <w:rPr>
          <w:w w:val="110"/>
        </w:rPr>
        <w:t>personal</w:t>
      </w:r>
      <w:r>
        <w:rPr>
          <w:spacing w:val="-7"/>
          <w:w w:val="110"/>
        </w:rPr>
        <w:t xml:space="preserve"> </w:t>
      </w:r>
      <w:r>
        <w:rPr>
          <w:w w:val="110"/>
        </w:rPr>
        <w:t>relationships</w:t>
      </w:r>
      <w:r>
        <w:rPr>
          <w:spacing w:val="-6"/>
          <w:w w:val="110"/>
        </w:rPr>
        <w:t xml:space="preserve"> </w:t>
      </w:r>
      <w:r>
        <w:rPr>
          <w:w w:val="110"/>
        </w:rPr>
        <w:t>that</w:t>
      </w:r>
      <w:r>
        <w:rPr>
          <w:spacing w:val="-6"/>
          <w:w w:val="110"/>
        </w:rPr>
        <w:t xml:space="preserve"> </w:t>
      </w:r>
      <w:r>
        <w:rPr>
          <w:w w:val="110"/>
        </w:rPr>
        <w:t>could</w:t>
      </w:r>
      <w:r>
        <w:rPr>
          <w:spacing w:val="-7"/>
          <w:w w:val="110"/>
        </w:rPr>
        <w:t xml:space="preserve"> </w:t>
      </w:r>
      <w:r>
        <w:rPr>
          <w:w w:val="110"/>
        </w:rPr>
        <w:t>have</w:t>
      </w:r>
      <w:r>
        <w:rPr>
          <w:spacing w:val="-7"/>
          <w:w w:val="110"/>
        </w:rPr>
        <w:t xml:space="preserve"> </w:t>
      </w:r>
      <w:r>
        <w:rPr>
          <w:w w:val="110"/>
        </w:rPr>
        <w:t>appeared</w:t>
      </w:r>
      <w:r>
        <w:rPr>
          <w:spacing w:val="-6"/>
          <w:w w:val="110"/>
        </w:rPr>
        <w:t xml:space="preserve"> </w:t>
      </w:r>
      <w:r>
        <w:rPr>
          <w:w w:val="110"/>
        </w:rPr>
        <w:t>to</w:t>
      </w:r>
      <w:r>
        <w:rPr>
          <w:spacing w:val="-6"/>
          <w:w w:val="110"/>
        </w:rPr>
        <w:t xml:space="preserve"> </w:t>
      </w:r>
      <w:r>
        <w:rPr>
          <w:w w:val="110"/>
        </w:rPr>
        <w:t>influence the work reported in this paper.</w:t>
      </w:r>
    </w:p>
    <w:p w14:paraId="63310823" w14:textId="77777777" w:rsidR="003D5B0A" w:rsidRDefault="003D5B0A">
      <w:pPr>
        <w:pStyle w:val="BodyText"/>
        <w:spacing w:before="23"/>
      </w:pPr>
    </w:p>
    <w:p w14:paraId="6B121528" w14:textId="77777777" w:rsidR="003D5B0A" w:rsidRDefault="00C36394">
      <w:pPr>
        <w:pStyle w:val="Heading1"/>
      </w:pPr>
      <w:bookmarkStart w:id="35" w:name="Acknowledgment"/>
      <w:bookmarkEnd w:id="35"/>
      <w:r>
        <w:rPr>
          <w:spacing w:val="-2"/>
          <w:w w:val="110"/>
        </w:rPr>
        <w:t>Acknowledgment</w:t>
      </w:r>
    </w:p>
    <w:p w14:paraId="2FC295B2" w14:textId="77777777" w:rsidR="003D5B0A" w:rsidRDefault="003D5B0A">
      <w:pPr>
        <w:pStyle w:val="BodyText"/>
        <w:spacing w:before="50"/>
        <w:rPr>
          <w:b/>
        </w:rPr>
      </w:pPr>
    </w:p>
    <w:p w14:paraId="56F5925F" w14:textId="77777777" w:rsidR="003D5B0A" w:rsidRDefault="00C36394">
      <w:pPr>
        <w:pStyle w:val="BodyText"/>
        <w:spacing w:before="1" w:line="273" w:lineRule="auto"/>
        <w:ind w:left="43" w:firstLine="239"/>
        <w:jc w:val="both"/>
      </w:pPr>
      <w:r>
        <w:rPr>
          <w:w w:val="110"/>
        </w:rPr>
        <w:t>The</w:t>
      </w:r>
      <w:r>
        <w:rPr>
          <w:spacing w:val="-9"/>
          <w:w w:val="110"/>
        </w:rPr>
        <w:t xml:space="preserve"> </w:t>
      </w:r>
      <w:r>
        <w:rPr>
          <w:w w:val="110"/>
        </w:rPr>
        <w:t>authors</w:t>
      </w:r>
      <w:r>
        <w:rPr>
          <w:spacing w:val="-8"/>
          <w:w w:val="110"/>
        </w:rPr>
        <w:t xml:space="preserve"> </w:t>
      </w:r>
      <w:r>
        <w:rPr>
          <w:w w:val="110"/>
        </w:rPr>
        <w:t>also</w:t>
      </w:r>
      <w:r>
        <w:rPr>
          <w:spacing w:val="-9"/>
          <w:w w:val="110"/>
        </w:rPr>
        <w:t xml:space="preserve"> </w:t>
      </w:r>
      <w:r>
        <w:rPr>
          <w:w w:val="110"/>
        </w:rPr>
        <w:t>acknowledge</w:t>
      </w:r>
      <w:r>
        <w:rPr>
          <w:spacing w:val="-9"/>
          <w:w w:val="110"/>
        </w:rPr>
        <w:t xml:space="preserve"> </w:t>
      </w:r>
      <w:r>
        <w:rPr>
          <w:w w:val="110"/>
        </w:rPr>
        <w:t>Dr.</w:t>
      </w:r>
      <w:r>
        <w:rPr>
          <w:spacing w:val="-8"/>
          <w:w w:val="110"/>
        </w:rPr>
        <w:t xml:space="preserve"> </w:t>
      </w:r>
      <w:r>
        <w:rPr>
          <w:w w:val="110"/>
        </w:rPr>
        <w:t>Antonio</w:t>
      </w:r>
      <w:r>
        <w:rPr>
          <w:spacing w:val="-10"/>
          <w:w w:val="110"/>
        </w:rPr>
        <w:t xml:space="preserve"> </w:t>
      </w:r>
      <w:r>
        <w:rPr>
          <w:w w:val="110"/>
        </w:rPr>
        <w:t>Mirabile</w:t>
      </w:r>
      <w:r>
        <w:rPr>
          <w:spacing w:val="-9"/>
          <w:w w:val="110"/>
        </w:rPr>
        <w:t xml:space="preserve"> </w:t>
      </w:r>
      <w:r>
        <w:rPr>
          <w:w w:val="110"/>
        </w:rPr>
        <w:t>for</w:t>
      </w:r>
      <w:r>
        <w:rPr>
          <w:spacing w:val="-8"/>
          <w:w w:val="110"/>
        </w:rPr>
        <w:t xml:space="preserve"> </w:t>
      </w:r>
      <w:r>
        <w:rPr>
          <w:w w:val="110"/>
        </w:rPr>
        <w:t>his</w:t>
      </w:r>
      <w:r>
        <w:rPr>
          <w:spacing w:val="-9"/>
          <w:w w:val="110"/>
        </w:rPr>
        <w:t xml:space="preserve"> </w:t>
      </w:r>
      <w:r>
        <w:rPr>
          <w:w w:val="110"/>
        </w:rPr>
        <w:t xml:space="preserve">valuable </w:t>
      </w:r>
      <w:r>
        <w:rPr>
          <w:spacing w:val="-2"/>
          <w:w w:val="110"/>
        </w:rPr>
        <w:t>discussions.</w:t>
      </w:r>
    </w:p>
    <w:p w14:paraId="25FD3602" w14:textId="77777777" w:rsidR="003D5B0A" w:rsidRDefault="003D5B0A">
      <w:pPr>
        <w:pStyle w:val="BodyText"/>
        <w:spacing w:before="24"/>
      </w:pPr>
    </w:p>
    <w:p w14:paraId="7E0DA8FD" w14:textId="77777777" w:rsidR="003D5B0A" w:rsidRDefault="00C36394">
      <w:pPr>
        <w:pStyle w:val="Heading1"/>
      </w:pPr>
      <w:bookmarkStart w:id="36" w:name="Supplementary_materials"/>
      <w:bookmarkEnd w:id="36"/>
      <w:r>
        <w:rPr>
          <w:w w:val="110"/>
        </w:rPr>
        <w:t>Supplementary</w:t>
      </w:r>
      <w:r>
        <w:rPr>
          <w:spacing w:val="-2"/>
          <w:w w:val="110"/>
        </w:rPr>
        <w:t xml:space="preserve"> materials</w:t>
      </w:r>
    </w:p>
    <w:p w14:paraId="6D18EFF0" w14:textId="77777777" w:rsidR="003D5B0A" w:rsidRDefault="003D5B0A">
      <w:pPr>
        <w:pStyle w:val="BodyText"/>
        <w:spacing w:before="50"/>
        <w:rPr>
          <w:b/>
        </w:rPr>
      </w:pPr>
    </w:p>
    <w:p w14:paraId="70B9B81B" w14:textId="77777777" w:rsidR="003D5B0A" w:rsidRDefault="00C36394">
      <w:pPr>
        <w:pStyle w:val="BodyText"/>
        <w:spacing w:before="1" w:line="271" w:lineRule="auto"/>
        <w:ind w:left="43" w:firstLine="239"/>
        <w:jc w:val="both"/>
      </w:pPr>
      <w:r>
        <w:rPr>
          <w:w w:val="110"/>
        </w:rPr>
        <w:t>Supplementary</w:t>
      </w:r>
      <w:r>
        <w:rPr>
          <w:spacing w:val="-3"/>
          <w:w w:val="110"/>
        </w:rPr>
        <w:t xml:space="preserve"> </w:t>
      </w:r>
      <w:r>
        <w:rPr>
          <w:w w:val="110"/>
        </w:rPr>
        <w:t>material</w:t>
      </w:r>
      <w:r>
        <w:rPr>
          <w:spacing w:val="-4"/>
          <w:w w:val="110"/>
        </w:rPr>
        <w:t xml:space="preserve"> </w:t>
      </w:r>
      <w:r>
        <w:rPr>
          <w:w w:val="110"/>
        </w:rPr>
        <w:t>associated</w:t>
      </w:r>
      <w:r>
        <w:rPr>
          <w:spacing w:val="-4"/>
          <w:w w:val="110"/>
        </w:rPr>
        <w:t xml:space="preserve"> </w:t>
      </w:r>
      <w:r>
        <w:rPr>
          <w:w w:val="110"/>
        </w:rPr>
        <w:t>with</w:t>
      </w:r>
      <w:r>
        <w:rPr>
          <w:spacing w:val="-4"/>
          <w:w w:val="110"/>
        </w:rPr>
        <w:t xml:space="preserve"> </w:t>
      </w:r>
      <w:r>
        <w:rPr>
          <w:w w:val="110"/>
        </w:rPr>
        <w:t>this</w:t>
      </w:r>
      <w:r>
        <w:rPr>
          <w:spacing w:val="-5"/>
          <w:w w:val="110"/>
        </w:rPr>
        <w:t xml:space="preserve"> </w:t>
      </w:r>
      <w:r>
        <w:rPr>
          <w:w w:val="110"/>
        </w:rPr>
        <w:t>article</w:t>
      </w:r>
      <w:r>
        <w:rPr>
          <w:spacing w:val="-3"/>
          <w:w w:val="110"/>
        </w:rPr>
        <w:t xml:space="preserve"> </w:t>
      </w:r>
      <w:r>
        <w:rPr>
          <w:w w:val="110"/>
        </w:rPr>
        <w:t>can</w:t>
      </w:r>
      <w:r>
        <w:rPr>
          <w:spacing w:val="-4"/>
          <w:w w:val="110"/>
        </w:rPr>
        <w:t xml:space="preserve"> </w:t>
      </w:r>
      <w:r>
        <w:rPr>
          <w:w w:val="110"/>
        </w:rPr>
        <w:t>be</w:t>
      </w:r>
      <w:r>
        <w:rPr>
          <w:spacing w:val="-4"/>
          <w:w w:val="110"/>
        </w:rPr>
        <w:t xml:space="preserve"> </w:t>
      </w:r>
      <w:r>
        <w:rPr>
          <w:w w:val="110"/>
        </w:rPr>
        <w:t>found,</w:t>
      </w:r>
      <w:r>
        <w:rPr>
          <w:spacing w:val="-3"/>
          <w:w w:val="110"/>
        </w:rPr>
        <w:t xml:space="preserve"> </w:t>
      </w:r>
      <w:r>
        <w:rPr>
          <w:w w:val="110"/>
        </w:rPr>
        <w:t xml:space="preserve">in the online version, at </w:t>
      </w:r>
      <w:hyperlink r:id="rId35">
        <w:proofErr w:type="gramStart"/>
        <w:r>
          <w:rPr>
            <w:color w:val="2196D1"/>
            <w:w w:val="110"/>
          </w:rPr>
          <w:t>doi:10.1016/j.apmt</w:t>
        </w:r>
        <w:proofErr w:type="gramEnd"/>
        <w:r>
          <w:rPr>
            <w:color w:val="2196D1"/>
            <w:w w:val="110"/>
          </w:rPr>
          <w:t>.2025.102718</w:t>
        </w:r>
      </w:hyperlink>
      <w:r>
        <w:rPr>
          <w:w w:val="110"/>
        </w:rPr>
        <w:t>.</w:t>
      </w:r>
    </w:p>
    <w:p w14:paraId="1FD8CFA2" w14:textId="77777777" w:rsidR="003D5B0A" w:rsidRDefault="003D5B0A">
      <w:pPr>
        <w:pStyle w:val="BodyText"/>
        <w:spacing w:before="27"/>
      </w:pPr>
    </w:p>
    <w:p w14:paraId="5BA23C03" w14:textId="77777777" w:rsidR="003D5B0A" w:rsidRDefault="00C36394">
      <w:pPr>
        <w:pStyle w:val="Heading1"/>
      </w:pPr>
      <w:r>
        <w:rPr>
          <w:w w:val="110"/>
        </w:rPr>
        <w:t>Data</w:t>
      </w:r>
      <w:r>
        <w:rPr>
          <w:spacing w:val="-5"/>
          <w:w w:val="110"/>
        </w:rPr>
        <w:t xml:space="preserve"> </w:t>
      </w:r>
      <w:r>
        <w:rPr>
          <w:spacing w:val="-2"/>
          <w:w w:val="110"/>
        </w:rPr>
        <w:t>availability</w:t>
      </w:r>
    </w:p>
    <w:p w14:paraId="79E527D6" w14:textId="77777777" w:rsidR="003D5B0A" w:rsidRDefault="003D5B0A">
      <w:pPr>
        <w:pStyle w:val="BodyText"/>
        <w:spacing w:before="50"/>
        <w:rPr>
          <w:b/>
        </w:rPr>
      </w:pPr>
    </w:p>
    <w:p w14:paraId="67363A65" w14:textId="77777777" w:rsidR="003D5B0A" w:rsidRDefault="00C36394">
      <w:pPr>
        <w:pStyle w:val="BodyText"/>
        <w:ind w:left="282"/>
      </w:pPr>
      <w:r>
        <w:rPr>
          <w:w w:val="110"/>
        </w:rPr>
        <w:t>Data will</w:t>
      </w:r>
      <w:r>
        <w:rPr>
          <w:spacing w:val="2"/>
          <w:w w:val="110"/>
        </w:rPr>
        <w:t xml:space="preserve"> </w:t>
      </w:r>
      <w:r>
        <w:rPr>
          <w:w w:val="110"/>
        </w:rPr>
        <w:t>be</w:t>
      </w:r>
      <w:r>
        <w:rPr>
          <w:spacing w:val="1"/>
          <w:w w:val="110"/>
        </w:rPr>
        <w:t xml:space="preserve"> </w:t>
      </w:r>
      <w:r>
        <w:rPr>
          <w:w w:val="110"/>
        </w:rPr>
        <w:t>made</w:t>
      </w:r>
      <w:r>
        <w:rPr>
          <w:spacing w:val="1"/>
          <w:w w:val="110"/>
        </w:rPr>
        <w:t xml:space="preserve"> </w:t>
      </w:r>
      <w:r>
        <w:rPr>
          <w:w w:val="110"/>
        </w:rPr>
        <w:t>available on</w:t>
      </w:r>
      <w:r>
        <w:rPr>
          <w:spacing w:val="2"/>
          <w:w w:val="110"/>
        </w:rPr>
        <w:t xml:space="preserve"> </w:t>
      </w:r>
      <w:r>
        <w:rPr>
          <w:spacing w:val="-2"/>
          <w:w w:val="110"/>
        </w:rPr>
        <w:t>request.</w:t>
      </w:r>
    </w:p>
    <w:p w14:paraId="266B260F" w14:textId="77777777" w:rsidR="003D5B0A" w:rsidRDefault="003D5B0A">
      <w:pPr>
        <w:pStyle w:val="BodyText"/>
        <w:spacing w:before="51"/>
      </w:pPr>
    </w:p>
    <w:p w14:paraId="779FE077" w14:textId="77777777" w:rsidR="003D5B0A" w:rsidRDefault="00C36394">
      <w:pPr>
        <w:pStyle w:val="Heading1"/>
      </w:pPr>
      <w:bookmarkStart w:id="37" w:name="References"/>
      <w:bookmarkEnd w:id="37"/>
      <w:r>
        <w:rPr>
          <w:spacing w:val="-2"/>
          <w:w w:val="110"/>
        </w:rPr>
        <w:t>References</w:t>
      </w:r>
    </w:p>
    <w:p w14:paraId="4B733F53" w14:textId="77777777" w:rsidR="003D5B0A" w:rsidRDefault="003D5B0A">
      <w:pPr>
        <w:pStyle w:val="BodyText"/>
        <w:spacing w:before="36"/>
        <w:rPr>
          <w:b/>
        </w:rPr>
      </w:pPr>
    </w:p>
    <w:p w14:paraId="1F512401" w14:textId="77777777" w:rsidR="003D5B0A" w:rsidRDefault="00C36394">
      <w:pPr>
        <w:pStyle w:val="ListParagraph"/>
        <w:numPr>
          <w:ilvl w:val="0"/>
          <w:numId w:val="1"/>
        </w:numPr>
        <w:tabs>
          <w:tab w:val="left" w:pos="369"/>
          <w:tab w:val="left" w:pos="371"/>
        </w:tabs>
        <w:spacing w:before="1" w:line="273" w:lineRule="auto"/>
        <w:ind w:right="362"/>
        <w:jc w:val="left"/>
        <w:rPr>
          <w:sz w:val="12"/>
        </w:rPr>
      </w:pPr>
      <w:bookmarkStart w:id="38" w:name="_bookmark15"/>
      <w:bookmarkEnd w:id="38"/>
      <w:r>
        <w:rPr>
          <w:w w:val="120"/>
          <w:sz w:val="12"/>
        </w:rPr>
        <w:t>R.</w:t>
      </w:r>
      <w:r>
        <w:rPr>
          <w:spacing w:val="-9"/>
          <w:w w:val="120"/>
          <w:sz w:val="12"/>
        </w:rPr>
        <w:t xml:space="preserve"> </w:t>
      </w:r>
      <w:r>
        <w:rPr>
          <w:w w:val="120"/>
          <w:sz w:val="12"/>
        </w:rPr>
        <w:t>Sloggett,</w:t>
      </w:r>
      <w:r>
        <w:rPr>
          <w:spacing w:val="-9"/>
          <w:w w:val="120"/>
          <w:sz w:val="12"/>
        </w:rPr>
        <w:t xml:space="preserve"> </w:t>
      </w:r>
      <w:r>
        <w:rPr>
          <w:w w:val="120"/>
          <w:sz w:val="12"/>
        </w:rPr>
        <w:t>Art</w:t>
      </w:r>
      <w:r>
        <w:rPr>
          <w:spacing w:val="-9"/>
          <w:w w:val="120"/>
          <w:sz w:val="12"/>
        </w:rPr>
        <w:t xml:space="preserve"> </w:t>
      </w:r>
      <w:r>
        <w:rPr>
          <w:w w:val="120"/>
          <w:sz w:val="12"/>
        </w:rPr>
        <w:t>crime:</w:t>
      </w:r>
      <w:r>
        <w:rPr>
          <w:spacing w:val="-8"/>
          <w:w w:val="120"/>
          <w:sz w:val="12"/>
        </w:rPr>
        <w:t xml:space="preserve"> </w:t>
      </w:r>
      <w:r>
        <w:rPr>
          <w:w w:val="120"/>
          <w:sz w:val="12"/>
        </w:rPr>
        <w:t>fraud</w:t>
      </w:r>
      <w:r>
        <w:rPr>
          <w:spacing w:val="-9"/>
          <w:w w:val="120"/>
          <w:sz w:val="12"/>
        </w:rPr>
        <w:t xml:space="preserve"> </w:t>
      </w:r>
      <w:r>
        <w:rPr>
          <w:w w:val="120"/>
          <w:sz w:val="12"/>
        </w:rPr>
        <w:t>and</w:t>
      </w:r>
      <w:r>
        <w:rPr>
          <w:spacing w:val="-9"/>
          <w:w w:val="120"/>
          <w:sz w:val="12"/>
        </w:rPr>
        <w:t xml:space="preserve"> </w:t>
      </w:r>
      <w:r>
        <w:rPr>
          <w:w w:val="120"/>
          <w:sz w:val="12"/>
        </w:rPr>
        <w:t>forensics,</w:t>
      </w:r>
      <w:r>
        <w:rPr>
          <w:spacing w:val="-8"/>
          <w:w w:val="120"/>
          <w:sz w:val="12"/>
        </w:rPr>
        <w:t xml:space="preserve"> </w:t>
      </w:r>
      <w:r>
        <w:rPr>
          <w:w w:val="120"/>
          <w:sz w:val="12"/>
        </w:rPr>
        <w:t>Austr.</w:t>
      </w:r>
      <w:r>
        <w:rPr>
          <w:spacing w:val="-9"/>
          <w:w w:val="120"/>
          <w:sz w:val="12"/>
        </w:rPr>
        <w:t xml:space="preserve"> </w:t>
      </w:r>
      <w:r>
        <w:rPr>
          <w:w w:val="120"/>
          <w:sz w:val="12"/>
        </w:rPr>
        <w:t>J.</w:t>
      </w:r>
      <w:r>
        <w:rPr>
          <w:spacing w:val="-8"/>
          <w:w w:val="120"/>
          <w:sz w:val="12"/>
        </w:rPr>
        <w:t xml:space="preserve"> </w:t>
      </w:r>
      <w:r>
        <w:rPr>
          <w:w w:val="120"/>
          <w:sz w:val="12"/>
        </w:rPr>
        <w:t>Forensic</w:t>
      </w:r>
      <w:r>
        <w:rPr>
          <w:spacing w:val="-8"/>
          <w:w w:val="120"/>
          <w:sz w:val="12"/>
        </w:rPr>
        <w:t xml:space="preserve"> </w:t>
      </w:r>
      <w:r>
        <w:rPr>
          <w:w w:val="120"/>
          <w:sz w:val="12"/>
        </w:rPr>
        <w:t>Sci.</w:t>
      </w:r>
      <w:r>
        <w:rPr>
          <w:spacing w:val="-9"/>
          <w:w w:val="120"/>
          <w:sz w:val="12"/>
        </w:rPr>
        <w:t xml:space="preserve"> </w:t>
      </w:r>
      <w:r>
        <w:rPr>
          <w:w w:val="120"/>
          <w:sz w:val="12"/>
        </w:rPr>
        <w:t>47</w:t>
      </w:r>
      <w:r>
        <w:rPr>
          <w:spacing w:val="-9"/>
          <w:w w:val="120"/>
          <w:sz w:val="12"/>
        </w:rPr>
        <w:t xml:space="preserve"> </w:t>
      </w:r>
      <w:r>
        <w:rPr>
          <w:w w:val="120"/>
          <w:sz w:val="12"/>
        </w:rPr>
        <w:t>(2015)</w:t>
      </w:r>
      <w:r>
        <w:rPr>
          <w:spacing w:val="40"/>
          <w:w w:val="120"/>
          <w:sz w:val="12"/>
        </w:rPr>
        <w:t xml:space="preserve"> </w:t>
      </w:r>
      <w:r>
        <w:rPr>
          <w:w w:val="120"/>
          <w:sz w:val="12"/>
        </w:rPr>
        <w:t>253</w:t>
      </w:r>
      <w:r>
        <w:rPr>
          <w:rFonts w:ascii="Cambria" w:hAnsi="Cambria"/>
          <w:w w:val="120"/>
          <w:sz w:val="12"/>
        </w:rPr>
        <w:t>–</w:t>
      </w:r>
      <w:r>
        <w:rPr>
          <w:w w:val="120"/>
          <w:sz w:val="12"/>
        </w:rPr>
        <w:t xml:space="preserve">259, </w:t>
      </w:r>
      <w:hyperlink r:id="rId36">
        <w:r>
          <w:rPr>
            <w:color w:val="2196D1"/>
            <w:w w:val="120"/>
            <w:sz w:val="12"/>
          </w:rPr>
          <w:t>https://doi.org/10.1080/00450618.2014.957348</w:t>
        </w:r>
      </w:hyperlink>
      <w:r>
        <w:rPr>
          <w:w w:val="120"/>
          <w:sz w:val="12"/>
        </w:rPr>
        <w:t>.</w:t>
      </w:r>
    </w:p>
    <w:p w14:paraId="06DEED78" w14:textId="77777777" w:rsidR="003D5B0A" w:rsidRDefault="00C36394">
      <w:pPr>
        <w:pStyle w:val="ListParagraph"/>
        <w:numPr>
          <w:ilvl w:val="0"/>
          <w:numId w:val="1"/>
        </w:numPr>
        <w:tabs>
          <w:tab w:val="left" w:pos="369"/>
          <w:tab w:val="left" w:pos="371"/>
        </w:tabs>
        <w:spacing w:line="273" w:lineRule="auto"/>
        <w:ind w:right="38"/>
        <w:jc w:val="left"/>
        <w:rPr>
          <w:sz w:val="12"/>
        </w:rPr>
      </w:pPr>
      <w:hyperlink r:id="rId37">
        <w:r>
          <w:rPr>
            <w:color w:val="2196D1"/>
            <w:w w:val="115"/>
            <w:sz w:val="12"/>
          </w:rPr>
          <w:t>S. Fleming, Art forgery: some scientific defenses, Proc. of the Am. Philos.Soc. 130</w:t>
        </w:r>
      </w:hyperlink>
      <w:r>
        <w:rPr>
          <w:color w:val="2196D1"/>
          <w:spacing w:val="40"/>
          <w:w w:val="115"/>
          <w:sz w:val="12"/>
        </w:rPr>
        <w:t xml:space="preserve"> </w:t>
      </w:r>
      <w:hyperlink r:id="rId38">
        <w:r>
          <w:rPr>
            <w:color w:val="2196D1"/>
            <w:w w:val="115"/>
            <w:sz w:val="12"/>
          </w:rPr>
          <w:t>(1986) 175</w:t>
        </w:r>
        <w:r>
          <w:rPr>
            <w:rFonts w:ascii="Cambria" w:hAnsi="Cambria"/>
            <w:color w:val="2196D1"/>
            <w:w w:val="115"/>
            <w:sz w:val="12"/>
          </w:rPr>
          <w:t>–</w:t>
        </w:r>
        <w:r>
          <w:rPr>
            <w:color w:val="2196D1"/>
            <w:w w:val="115"/>
            <w:sz w:val="12"/>
          </w:rPr>
          <w:t>195</w:t>
        </w:r>
      </w:hyperlink>
      <w:r>
        <w:rPr>
          <w:w w:val="115"/>
          <w:sz w:val="12"/>
        </w:rPr>
        <w:t>.</w:t>
      </w:r>
    </w:p>
    <w:p w14:paraId="3148C36D" w14:textId="77777777" w:rsidR="003D5B0A" w:rsidRDefault="00C36394">
      <w:pPr>
        <w:pStyle w:val="ListParagraph"/>
        <w:numPr>
          <w:ilvl w:val="0"/>
          <w:numId w:val="1"/>
        </w:numPr>
        <w:tabs>
          <w:tab w:val="left" w:pos="369"/>
          <w:tab w:val="left" w:pos="371"/>
        </w:tabs>
        <w:spacing w:before="2" w:line="276" w:lineRule="auto"/>
        <w:ind w:right="38"/>
        <w:jc w:val="left"/>
        <w:rPr>
          <w:sz w:val="12"/>
        </w:rPr>
      </w:pPr>
      <w:r>
        <w:rPr>
          <w:w w:val="115"/>
          <w:sz w:val="12"/>
        </w:rPr>
        <w:t>L. Casertano, Combating the</w:t>
      </w:r>
      <w:r>
        <w:rPr>
          <w:spacing w:val="-1"/>
          <w:w w:val="115"/>
          <w:sz w:val="12"/>
        </w:rPr>
        <w:t xml:space="preserve"> </w:t>
      </w:r>
      <w:r>
        <w:rPr>
          <w:w w:val="115"/>
          <w:sz w:val="12"/>
        </w:rPr>
        <w:t>illicit trafficking of cultural property: the multifaceted</w:t>
      </w:r>
      <w:r>
        <w:rPr>
          <w:spacing w:val="40"/>
          <w:w w:val="120"/>
          <w:sz w:val="12"/>
        </w:rPr>
        <w:t xml:space="preserve"> </w:t>
      </w:r>
      <w:r>
        <w:rPr>
          <w:w w:val="120"/>
          <w:sz w:val="12"/>
        </w:rPr>
        <w:t xml:space="preserve">response to a complex challenge, Glob. Jurist 20 (2020) 20190025, </w:t>
      </w:r>
      <w:hyperlink r:id="rId39">
        <w:r>
          <w:rPr>
            <w:color w:val="2196D1"/>
            <w:w w:val="120"/>
            <w:sz w:val="12"/>
          </w:rPr>
          <w:t>https://doi.</w:t>
        </w:r>
      </w:hyperlink>
      <w:r>
        <w:rPr>
          <w:color w:val="2196D1"/>
          <w:spacing w:val="40"/>
          <w:w w:val="120"/>
          <w:sz w:val="12"/>
        </w:rPr>
        <w:t xml:space="preserve"> </w:t>
      </w:r>
      <w:hyperlink r:id="rId40">
        <w:r>
          <w:rPr>
            <w:color w:val="2196D1"/>
            <w:spacing w:val="-2"/>
            <w:w w:val="120"/>
            <w:sz w:val="12"/>
          </w:rPr>
          <w:t>org/10.1515/gj-2019-0025</w:t>
        </w:r>
      </w:hyperlink>
      <w:r>
        <w:rPr>
          <w:spacing w:val="-2"/>
          <w:w w:val="120"/>
          <w:sz w:val="12"/>
        </w:rPr>
        <w:t>.</w:t>
      </w:r>
    </w:p>
    <w:p w14:paraId="4F7DF43A" w14:textId="77777777" w:rsidR="003D5B0A" w:rsidRDefault="00C36394">
      <w:pPr>
        <w:pStyle w:val="ListParagraph"/>
        <w:numPr>
          <w:ilvl w:val="0"/>
          <w:numId w:val="1"/>
        </w:numPr>
        <w:tabs>
          <w:tab w:val="left" w:pos="369"/>
          <w:tab w:val="left" w:pos="371"/>
        </w:tabs>
        <w:spacing w:before="2" w:line="276" w:lineRule="auto"/>
        <w:ind w:right="38"/>
        <w:jc w:val="left"/>
        <w:rPr>
          <w:sz w:val="12"/>
        </w:rPr>
      </w:pPr>
      <w:bookmarkStart w:id="39" w:name="_bookmark16"/>
      <w:bookmarkEnd w:id="39"/>
      <w:r>
        <w:rPr>
          <w:w w:val="115"/>
          <w:sz w:val="12"/>
        </w:rPr>
        <w:t xml:space="preserve">B. Yoon, J. Lee, I.S. Park, S. Jeon, J. Lee, J.M. Kim, Recent functional </w:t>
      </w:r>
      <w:proofErr w:type="gramStart"/>
      <w:r>
        <w:rPr>
          <w:w w:val="115"/>
          <w:sz w:val="12"/>
        </w:rPr>
        <w:t>material</w:t>
      </w:r>
      <w:r>
        <w:rPr>
          <w:spacing w:val="40"/>
          <w:w w:val="115"/>
          <w:sz w:val="12"/>
        </w:rPr>
        <w:t xml:space="preserve"> </w:t>
      </w:r>
      <w:r>
        <w:rPr>
          <w:w w:val="115"/>
          <w:sz w:val="12"/>
        </w:rPr>
        <w:t>based</w:t>
      </w:r>
      <w:proofErr w:type="gramEnd"/>
      <w:r>
        <w:rPr>
          <w:w w:val="115"/>
          <w:sz w:val="12"/>
        </w:rPr>
        <w:t xml:space="preserve"> approaches to prevent and detect counterfeiting, J. Mater. Chem. C 1 (2013)</w:t>
      </w:r>
      <w:r>
        <w:rPr>
          <w:spacing w:val="40"/>
          <w:w w:val="115"/>
          <w:sz w:val="12"/>
        </w:rPr>
        <w:t xml:space="preserve"> </w:t>
      </w:r>
      <w:r>
        <w:rPr>
          <w:w w:val="115"/>
          <w:sz w:val="12"/>
        </w:rPr>
        <w:t>2388</w:t>
      </w:r>
      <w:r>
        <w:rPr>
          <w:rFonts w:ascii="Cambria" w:hAnsi="Cambria"/>
          <w:w w:val="115"/>
          <w:sz w:val="12"/>
        </w:rPr>
        <w:t>–</w:t>
      </w:r>
      <w:r>
        <w:rPr>
          <w:w w:val="115"/>
          <w:sz w:val="12"/>
        </w:rPr>
        <w:t xml:space="preserve">2403, </w:t>
      </w:r>
      <w:hyperlink r:id="rId41">
        <w:r>
          <w:rPr>
            <w:color w:val="2196D1"/>
            <w:w w:val="115"/>
            <w:sz w:val="12"/>
          </w:rPr>
          <w:t>https://doi.org/10.1039/C3TC00818E</w:t>
        </w:r>
      </w:hyperlink>
      <w:r>
        <w:rPr>
          <w:w w:val="115"/>
          <w:sz w:val="12"/>
        </w:rPr>
        <w:t>.</w:t>
      </w:r>
    </w:p>
    <w:bookmarkStart w:id="40" w:name="_bookmark17"/>
    <w:bookmarkEnd w:id="40"/>
    <w:p w14:paraId="2E0F47C9" w14:textId="77777777" w:rsidR="003D5B0A" w:rsidRDefault="00C36394">
      <w:pPr>
        <w:pStyle w:val="ListParagraph"/>
        <w:numPr>
          <w:ilvl w:val="0"/>
          <w:numId w:val="1"/>
        </w:numPr>
        <w:tabs>
          <w:tab w:val="left" w:pos="369"/>
          <w:tab w:val="left" w:pos="371"/>
        </w:tabs>
        <w:spacing w:line="273" w:lineRule="auto"/>
        <w:ind w:right="166"/>
        <w:jc w:val="left"/>
        <w:rPr>
          <w:sz w:val="12"/>
        </w:rPr>
      </w:pPr>
      <w:r>
        <w:fldChar w:fldCharType="begin"/>
      </w:r>
      <w:r>
        <w:instrText>HYPERLINK "http://refhub.elsevier.com/S2352-9407(25)00137-4/sbref0005" \h</w:instrText>
      </w:r>
      <w:r>
        <w:fldChar w:fldCharType="separate"/>
      </w:r>
      <w:r>
        <w:rPr>
          <w:color w:val="2196D1"/>
          <w:w w:val="115"/>
          <w:sz w:val="12"/>
        </w:rPr>
        <w:t>T. Bozhkova, I. Spiridonov, K. Shterev, Overview of security printing types and</w:t>
      </w:r>
      <w:r>
        <w:fldChar w:fldCharType="end"/>
      </w:r>
      <w:r>
        <w:rPr>
          <w:color w:val="2196D1"/>
          <w:spacing w:val="40"/>
          <w:w w:val="115"/>
          <w:sz w:val="12"/>
        </w:rPr>
        <w:t xml:space="preserve"> </w:t>
      </w:r>
      <w:hyperlink r:id="rId42">
        <w:r>
          <w:rPr>
            <w:color w:val="2196D1"/>
            <w:w w:val="115"/>
            <w:sz w:val="12"/>
          </w:rPr>
          <w:t>trends in its future development, Bulg. Chem. Commun. 49 (2017) 195</w:t>
        </w:r>
        <w:r>
          <w:rPr>
            <w:rFonts w:ascii="Cambria" w:hAnsi="Cambria"/>
            <w:color w:val="2196D1"/>
            <w:w w:val="115"/>
            <w:sz w:val="12"/>
          </w:rPr>
          <w:t>–</w:t>
        </w:r>
        <w:r>
          <w:rPr>
            <w:color w:val="2196D1"/>
            <w:w w:val="115"/>
            <w:sz w:val="12"/>
          </w:rPr>
          <w:t>201</w:t>
        </w:r>
      </w:hyperlink>
      <w:r>
        <w:rPr>
          <w:w w:val="115"/>
          <w:sz w:val="12"/>
        </w:rPr>
        <w:t>.</w:t>
      </w:r>
    </w:p>
    <w:p w14:paraId="1B41C762" w14:textId="77777777" w:rsidR="003D5B0A" w:rsidRDefault="00C36394">
      <w:pPr>
        <w:pStyle w:val="ListParagraph"/>
        <w:numPr>
          <w:ilvl w:val="0"/>
          <w:numId w:val="1"/>
        </w:numPr>
        <w:tabs>
          <w:tab w:val="left" w:pos="369"/>
          <w:tab w:val="left" w:pos="371"/>
        </w:tabs>
        <w:spacing w:line="273" w:lineRule="auto"/>
        <w:ind w:right="38"/>
        <w:jc w:val="left"/>
        <w:rPr>
          <w:sz w:val="12"/>
        </w:rPr>
      </w:pPr>
      <w:r>
        <w:rPr>
          <w:w w:val="115"/>
          <w:sz w:val="12"/>
        </w:rPr>
        <w:t>A. Kaminska, Don</w:t>
      </w:r>
      <w:r>
        <w:rPr>
          <w:rFonts w:ascii="Cambria" w:hAnsi="Cambria"/>
          <w:w w:val="115"/>
          <w:sz w:val="12"/>
        </w:rPr>
        <w:t>’</w:t>
      </w:r>
      <w:r>
        <w:rPr>
          <w:w w:val="115"/>
          <w:sz w:val="12"/>
        </w:rPr>
        <w:t>t copy that: security printing and the making of high-tech paper,</w:t>
      </w:r>
      <w:r>
        <w:rPr>
          <w:spacing w:val="40"/>
          <w:w w:val="120"/>
          <w:sz w:val="12"/>
        </w:rPr>
        <w:t xml:space="preserve"> </w:t>
      </w:r>
      <w:r>
        <w:rPr>
          <w:w w:val="120"/>
          <w:sz w:val="12"/>
        </w:rPr>
        <w:t>Convergence 25 (2019) 590</w:t>
      </w:r>
      <w:r>
        <w:rPr>
          <w:rFonts w:ascii="Cambria" w:hAnsi="Cambria"/>
          <w:w w:val="120"/>
          <w:sz w:val="12"/>
        </w:rPr>
        <w:t>–</w:t>
      </w:r>
      <w:r>
        <w:rPr>
          <w:w w:val="120"/>
          <w:sz w:val="12"/>
        </w:rPr>
        <w:t xml:space="preserve">606, </w:t>
      </w:r>
      <w:hyperlink r:id="rId43">
        <w:r>
          <w:rPr>
            <w:color w:val="2196D1"/>
            <w:w w:val="120"/>
            <w:sz w:val="12"/>
          </w:rPr>
          <w:t>https://doi.org/10.1177/1354856519845748</w:t>
        </w:r>
      </w:hyperlink>
      <w:r>
        <w:rPr>
          <w:w w:val="120"/>
          <w:sz w:val="12"/>
        </w:rPr>
        <w:t>.</w:t>
      </w:r>
    </w:p>
    <w:p w14:paraId="458ABA84" w14:textId="77777777" w:rsidR="003D5B0A" w:rsidRDefault="00C36394">
      <w:pPr>
        <w:pStyle w:val="ListParagraph"/>
        <w:numPr>
          <w:ilvl w:val="0"/>
          <w:numId w:val="1"/>
        </w:numPr>
        <w:tabs>
          <w:tab w:val="left" w:pos="369"/>
          <w:tab w:val="left" w:pos="371"/>
        </w:tabs>
        <w:spacing w:line="278" w:lineRule="auto"/>
        <w:ind w:right="37"/>
        <w:jc w:val="left"/>
        <w:rPr>
          <w:sz w:val="12"/>
        </w:rPr>
      </w:pPr>
      <w:hyperlink r:id="rId44">
        <w:r>
          <w:rPr>
            <w:color w:val="2196D1"/>
            <w:w w:val="115"/>
            <w:sz w:val="12"/>
          </w:rPr>
          <w:t>S.J.</w:t>
        </w:r>
        <w:r>
          <w:rPr>
            <w:color w:val="2196D1"/>
            <w:spacing w:val="-6"/>
            <w:w w:val="115"/>
            <w:sz w:val="12"/>
          </w:rPr>
          <w:t xml:space="preserve"> </w:t>
        </w:r>
        <w:r>
          <w:rPr>
            <w:color w:val="2196D1"/>
            <w:w w:val="115"/>
            <w:sz w:val="12"/>
          </w:rPr>
          <w:t>Simske,</w:t>
        </w:r>
        <w:r>
          <w:rPr>
            <w:color w:val="2196D1"/>
            <w:spacing w:val="-6"/>
            <w:w w:val="115"/>
            <w:sz w:val="12"/>
          </w:rPr>
          <w:t xml:space="preserve"> </w:t>
        </w:r>
        <w:r>
          <w:rPr>
            <w:color w:val="2196D1"/>
            <w:w w:val="115"/>
            <w:sz w:val="12"/>
          </w:rPr>
          <w:t>J.S.</w:t>
        </w:r>
        <w:r>
          <w:rPr>
            <w:color w:val="2196D1"/>
            <w:spacing w:val="-6"/>
            <w:w w:val="115"/>
            <w:sz w:val="12"/>
          </w:rPr>
          <w:t xml:space="preserve"> </w:t>
        </w:r>
        <w:r>
          <w:rPr>
            <w:color w:val="2196D1"/>
            <w:w w:val="115"/>
            <w:sz w:val="12"/>
          </w:rPr>
          <w:t>Aronoff,</w:t>
        </w:r>
        <w:r>
          <w:rPr>
            <w:color w:val="2196D1"/>
            <w:spacing w:val="-6"/>
            <w:w w:val="115"/>
            <w:sz w:val="12"/>
          </w:rPr>
          <w:t xml:space="preserve"> </w:t>
        </w:r>
        <w:r>
          <w:rPr>
            <w:color w:val="2196D1"/>
            <w:w w:val="115"/>
            <w:sz w:val="12"/>
          </w:rPr>
          <w:t>M.M.</w:t>
        </w:r>
        <w:r>
          <w:rPr>
            <w:color w:val="2196D1"/>
            <w:spacing w:val="-6"/>
            <w:w w:val="115"/>
            <w:sz w:val="12"/>
          </w:rPr>
          <w:t xml:space="preserve"> </w:t>
        </w:r>
        <w:r>
          <w:rPr>
            <w:color w:val="2196D1"/>
            <w:w w:val="115"/>
            <w:sz w:val="12"/>
          </w:rPr>
          <w:t>Sturgill,</w:t>
        </w:r>
        <w:r>
          <w:rPr>
            <w:color w:val="2196D1"/>
            <w:spacing w:val="-6"/>
            <w:w w:val="115"/>
            <w:sz w:val="12"/>
          </w:rPr>
          <w:t xml:space="preserve"> </w:t>
        </w:r>
        <w:r>
          <w:rPr>
            <w:color w:val="2196D1"/>
            <w:w w:val="115"/>
            <w:sz w:val="12"/>
          </w:rPr>
          <w:t>G.</w:t>
        </w:r>
        <w:r>
          <w:rPr>
            <w:color w:val="2196D1"/>
            <w:spacing w:val="-6"/>
            <w:w w:val="115"/>
            <w:sz w:val="12"/>
          </w:rPr>
          <w:t xml:space="preserve"> </w:t>
        </w:r>
        <w:r>
          <w:rPr>
            <w:color w:val="2196D1"/>
            <w:w w:val="115"/>
            <w:sz w:val="12"/>
          </w:rPr>
          <w:t>Golodetz,</w:t>
        </w:r>
        <w:r>
          <w:rPr>
            <w:color w:val="2196D1"/>
            <w:spacing w:val="-6"/>
            <w:w w:val="115"/>
            <w:sz w:val="12"/>
          </w:rPr>
          <w:t xml:space="preserve"> </w:t>
        </w:r>
        <w:r>
          <w:rPr>
            <w:color w:val="2196D1"/>
            <w:w w:val="115"/>
            <w:sz w:val="12"/>
          </w:rPr>
          <w:t>Security</w:t>
        </w:r>
        <w:r>
          <w:rPr>
            <w:color w:val="2196D1"/>
            <w:spacing w:val="-7"/>
            <w:w w:val="115"/>
            <w:sz w:val="12"/>
          </w:rPr>
          <w:t xml:space="preserve"> </w:t>
        </w:r>
        <w:r>
          <w:rPr>
            <w:color w:val="2196D1"/>
            <w:w w:val="115"/>
            <w:sz w:val="12"/>
          </w:rPr>
          <w:t>printing</w:t>
        </w:r>
        <w:r>
          <w:rPr>
            <w:color w:val="2196D1"/>
            <w:spacing w:val="-5"/>
            <w:w w:val="115"/>
            <w:sz w:val="12"/>
          </w:rPr>
          <w:t xml:space="preserve"> </w:t>
        </w:r>
        <w:r>
          <w:rPr>
            <w:color w:val="2196D1"/>
            <w:w w:val="115"/>
            <w:sz w:val="12"/>
          </w:rPr>
          <w:t>deterrents:</w:t>
        </w:r>
        <w:r>
          <w:rPr>
            <w:color w:val="2196D1"/>
            <w:spacing w:val="-6"/>
            <w:w w:val="115"/>
            <w:sz w:val="12"/>
          </w:rPr>
          <w:t xml:space="preserve"> </w:t>
        </w:r>
        <w:r>
          <w:rPr>
            <w:color w:val="2196D1"/>
            <w:w w:val="115"/>
            <w:sz w:val="12"/>
          </w:rPr>
          <w:t>a</w:t>
        </w:r>
      </w:hyperlink>
      <w:r>
        <w:rPr>
          <w:color w:val="2196D1"/>
          <w:spacing w:val="40"/>
          <w:w w:val="115"/>
          <w:sz w:val="12"/>
        </w:rPr>
        <w:t xml:space="preserve"> </w:t>
      </w:r>
      <w:hyperlink r:id="rId45">
        <w:r>
          <w:rPr>
            <w:color w:val="2196D1"/>
            <w:w w:val="115"/>
            <w:sz w:val="12"/>
          </w:rPr>
          <w:t>comparison of thermal ink jet, dry electrophotographic, and liquid</w:t>
        </w:r>
      </w:hyperlink>
      <w:r>
        <w:rPr>
          <w:color w:val="2196D1"/>
          <w:spacing w:val="40"/>
          <w:w w:val="115"/>
          <w:sz w:val="12"/>
        </w:rPr>
        <w:t xml:space="preserve"> </w:t>
      </w:r>
      <w:hyperlink r:id="rId46">
        <w:r>
          <w:rPr>
            <w:color w:val="2196D1"/>
            <w:w w:val="115"/>
            <w:sz w:val="12"/>
          </w:rPr>
          <w:t>electrophotographic printing, J.</w:t>
        </w:r>
        <w:r>
          <w:rPr>
            <w:color w:val="2196D1"/>
            <w:spacing w:val="30"/>
            <w:w w:val="115"/>
            <w:sz w:val="12"/>
          </w:rPr>
          <w:t xml:space="preserve"> </w:t>
        </w:r>
        <w:r>
          <w:rPr>
            <w:color w:val="2196D1"/>
            <w:w w:val="115"/>
            <w:sz w:val="12"/>
          </w:rPr>
          <w:t>Imaging Sci. Technol. 52 (2008) 050</w:t>
        </w:r>
      </w:hyperlink>
      <w:r>
        <w:rPr>
          <w:w w:val="115"/>
          <w:sz w:val="12"/>
        </w:rPr>
        <w:t>.</w:t>
      </w:r>
    </w:p>
    <w:p w14:paraId="76223177" w14:textId="77777777" w:rsidR="003D5B0A" w:rsidRDefault="00C36394">
      <w:pPr>
        <w:pStyle w:val="ListParagraph"/>
        <w:numPr>
          <w:ilvl w:val="0"/>
          <w:numId w:val="1"/>
        </w:numPr>
        <w:tabs>
          <w:tab w:val="left" w:pos="369"/>
        </w:tabs>
        <w:spacing w:line="136" w:lineRule="exact"/>
        <w:ind w:left="369" w:hanging="258"/>
        <w:jc w:val="left"/>
        <w:rPr>
          <w:sz w:val="12"/>
        </w:rPr>
      </w:pPr>
      <w:r>
        <w:rPr>
          <w:w w:val="110"/>
          <w:sz w:val="12"/>
        </w:rPr>
        <w:t>H.</w:t>
      </w:r>
      <w:r>
        <w:rPr>
          <w:spacing w:val="10"/>
          <w:w w:val="110"/>
          <w:sz w:val="12"/>
        </w:rPr>
        <w:t xml:space="preserve"> </w:t>
      </w:r>
      <w:r>
        <w:rPr>
          <w:w w:val="110"/>
          <w:sz w:val="12"/>
        </w:rPr>
        <w:t>Mardani,</w:t>
      </w:r>
      <w:r>
        <w:rPr>
          <w:spacing w:val="10"/>
          <w:w w:val="110"/>
          <w:sz w:val="12"/>
        </w:rPr>
        <w:t xml:space="preserve"> </w:t>
      </w:r>
      <w:r>
        <w:rPr>
          <w:w w:val="110"/>
          <w:sz w:val="12"/>
        </w:rPr>
        <w:t>E.</w:t>
      </w:r>
      <w:r>
        <w:rPr>
          <w:spacing w:val="8"/>
          <w:w w:val="110"/>
          <w:sz w:val="12"/>
        </w:rPr>
        <w:t xml:space="preserve"> </w:t>
      </w:r>
      <w:r>
        <w:rPr>
          <w:w w:val="110"/>
          <w:sz w:val="12"/>
        </w:rPr>
        <w:t>Bayrak,</w:t>
      </w:r>
      <w:r>
        <w:rPr>
          <w:spacing w:val="10"/>
          <w:w w:val="110"/>
          <w:sz w:val="12"/>
        </w:rPr>
        <w:t xml:space="preserve"> </w:t>
      </w:r>
      <w:r>
        <w:rPr>
          <w:w w:val="110"/>
          <w:sz w:val="12"/>
        </w:rPr>
        <w:t>S.</w:t>
      </w:r>
      <w:r>
        <w:rPr>
          <w:spacing w:val="9"/>
          <w:w w:val="110"/>
          <w:sz w:val="12"/>
        </w:rPr>
        <w:t xml:space="preserve"> </w:t>
      </w:r>
      <w:r>
        <w:rPr>
          <w:w w:val="110"/>
          <w:sz w:val="12"/>
        </w:rPr>
        <w:t>O</w:t>
      </w:r>
      <w:r>
        <w:rPr>
          <w:rFonts w:ascii="Georgia" w:hAnsi="Georgia"/>
          <w:w w:val="110"/>
          <w:position w:val="3"/>
          <w:sz w:val="12"/>
        </w:rPr>
        <w:t>¨</w:t>
      </w:r>
      <w:r>
        <w:rPr>
          <w:rFonts w:ascii="Georgia" w:hAnsi="Georgia"/>
          <w:spacing w:val="-18"/>
          <w:w w:val="110"/>
          <w:position w:val="3"/>
          <w:sz w:val="12"/>
        </w:rPr>
        <w:t xml:space="preserve"> </w:t>
      </w:r>
      <w:r>
        <w:rPr>
          <w:w w:val="110"/>
          <w:sz w:val="12"/>
        </w:rPr>
        <w:t>zçelik,</w:t>
      </w:r>
      <w:r>
        <w:rPr>
          <w:spacing w:val="10"/>
          <w:w w:val="110"/>
          <w:sz w:val="12"/>
        </w:rPr>
        <w:t xml:space="preserve"> </w:t>
      </w:r>
      <w:r>
        <w:rPr>
          <w:w w:val="110"/>
          <w:sz w:val="12"/>
        </w:rPr>
        <w:t>M.</w:t>
      </w:r>
      <w:r>
        <w:rPr>
          <w:spacing w:val="10"/>
          <w:w w:val="110"/>
          <w:sz w:val="12"/>
        </w:rPr>
        <w:t xml:space="preserve"> </w:t>
      </w:r>
      <w:r>
        <w:rPr>
          <w:w w:val="110"/>
          <w:sz w:val="12"/>
        </w:rPr>
        <w:t>Babazadeh-Mamaqani,</w:t>
      </w:r>
      <w:r>
        <w:rPr>
          <w:spacing w:val="9"/>
          <w:w w:val="110"/>
          <w:sz w:val="12"/>
        </w:rPr>
        <w:t xml:space="preserve"> </w:t>
      </w:r>
      <w:r>
        <w:rPr>
          <w:w w:val="110"/>
          <w:sz w:val="12"/>
        </w:rPr>
        <w:t>M.U.</w:t>
      </w:r>
      <w:r>
        <w:rPr>
          <w:spacing w:val="9"/>
          <w:w w:val="110"/>
          <w:sz w:val="12"/>
        </w:rPr>
        <w:t xml:space="preserve"> </w:t>
      </w:r>
      <w:r>
        <w:rPr>
          <w:spacing w:val="-2"/>
          <w:w w:val="110"/>
          <w:sz w:val="12"/>
        </w:rPr>
        <w:t>Kahveci,</w:t>
      </w:r>
    </w:p>
    <w:p w14:paraId="18D0A86E" w14:textId="77777777" w:rsidR="003D5B0A" w:rsidRDefault="00C36394">
      <w:pPr>
        <w:spacing w:before="20" w:line="276" w:lineRule="auto"/>
        <w:ind w:left="371" w:right="213"/>
        <w:rPr>
          <w:sz w:val="12"/>
        </w:rPr>
      </w:pPr>
      <w:r>
        <w:rPr>
          <w:w w:val="115"/>
          <w:sz w:val="12"/>
        </w:rPr>
        <w:t>H. Roghani-Mamaqani, M. Salami-Kalajahi, Anti-counterfeiting ink based on</w:t>
      </w:r>
      <w:r>
        <w:rPr>
          <w:spacing w:val="40"/>
          <w:w w:val="115"/>
          <w:sz w:val="12"/>
        </w:rPr>
        <w:t xml:space="preserve"> </w:t>
      </w:r>
      <w:r>
        <w:rPr>
          <w:w w:val="115"/>
          <w:sz w:val="12"/>
        </w:rPr>
        <w:t>polymer nanoparticles containing spiropyran and Aza-BODIPY for artificial</w:t>
      </w:r>
      <w:r>
        <w:rPr>
          <w:spacing w:val="40"/>
          <w:w w:val="115"/>
          <w:sz w:val="12"/>
        </w:rPr>
        <w:t xml:space="preserve"> </w:t>
      </w:r>
      <w:r>
        <w:rPr>
          <w:w w:val="115"/>
          <w:sz w:val="12"/>
        </w:rPr>
        <w:t>industries,</w:t>
      </w:r>
      <w:r>
        <w:rPr>
          <w:spacing w:val="29"/>
          <w:w w:val="115"/>
          <w:sz w:val="12"/>
        </w:rPr>
        <w:t xml:space="preserve"> </w:t>
      </w:r>
      <w:r>
        <w:rPr>
          <w:w w:val="115"/>
          <w:sz w:val="12"/>
        </w:rPr>
        <w:t>React.</w:t>
      </w:r>
      <w:r>
        <w:rPr>
          <w:spacing w:val="29"/>
          <w:w w:val="115"/>
          <w:sz w:val="12"/>
        </w:rPr>
        <w:t xml:space="preserve"> </w:t>
      </w:r>
      <w:r>
        <w:rPr>
          <w:w w:val="115"/>
          <w:sz w:val="12"/>
        </w:rPr>
        <w:t>Funct.</w:t>
      </w:r>
      <w:r>
        <w:rPr>
          <w:spacing w:val="29"/>
          <w:w w:val="115"/>
          <w:sz w:val="12"/>
        </w:rPr>
        <w:t xml:space="preserve"> </w:t>
      </w:r>
      <w:r>
        <w:rPr>
          <w:w w:val="115"/>
          <w:sz w:val="12"/>
        </w:rPr>
        <w:t>Polym.</w:t>
      </w:r>
      <w:r>
        <w:rPr>
          <w:spacing w:val="29"/>
          <w:w w:val="115"/>
          <w:sz w:val="12"/>
        </w:rPr>
        <w:t xml:space="preserve"> </w:t>
      </w:r>
      <w:r>
        <w:rPr>
          <w:w w:val="115"/>
          <w:sz w:val="12"/>
        </w:rPr>
        <w:t>187</w:t>
      </w:r>
      <w:r>
        <w:rPr>
          <w:spacing w:val="31"/>
          <w:w w:val="115"/>
          <w:sz w:val="12"/>
        </w:rPr>
        <w:t xml:space="preserve"> </w:t>
      </w:r>
      <w:r>
        <w:rPr>
          <w:w w:val="115"/>
          <w:sz w:val="12"/>
        </w:rPr>
        <w:t>(2023)</w:t>
      </w:r>
      <w:r>
        <w:rPr>
          <w:spacing w:val="29"/>
          <w:w w:val="115"/>
          <w:sz w:val="12"/>
        </w:rPr>
        <w:t xml:space="preserve"> </w:t>
      </w:r>
      <w:r>
        <w:rPr>
          <w:w w:val="115"/>
          <w:sz w:val="12"/>
        </w:rPr>
        <w:t>105593,</w:t>
      </w:r>
      <w:r>
        <w:rPr>
          <w:spacing w:val="12"/>
          <w:w w:val="115"/>
          <w:sz w:val="12"/>
        </w:rPr>
        <w:t xml:space="preserve"> </w:t>
      </w:r>
      <w:hyperlink r:id="rId47">
        <w:r>
          <w:rPr>
            <w:color w:val="2196D1"/>
            <w:w w:val="115"/>
            <w:sz w:val="12"/>
          </w:rPr>
          <w:t>https://doi.org/10.1021/</w:t>
        </w:r>
      </w:hyperlink>
      <w:r>
        <w:rPr>
          <w:color w:val="2196D1"/>
          <w:spacing w:val="40"/>
          <w:w w:val="115"/>
          <w:sz w:val="12"/>
        </w:rPr>
        <w:t xml:space="preserve"> </w:t>
      </w:r>
      <w:hyperlink r:id="rId48">
        <w:r>
          <w:rPr>
            <w:color w:val="2196D1"/>
            <w:spacing w:val="-2"/>
            <w:w w:val="115"/>
            <w:sz w:val="12"/>
          </w:rPr>
          <w:t>acsapm.2c01251</w:t>
        </w:r>
      </w:hyperlink>
      <w:r>
        <w:rPr>
          <w:spacing w:val="-2"/>
          <w:w w:val="115"/>
          <w:sz w:val="12"/>
        </w:rPr>
        <w:t>.</w:t>
      </w:r>
    </w:p>
    <w:p w14:paraId="17DA43BA" w14:textId="77777777" w:rsidR="003D5B0A" w:rsidRDefault="00C36394">
      <w:pPr>
        <w:pStyle w:val="ListParagraph"/>
        <w:numPr>
          <w:ilvl w:val="0"/>
          <w:numId w:val="1"/>
        </w:numPr>
        <w:tabs>
          <w:tab w:val="left" w:pos="369"/>
          <w:tab w:val="left" w:pos="371"/>
        </w:tabs>
        <w:spacing w:before="2" w:line="271" w:lineRule="auto"/>
        <w:ind w:right="126"/>
        <w:jc w:val="left"/>
        <w:rPr>
          <w:sz w:val="12"/>
        </w:rPr>
      </w:pPr>
      <w:r>
        <w:rPr>
          <w:w w:val="115"/>
          <w:sz w:val="12"/>
        </w:rPr>
        <w:t>H. Mardani, H. Roghani-Mamaqani, S. Shahi, D. Roustanavi, Anti-</w:t>
      </w:r>
      <w:r>
        <w:rPr>
          <w:w w:val="115"/>
          <w:sz w:val="12"/>
        </w:rPr>
        <w:t>counterfeiting</w:t>
      </w:r>
      <w:r>
        <w:rPr>
          <w:spacing w:val="40"/>
          <w:w w:val="120"/>
          <w:sz w:val="12"/>
        </w:rPr>
        <w:t xml:space="preserve"> </w:t>
      </w:r>
      <w:r>
        <w:rPr>
          <w:w w:val="120"/>
          <w:sz w:val="12"/>
        </w:rPr>
        <w:t>inks</w:t>
      </w:r>
      <w:r>
        <w:rPr>
          <w:spacing w:val="-3"/>
          <w:w w:val="120"/>
          <w:sz w:val="12"/>
        </w:rPr>
        <w:t xml:space="preserve"> </w:t>
      </w:r>
      <w:r>
        <w:rPr>
          <w:w w:val="120"/>
          <w:sz w:val="12"/>
        </w:rPr>
        <w:t>based</w:t>
      </w:r>
      <w:r>
        <w:rPr>
          <w:spacing w:val="-2"/>
          <w:w w:val="120"/>
          <w:sz w:val="12"/>
        </w:rPr>
        <w:t xml:space="preserve"> </w:t>
      </w:r>
      <w:r>
        <w:rPr>
          <w:w w:val="120"/>
          <w:sz w:val="12"/>
        </w:rPr>
        <w:t>on</w:t>
      </w:r>
      <w:r>
        <w:rPr>
          <w:spacing w:val="-3"/>
          <w:w w:val="120"/>
          <w:sz w:val="12"/>
        </w:rPr>
        <w:t xml:space="preserve"> </w:t>
      </w:r>
      <w:r>
        <w:rPr>
          <w:w w:val="120"/>
          <w:sz w:val="12"/>
        </w:rPr>
        <w:t>fo</w:t>
      </w:r>
      <w:r>
        <w:rPr>
          <w:rFonts w:ascii="Georgia" w:hAnsi="Georgia"/>
          <w:w w:val="120"/>
          <w:position w:val="1"/>
          <w:sz w:val="12"/>
        </w:rPr>
        <w:t>¨</w:t>
      </w:r>
      <w:r>
        <w:rPr>
          <w:w w:val="120"/>
          <w:sz w:val="12"/>
        </w:rPr>
        <w:t>rster</w:t>
      </w:r>
      <w:r>
        <w:rPr>
          <w:spacing w:val="-3"/>
          <w:w w:val="120"/>
          <w:sz w:val="12"/>
        </w:rPr>
        <w:t xml:space="preserve"> </w:t>
      </w:r>
      <w:r>
        <w:rPr>
          <w:w w:val="120"/>
          <w:sz w:val="12"/>
        </w:rPr>
        <w:t>resonance</w:t>
      </w:r>
      <w:r>
        <w:rPr>
          <w:spacing w:val="-4"/>
          <w:w w:val="120"/>
          <w:sz w:val="12"/>
        </w:rPr>
        <w:t xml:space="preserve"> </w:t>
      </w:r>
      <w:r>
        <w:rPr>
          <w:w w:val="120"/>
          <w:sz w:val="12"/>
        </w:rPr>
        <w:t>energy</w:t>
      </w:r>
      <w:r>
        <w:rPr>
          <w:spacing w:val="-2"/>
          <w:w w:val="120"/>
          <w:sz w:val="12"/>
        </w:rPr>
        <w:t xml:space="preserve"> </w:t>
      </w:r>
      <w:r>
        <w:rPr>
          <w:w w:val="120"/>
          <w:sz w:val="12"/>
        </w:rPr>
        <w:t>transfer</w:t>
      </w:r>
      <w:r>
        <w:rPr>
          <w:spacing w:val="-3"/>
          <w:w w:val="120"/>
          <w:sz w:val="12"/>
        </w:rPr>
        <w:t xml:space="preserve"> </w:t>
      </w:r>
      <w:r>
        <w:rPr>
          <w:w w:val="120"/>
          <w:sz w:val="12"/>
        </w:rPr>
        <w:t>in</w:t>
      </w:r>
      <w:r>
        <w:rPr>
          <w:spacing w:val="-3"/>
          <w:w w:val="120"/>
          <w:sz w:val="12"/>
        </w:rPr>
        <w:t xml:space="preserve"> </w:t>
      </w:r>
      <w:r>
        <w:rPr>
          <w:w w:val="120"/>
          <w:sz w:val="12"/>
        </w:rPr>
        <w:t>microcrystalline</w:t>
      </w:r>
      <w:r>
        <w:rPr>
          <w:spacing w:val="-3"/>
          <w:w w:val="120"/>
          <w:sz w:val="12"/>
        </w:rPr>
        <w:t xml:space="preserve"> </w:t>
      </w:r>
      <w:r>
        <w:rPr>
          <w:w w:val="120"/>
          <w:sz w:val="12"/>
        </w:rPr>
        <w:t>cellulose-grafted</w:t>
      </w:r>
      <w:r>
        <w:rPr>
          <w:spacing w:val="-7"/>
          <w:w w:val="120"/>
          <w:sz w:val="12"/>
        </w:rPr>
        <w:t xml:space="preserve"> </w:t>
      </w:r>
      <w:r>
        <w:rPr>
          <w:w w:val="120"/>
          <w:sz w:val="12"/>
        </w:rPr>
        <w:t>poly</w:t>
      </w:r>
      <w:r>
        <w:rPr>
          <w:spacing w:val="-6"/>
          <w:w w:val="120"/>
          <w:sz w:val="12"/>
        </w:rPr>
        <w:t xml:space="preserve"> </w:t>
      </w:r>
      <w:r>
        <w:rPr>
          <w:w w:val="120"/>
          <w:sz w:val="12"/>
        </w:rPr>
        <w:t>(Amidoamine)</w:t>
      </w:r>
      <w:r>
        <w:rPr>
          <w:spacing w:val="-7"/>
          <w:w w:val="120"/>
          <w:sz w:val="12"/>
        </w:rPr>
        <w:t xml:space="preserve"> </w:t>
      </w:r>
      <w:r>
        <w:rPr>
          <w:w w:val="120"/>
          <w:sz w:val="12"/>
        </w:rPr>
        <w:t>for</w:t>
      </w:r>
      <w:r>
        <w:rPr>
          <w:spacing w:val="-7"/>
          <w:w w:val="120"/>
          <w:sz w:val="12"/>
        </w:rPr>
        <w:t xml:space="preserve"> </w:t>
      </w:r>
      <w:r>
        <w:rPr>
          <w:w w:val="120"/>
          <w:sz w:val="12"/>
        </w:rPr>
        <w:t>artificial</w:t>
      </w:r>
      <w:r>
        <w:rPr>
          <w:spacing w:val="-7"/>
          <w:w w:val="120"/>
          <w:sz w:val="12"/>
        </w:rPr>
        <w:t xml:space="preserve"> </w:t>
      </w:r>
      <w:r>
        <w:rPr>
          <w:w w:val="120"/>
          <w:sz w:val="12"/>
        </w:rPr>
        <w:t>industries,</w:t>
      </w:r>
      <w:r>
        <w:rPr>
          <w:spacing w:val="-7"/>
          <w:w w:val="120"/>
          <w:sz w:val="12"/>
        </w:rPr>
        <w:t xml:space="preserve"> </w:t>
      </w:r>
      <w:r>
        <w:rPr>
          <w:w w:val="120"/>
          <w:sz w:val="12"/>
        </w:rPr>
        <w:t>ACS</w:t>
      </w:r>
      <w:r>
        <w:rPr>
          <w:spacing w:val="-7"/>
          <w:w w:val="120"/>
          <w:sz w:val="12"/>
        </w:rPr>
        <w:t xml:space="preserve"> </w:t>
      </w:r>
      <w:r>
        <w:rPr>
          <w:w w:val="120"/>
          <w:sz w:val="12"/>
        </w:rPr>
        <w:t>Appl.</w:t>
      </w:r>
      <w:r>
        <w:rPr>
          <w:spacing w:val="-7"/>
          <w:w w:val="120"/>
          <w:sz w:val="12"/>
        </w:rPr>
        <w:t xml:space="preserve"> </w:t>
      </w:r>
      <w:r>
        <w:rPr>
          <w:w w:val="120"/>
          <w:sz w:val="12"/>
        </w:rPr>
        <w:t>Polym.</w:t>
      </w:r>
      <w:r>
        <w:rPr>
          <w:spacing w:val="-7"/>
          <w:w w:val="120"/>
          <w:sz w:val="12"/>
        </w:rPr>
        <w:t xml:space="preserve"> </w:t>
      </w:r>
      <w:r>
        <w:rPr>
          <w:w w:val="120"/>
          <w:sz w:val="12"/>
        </w:rPr>
        <w:t>Mater.</w:t>
      </w:r>
      <w:r>
        <w:rPr>
          <w:spacing w:val="-7"/>
          <w:w w:val="120"/>
          <w:sz w:val="12"/>
        </w:rPr>
        <w:t xml:space="preserve"> </w:t>
      </w:r>
      <w:r>
        <w:rPr>
          <w:w w:val="120"/>
          <w:sz w:val="12"/>
        </w:rPr>
        <w:t>5</w:t>
      </w:r>
      <w:r>
        <w:rPr>
          <w:spacing w:val="40"/>
          <w:w w:val="120"/>
          <w:sz w:val="12"/>
        </w:rPr>
        <w:t xml:space="preserve"> </w:t>
      </w:r>
      <w:r>
        <w:rPr>
          <w:w w:val="120"/>
          <w:sz w:val="12"/>
        </w:rPr>
        <w:t>(2023) 1092</w:t>
      </w:r>
      <w:r>
        <w:rPr>
          <w:rFonts w:ascii="Cambria" w:hAnsi="Cambria"/>
          <w:w w:val="120"/>
          <w:sz w:val="12"/>
        </w:rPr>
        <w:t>–</w:t>
      </w:r>
      <w:r>
        <w:rPr>
          <w:w w:val="120"/>
          <w:sz w:val="12"/>
        </w:rPr>
        <w:t xml:space="preserve">1102, </w:t>
      </w:r>
      <w:hyperlink r:id="rId49">
        <w:r>
          <w:rPr>
            <w:color w:val="2196D1"/>
            <w:w w:val="120"/>
            <w:sz w:val="12"/>
          </w:rPr>
          <w:t>https://doi.org/10.1016/j.reactfunctpolym.2023.105593</w:t>
        </w:r>
      </w:hyperlink>
      <w:r>
        <w:rPr>
          <w:w w:val="120"/>
          <w:sz w:val="12"/>
        </w:rPr>
        <w:t>.</w:t>
      </w:r>
    </w:p>
    <w:p w14:paraId="2B650027" w14:textId="77777777" w:rsidR="003D5B0A" w:rsidRDefault="00C36394">
      <w:pPr>
        <w:pStyle w:val="ListParagraph"/>
        <w:numPr>
          <w:ilvl w:val="0"/>
          <w:numId w:val="1"/>
        </w:numPr>
        <w:tabs>
          <w:tab w:val="left" w:pos="372"/>
          <w:tab w:val="left" w:pos="374"/>
        </w:tabs>
        <w:spacing w:before="3" w:line="276" w:lineRule="auto"/>
        <w:ind w:left="374" w:right="37" w:hanging="332"/>
        <w:jc w:val="left"/>
        <w:rPr>
          <w:sz w:val="12"/>
        </w:rPr>
      </w:pPr>
      <w:bookmarkStart w:id="41" w:name="_bookmark18"/>
      <w:bookmarkEnd w:id="41"/>
      <w:r>
        <w:rPr>
          <w:w w:val="115"/>
          <w:sz w:val="12"/>
        </w:rPr>
        <w:t>S.V.</w:t>
      </w:r>
      <w:r>
        <w:rPr>
          <w:spacing w:val="-5"/>
          <w:w w:val="115"/>
          <w:sz w:val="12"/>
        </w:rPr>
        <w:t xml:space="preserve"> </w:t>
      </w:r>
      <w:r>
        <w:rPr>
          <w:w w:val="115"/>
          <w:sz w:val="12"/>
        </w:rPr>
        <w:t>Atulbhai,</w:t>
      </w:r>
      <w:r>
        <w:rPr>
          <w:spacing w:val="-6"/>
          <w:w w:val="115"/>
          <w:sz w:val="12"/>
        </w:rPr>
        <w:t xml:space="preserve"> </w:t>
      </w:r>
      <w:r>
        <w:rPr>
          <w:w w:val="115"/>
          <w:sz w:val="12"/>
        </w:rPr>
        <w:t>R.K.</w:t>
      </w:r>
      <w:r>
        <w:rPr>
          <w:spacing w:val="-5"/>
          <w:w w:val="115"/>
          <w:sz w:val="12"/>
        </w:rPr>
        <w:t xml:space="preserve"> </w:t>
      </w:r>
      <w:r>
        <w:rPr>
          <w:w w:val="115"/>
          <w:sz w:val="12"/>
        </w:rPr>
        <w:t>Singhal,</w:t>
      </w:r>
      <w:r>
        <w:rPr>
          <w:spacing w:val="-6"/>
          <w:w w:val="115"/>
          <w:sz w:val="12"/>
        </w:rPr>
        <w:t xml:space="preserve"> </w:t>
      </w:r>
      <w:r>
        <w:rPr>
          <w:w w:val="115"/>
          <w:sz w:val="12"/>
        </w:rPr>
        <w:t>H.</w:t>
      </w:r>
      <w:r>
        <w:rPr>
          <w:spacing w:val="-6"/>
          <w:w w:val="115"/>
          <w:sz w:val="12"/>
        </w:rPr>
        <w:t xml:space="preserve"> </w:t>
      </w:r>
      <w:r>
        <w:rPr>
          <w:w w:val="115"/>
          <w:sz w:val="12"/>
        </w:rPr>
        <w:t>Basu,</w:t>
      </w:r>
      <w:r>
        <w:rPr>
          <w:spacing w:val="-6"/>
          <w:w w:val="115"/>
          <w:sz w:val="12"/>
        </w:rPr>
        <w:t xml:space="preserve"> </w:t>
      </w:r>
      <w:r>
        <w:rPr>
          <w:w w:val="115"/>
          <w:sz w:val="12"/>
        </w:rPr>
        <w:t>S.K.</w:t>
      </w:r>
      <w:r>
        <w:rPr>
          <w:spacing w:val="-5"/>
          <w:w w:val="115"/>
          <w:sz w:val="12"/>
        </w:rPr>
        <w:t xml:space="preserve"> </w:t>
      </w:r>
      <w:r>
        <w:rPr>
          <w:w w:val="115"/>
          <w:sz w:val="12"/>
        </w:rPr>
        <w:t>Kailasa,</w:t>
      </w:r>
      <w:r>
        <w:rPr>
          <w:spacing w:val="-6"/>
          <w:w w:val="115"/>
          <w:sz w:val="12"/>
        </w:rPr>
        <w:t xml:space="preserve"> </w:t>
      </w:r>
      <w:r>
        <w:rPr>
          <w:w w:val="115"/>
          <w:sz w:val="12"/>
        </w:rPr>
        <w:t>Perspectives</w:t>
      </w:r>
      <w:r>
        <w:rPr>
          <w:spacing w:val="-6"/>
          <w:w w:val="115"/>
          <w:sz w:val="12"/>
        </w:rPr>
        <w:t xml:space="preserve"> </w:t>
      </w:r>
      <w:r>
        <w:rPr>
          <w:w w:val="115"/>
          <w:sz w:val="12"/>
        </w:rPr>
        <w:t>of</w:t>
      </w:r>
      <w:r>
        <w:rPr>
          <w:spacing w:val="-6"/>
          <w:w w:val="115"/>
          <w:sz w:val="12"/>
        </w:rPr>
        <w:t xml:space="preserve"> </w:t>
      </w:r>
      <w:r>
        <w:rPr>
          <w:w w:val="115"/>
          <w:sz w:val="12"/>
        </w:rPr>
        <w:t>different</w:t>
      </w:r>
      <w:r>
        <w:rPr>
          <w:spacing w:val="-6"/>
          <w:w w:val="115"/>
          <w:sz w:val="12"/>
        </w:rPr>
        <w:t xml:space="preserve"> </w:t>
      </w:r>
      <w:r>
        <w:rPr>
          <w:w w:val="115"/>
          <w:sz w:val="12"/>
        </w:rPr>
        <w:t>colour-emissive nanomaterials in fluorescent ink, LEDs, cell imaging, and sensing of</w:t>
      </w:r>
      <w:r>
        <w:rPr>
          <w:spacing w:val="40"/>
          <w:w w:val="115"/>
          <w:sz w:val="12"/>
        </w:rPr>
        <w:t xml:space="preserve"> </w:t>
      </w:r>
      <w:r>
        <w:rPr>
          <w:w w:val="115"/>
          <w:sz w:val="12"/>
        </w:rPr>
        <w:t>various analytes, Luminescence 38 (2023) 867</w:t>
      </w:r>
      <w:r>
        <w:rPr>
          <w:rFonts w:ascii="Cambria" w:hAnsi="Cambria"/>
          <w:w w:val="115"/>
          <w:sz w:val="12"/>
        </w:rPr>
        <w:t>–</w:t>
      </w:r>
      <w:r>
        <w:rPr>
          <w:w w:val="115"/>
          <w:sz w:val="12"/>
        </w:rPr>
        <w:t xml:space="preserve">895, </w:t>
      </w:r>
      <w:hyperlink r:id="rId50">
        <w:r>
          <w:rPr>
            <w:color w:val="2196D1"/>
            <w:w w:val="115"/>
            <w:sz w:val="12"/>
          </w:rPr>
          <w:t>https://doi.org/10.1002/</w:t>
        </w:r>
      </w:hyperlink>
      <w:r>
        <w:rPr>
          <w:color w:val="2196D1"/>
          <w:spacing w:val="80"/>
          <w:w w:val="115"/>
          <w:sz w:val="12"/>
        </w:rPr>
        <w:t xml:space="preserve"> </w:t>
      </w:r>
      <w:hyperlink r:id="rId51">
        <w:r>
          <w:rPr>
            <w:color w:val="2196D1"/>
            <w:spacing w:val="-2"/>
            <w:w w:val="115"/>
            <w:sz w:val="12"/>
          </w:rPr>
          <w:t>bio.4272</w:t>
        </w:r>
      </w:hyperlink>
      <w:r>
        <w:rPr>
          <w:spacing w:val="-2"/>
          <w:w w:val="115"/>
          <w:sz w:val="12"/>
        </w:rPr>
        <w:t>.</w:t>
      </w:r>
    </w:p>
    <w:p w14:paraId="5CC399E1" w14:textId="77777777" w:rsidR="003D5B0A" w:rsidRDefault="00C36394">
      <w:pPr>
        <w:pStyle w:val="ListParagraph"/>
        <w:numPr>
          <w:ilvl w:val="0"/>
          <w:numId w:val="1"/>
        </w:numPr>
        <w:tabs>
          <w:tab w:val="left" w:pos="372"/>
          <w:tab w:val="left" w:pos="374"/>
        </w:tabs>
        <w:spacing w:line="276" w:lineRule="auto"/>
        <w:ind w:left="374" w:right="310" w:hanging="332"/>
        <w:jc w:val="left"/>
        <w:rPr>
          <w:sz w:val="12"/>
        </w:rPr>
      </w:pPr>
      <w:r>
        <w:rPr>
          <w:w w:val="120"/>
          <w:sz w:val="12"/>
        </w:rPr>
        <w:t>K.</w:t>
      </w:r>
      <w:r>
        <w:rPr>
          <w:spacing w:val="-2"/>
          <w:w w:val="120"/>
          <w:sz w:val="12"/>
        </w:rPr>
        <w:t xml:space="preserve"> </w:t>
      </w:r>
      <w:r>
        <w:rPr>
          <w:w w:val="120"/>
          <w:sz w:val="12"/>
        </w:rPr>
        <w:t>Muthamma,</w:t>
      </w:r>
      <w:r>
        <w:rPr>
          <w:spacing w:val="-2"/>
          <w:w w:val="120"/>
          <w:sz w:val="12"/>
        </w:rPr>
        <w:t xml:space="preserve"> </w:t>
      </w:r>
      <w:r>
        <w:rPr>
          <w:w w:val="120"/>
          <w:sz w:val="12"/>
        </w:rPr>
        <w:t>D.</w:t>
      </w:r>
      <w:r>
        <w:rPr>
          <w:spacing w:val="-2"/>
          <w:w w:val="120"/>
          <w:sz w:val="12"/>
        </w:rPr>
        <w:t xml:space="preserve"> </w:t>
      </w:r>
      <w:r>
        <w:rPr>
          <w:w w:val="120"/>
          <w:sz w:val="12"/>
        </w:rPr>
        <w:t>Sunil,</w:t>
      </w:r>
      <w:r>
        <w:rPr>
          <w:spacing w:val="-2"/>
          <w:w w:val="120"/>
          <w:sz w:val="12"/>
        </w:rPr>
        <w:t xml:space="preserve"> </w:t>
      </w:r>
      <w:r>
        <w:rPr>
          <w:w w:val="120"/>
          <w:sz w:val="12"/>
        </w:rPr>
        <w:t>P.</w:t>
      </w:r>
      <w:r>
        <w:rPr>
          <w:spacing w:val="-2"/>
          <w:w w:val="120"/>
          <w:sz w:val="12"/>
        </w:rPr>
        <w:t xml:space="preserve"> </w:t>
      </w:r>
      <w:r>
        <w:rPr>
          <w:w w:val="120"/>
          <w:sz w:val="12"/>
        </w:rPr>
        <w:t>Shetty,</w:t>
      </w:r>
      <w:r>
        <w:rPr>
          <w:spacing w:val="-2"/>
          <w:w w:val="120"/>
          <w:sz w:val="12"/>
        </w:rPr>
        <w:t xml:space="preserve"> </w:t>
      </w:r>
      <w:r>
        <w:rPr>
          <w:w w:val="120"/>
          <w:sz w:val="12"/>
        </w:rPr>
        <w:t>Luminophoric</w:t>
      </w:r>
      <w:r>
        <w:rPr>
          <w:spacing w:val="-2"/>
          <w:w w:val="120"/>
          <w:sz w:val="12"/>
        </w:rPr>
        <w:t xml:space="preserve"> </w:t>
      </w:r>
      <w:r>
        <w:rPr>
          <w:w w:val="120"/>
          <w:sz w:val="12"/>
        </w:rPr>
        <w:t>organic</w:t>
      </w:r>
      <w:r>
        <w:rPr>
          <w:spacing w:val="-2"/>
          <w:w w:val="120"/>
          <w:sz w:val="12"/>
        </w:rPr>
        <w:t xml:space="preserve"> </w:t>
      </w:r>
      <w:r>
        <w:rPr>
          <w:w w:val="120"/>
          <w:sz w:val="12"/>
        </w:rPr>
        <w:t>molecules</w:t>
      </w:r>
      <w:r>
        <w:rPr>
          <w:spacing w:val="-1"/>
          <w:w w:val="120"/>
          <w:sz w:val="12"/>
        </w:rPr>
        <w:t xml:space="preserve"> </w:t>
      </w:r>
      <w:r>
        <w:rPr>
          <w:w w:val="120"/>
          <w:sz w:val="12"/>
        </w:rPr>
        <w:t>for</w:t>
      </w:r>
      <w:r>
        <w:rPr>
          <w:spacing w:val="40"/>
          <w:w w:val="120"/>
          <w:sz w:val="12"/>
        </w:rPr>
        <w:t xml:space="preserve"> </w:t>
      </w:r>
      <w:r>
        <w:rPr>
          <w:w w:val="120"/>
          <w:sz w:val="12"/>
        </w:rPr>
        <w:t>anticounterfeit</w:t>
      </w:r>
      <w:r>
        <w:rPr>
          <w:spacing w:val="-8"/>
          <w:w w:val="120"/>
          <w:sz w:val="12"/>
        </w:rPr>
        <w:t xml:space="preserve"> </w:t>
      </w:r>
      <w:r>
        <w:rPr>
          <w:w w:val="120"/>
          <w:sz w:val="12"/>
        </w:rPr>
        <w:t>printing</w:t>
      </w:r>
      <w:r>
        <w:rPr>
          <w:spacing w:val="-9"/>
          <w:w w:val="120"/>
          <w:sz w:val="12"/>
        </w:rPr>
        <w:t xml:space="preserve"> </w:t>
      </w:r>
      <w:r>
        <w:rPr>
          <w:w w:val="120"/>
          <w:sz w:val="12"/>
        </w:rPr>
        <w:t>ink</w:t>
      </w:r>
      <w:r>
        <w:rPr>
          <w:spacing w:val="-8"/>
          <w:w w:val="120"/>
          <w:sz w:val="12"/>
        </w:rPr>
        <w:t xml:space="preserve"> </w:t>
      </w:r>
      <w:r>
        <w:rPr>
          <w:w w:val="120"/>
          <w:sz w:val="12"/>
        </w:rPr>
        <w:t>applications:</w:t>
      </w:r>
      <w:r>
        <w:rPr>
          <w:spacing w:val="-8"/>
          <w:w w:val="120"/>
          <w:sz w:val="12"/>
        </w:rPr>
        <w:t xml:space="preserve"> </w:t>
      </w:r>
      <w:r>
        <w:rPr>
          <w:w w:val="120"/>
          <w:sz w:val="12"/>
        </w:rPr>
        <w:t>an</w:t>
      </w:r>
      <w:r>
        <w:rPr>
          <w:spacing w:val="-9"/>
          <w:w w:val="120"/>
          <w:sz w:val="12"/>
        </w:rPr>
        <w:t xml:space="preserve"> </w:t>
      </w:r>
      <w:r>
        <w:rPr>
          <w:w w:val="120"/>
          <w:sz w:val="12"/>
        </w:rPr>
        <w:t>up-to-date</w:t>
      </w:r>
      <w:r>
        <w:rPr>
          <w:spacing w:val="-9"/>
          <w:w w:val="120"/>
          <w:sz w:val="12"/>
        </w:rPr>
        <w:t xml:space="preserve"> </w:t>
      </w:r>
      <w:r>
        <w:rPr>
          <w:w w:val="120"/>
          <w:sz w:val="12"/>
        </w:rPr>
        <w:t>review,</w:t>
      </w:r>
      <w:r>
        <w:rPr>
          <w:spacing w:val="-8"/>
          <w:w w:val="120"/>
          <w:sz w:val="12"/>
        </w:rPr>
        <w:t xml:space="preserve"> </w:t>
      </w:r>
      <w:r>
        <w:rPr>
          <w:w w:val="120"/>
          <w:sz w:val="12"/>
        </w:rPr>
        <w:t>Mater.</w:t>
      </w:r>
      <w:r>
        <w:rPr>
          <w:spacing w:val="-9"/>
          <w:w w:val="120"/>
          <w:sz w:val="12"/>
        </w:rPr>
        <w:t xml:space="preserve"> </w:t>
      </w:r>
      <w:r>
        <w:rPr>
          <w:w w:val="120"/>
          <w:sz w:val="12"/>
        </w:rPr>
        <w:t>Today</w:t>
      </w:r>
      <w:r>
        <w:rPr>
          <w:spacing w:val="40"/>
          <w:w w:val="120"/>
          <w:sz w:val="12"/>
        </w:rPr>
        <w:t xml:space="preserve"> </w:t>
      </w:r>
      <w:r>
        <w:rPr>
          <w:w w:val="120"/>
          <w:sz w:val="12"/>
        </w:rPr>
        <w:t xml:space="preserve">Chem. 18 (2020) 100361, </w:t>
      </w:r>
      <w:hyperlink r:id="rId52">
        <w:r>
          <w:rPr>
            <w:color w:val="2196D1"/>
            <w:w w:val="120"/>
            <w:sz w:val="12"/>
          </w:rPr>
          <w:t>https://doi.org/10.1016/j.mtchem.2020.100361</w:t>
        </w:r>
      </w:hyperlink>
      <w:r>
        <w:rPr>
          <w:w w:val="120"/>
          <w:sz w:val="12"/>
        </w:rPr>
        <w:t>.</w:t>
      </w:r>
    </w:p>
    <w:p w14:paraId="56F3320A" w14:textId="77777777" w:rsidR="003D5B0A" w:rsidRDefault="00C36394">
      <w:pPr>
        <w:pStyle w:val="ListParagraph"/>
        <w:numPr>
          <w:ilvl w:val="0"/>
          <w:numId w:val="1"/>
        </w:numPr>
        <w:tabs>
          <w:tab w:val="left" w:pos="372"/>
          <w:tab w:val="left" w:pos="374"/>
        </w:tabs>
        <w:spacing w:before="1" w:line="278" w:lineRule="auto"/>
        <w:ind w:left="374" w:right="355" w:hanging="332"/>
        <w:jc w:val="left"/>
        <w:rPr>
          <w:sz w:val="12"/>
        </w:rPr>
      </w:pPr>
      <w:r>
        <w:rPr>
          <w:w w:val="120"/>
          <w:sz w:val="12"/>
        </w:rPr>
        <w:t>A.P. Demchenko, Photobleaching of organic fluorophores: quantitative</w:t>
      </w:r>
      <w:r>
        <w:rPr>
          <w:spacing w:val="40"/>
          <w:w w:val="120"/>
          <w:sz w:val="12"/>
        </w:rPr>
        <w:t xml:space="preserve"> </w:t>
      </w:r>
      <w:r>
        <w:rPr>
          <w:spacing w:val="-2"/>
          <w:w w:val="120"/>
          <w:sz w:val="12"/>
        </w:rPr>
        <w:t>characterization, mechanisms, protection, Methods Appl. Fluoresc. 8 (2020)</w:t>
      </w:r>
      <w:r>
        <w:rPr>
          <w:spacing w:val="40"/>
          <w:w w:val="120"/>
          <w:sz w:val="12"/>
        </w:rPr>
        <w:t xml:space="preserve"> </w:t>
      </w:r>
      <w:r>
        <w:rPr>
          <w:w w:val="120"/>
          <w:sz w:val="12"/>
        </w:rPr>
        <w:t xml:space="preserve">022001, </w:t>
      </w:r>
      <w:hyperlink r:id="rId53">
        <w:r>
          <w:rPr>
            <w:color w:val="2196D1"/>
            <w:w w:val="120"/>
            <w:sz w:val="12"/>
          </w:rPr>
          <w:t>https://doi.org/10.1088/2050-6120/ab7365</w:t>
        </w:r>
      </w:hyperlink>
      <w:r>
        <w:rPr>
          <w:w w:val="120"/>
          <w:sz w:val="12"/>
        </w:rPr>
        <w:t>.</w:t>
      </w:r>
    </w:p>
    <w:p w14:paraId="4AD399A6" w14:textId="77777777" w:rsidR="003D5B0A" w:rsidRDefault="00C36394">
      <w:pPr>
        <w:pStyle w:val="ListParagraph"/>
        <w:numPr>
          <w:ilvl w:val="0"/>
          <w:numId w:val="1"/>
        </w:numPr>
        <w:tabs>
          <w:tab w:val="left" w:pos="372"/>
          <w:tab w:val="left" w:pos="374"/>
        </w:tabs>
        <w:spacing w:line="276" w:lineRule="auto"/>
        <w:ind w:left="374" w:right="38" w:hanging="332"/>
        <w:jc w:val="left"/>
        <w:rPr>
          <w:sz w:val="12"/>
        </w:rPr>
      </w:pPr>
      <w:bookmarkStart w:id="42" w:name="_bookmark19"/>
      <w:bookmarkEnd w:id="42"/>
      <w:r>
        <w:rPr>
          <w:w w:val="120"/>
          <w:sz w:val="12"/>
        </w:rPr>
        <w:t>P. Kumar,</w:t>
      </w:r>
      <w:r>
        <w:rPr>
          <w:spacing w:val="-2"/>
          <w:w w:val="120"/>
          <w:sz w:val="12"/>
        </w:rPr>
        <w:t xml:space="preserve"> </w:t>
      </w:r>
      <w:r>
        <w:rPr>
          <w:w w:val="120"/>
          <w:sz w:val="12"/>
        </w:rPr>
        <w:t>S. Singh,</w:t>
      </w:r>
      <w:r>
        <w:rPr>
          <w:spacing w:val="-1"/>
          <w:w w:val="120"/>
          <w:sz w:val="12"/>
        </w:rPr>
        <w:t xml:space="preserve"> </w:t>
      </w:r>
      <w:r>
        <w:rPr>
          <w:w w:val="120"/>
          <w:sz w:val="12"/>
        </w:rPr>
        <w:t>B.K.</w:t>
      </w:r>
      <w:r>
        <w:rPr>
          <w:spacing w:val="-1"/>
          <w:w w:val="120"/>
          <w:sz w:val="12"/>
        </w:rPr>
        <w:t xml:space="preserve"> </w:t>
      </w:r>
      <w:r>
        <w:rPr>
          <w:w w:val="120"/>
          <w:sz w:val="12"/>
        </w:rPr>
        <w:t>Gupta,</w:t>
      </w:r>
      <w:r>
        <w:rPr>
          <w:spacing w:val="-2"/>
          <w:w w:val="120"/>
          <w:sz w:val="12"/>
        </w:rPr>
        <w:t xml:space="preserve"> </w:t>
      </w:r>
      <w:r>
        <w:rPr>
          <w:w w:val="120"/>
          <w:sz w:val="12"/>
        </w:rPr>
        <w:t>Future</w:t>
      </w:r>
      <w:r>
        <w:rPr>
          <w:spacing w:val="-1"/>
          <w:w w:val="120"/>
          <w:sz w:val="12"/>
        </w:rPr>
        <w:t xml:space="preserve"> </w:t>
      </w:r>
      <w:r>
        <w:rPr>
          <w:w w:val="120"/>
          <w:sz w:val="12"/>
        </w:rPr>
        <w:t>prospects</w:t>
      </w:r>
      <w:r>
        <w:rPr>
          <w:spacing w:val="-2"/>
          <w:w w:val="120"/>
          <w:sz w:val="12"/>
        </w:rPr>
        <w:t xml:space="preserve"> </w:t>
      </w:r>
      <w:r>
        <w:rPr>
          <w:w w:val="120"/>
          <w:sz w:val="12"/>
        </w:rPr>
        <w:t>of luminescent</w:t>
      </w:r>
      <w:r>
        <w:rPr>
          <w:spacing w:val="-1"/>
          <w:w w:val="120"/>
          <w:sz w:val="12"/>
        </w:rPr>
        <w:t xml:space="preserve"> </w:t>
      </w:r>
      <w:r>
        <w:rPr>
          <w:w w:val="120"/>
          <w:sz w:val="12"/>
        </w:rPr>
        <w:t>nanomaterial</w:t>
      </w:r>
      <w:r>
        <w:rPr>
          <w:spacing w:val="40"/>
          <w:w w:val="120"/>
          <w:sz w:val="12"/>
        </w:rPr>
        <w:t xml:space="preserve"> </w:t>
      </w:r>
      <w:r>
        <w:rPr>
          <w:w w:val="115"/>
          <w:sz w:val="12"/>
        </w:rPr>
        <w:t>based security inks: from synthesis to anti-counterfeiting applications, Nanoscale 8</w:t>
      </w:r>
      <w:r>
        <w:rPr>
          <w:spacing w:val="40"/>
          <w:w w:val="120"/>
          <w:sz w:val="12"/>
        </w:rPr>
        <w:t xml:space="preserve"> </w:t>
      </w:r>
      <w:r>
        <w:rPr>
          <w:w w:val="120"/>
          <w:sz w:val="12"/>
        </w:rPr>
        <w:t>(2016) 14297</w:t>
      </w:r>
      <w:r>
        <w:rPr>
          <w:rFonts w:ascii="Cambria" w:hAnsi="Cambria"/>
          <w:w w:val="120"/>
          <w:sz w:val="12"/>
        </w:rPr>
        <w:t>–</w:t>
      </w:r>
      <w:r>
        <w:rPr>
          <w:w w:val="120"/>
          <w:sz w:val="12"/>
        </w:rPr>
        <w:t xml:space="preserve">14340, </w:t>
      </w:r>
      <w:hyperlink r:id="rId54">
        <w:r>
          <w:rPr>
            <w:color w:val="2196D1"/>
            <w:w w:val="120"/>
            <w:sz w:val="12"/>
          </w:rPr>
          <w:t>https://doi.org/10.1039/C5NR06965C</w:t>
        </w:r>
      </w:hyperlink>
      <w:r>
        <w:rPr>
          <w:w w:val="120"/>
          <w:sz w:val="12"/>
        </w:rPr>
        <w:t>.</w:t>
      </w:r>
    </w:p>
    <w:p w14:paraId="32BA6459" w14:textId="77777777" w:rsidR="003D5B0A" w:rsidRDefault="00C36394">
      <w:pPr>
        <w:pStyle w:val="ListParagraph"/>
        <w:numPr>
          <w:ilvl w:val="0"/>
          <w:numId w:val="1"/>
        </w:numPr>
        <w:tabs>
          <w:tab w:val="left" w:pos="372"/>
          <w:tab w:val="left" w:pos="374"/>
        </w:tabs>
        <w:spacing w:line="276" w:lineRule="auto"/>
        <w:ind w:left="374" w:right="40" w:hanging="332"/>
        <w:jc w:val="left"/>
        <w:rPr>
          <w:sz w:val="12"/>
        </w:rPr>
      </w:pPr>
      <w:r>
        <w:rPr>
          <w:w w:val="115"/>
          <w:sz w:val="12"/>
        </w:rPr>
        <w:t>A. Abdollahi, H. Roghani-Mamaqani, B. Razavi, M. Salami-Kalajahi,</w:t>
      </w:r>
      <w:r>
        <w:rPr>
          <w:spacing w:val="40"/>
          <w:w w:val="115"/>
          <w:sz w:val="12"/>
        </w:rPr>
        <w:t xml:space="preserve"> </w:t>
      </w:r>
      <w:r>
        <w:rPr>
          <w:w w:val="115"/>
          <w:sz w:val="12"/>
        </w:rPr>
        <w:t>Photoluminescent and chromic nanomaterials for anticounterfeiting technologies:</w:t>
      </w:r>
      <w:r>
        <w:rPr>
          <w:spacing w:val="40"/>
          <w:w w:val="115"/>
          <w:sz w:val="12"/>
        </w:rPr>
        <w:t xml:space="preserve"> </w:t>
      </w:r>
      <w:r>
        <w:rPr>
          <w:w w:val="115"/>
          <w:sz w:val="12"/>
        </w:rPr>
        <w:t>recent advances and future challenges, ACS Nano 14 (2020) 14417</w:t>
      </w:r>
      <w:r>
        <w:rPr>
          <w:rFonts w:ascii="Cambria" w:hAnsi="Cambria"/>
          <w:w w:val="115"/>
          <w:sz w:val="12"/>
        </w:rPr>
        <w:t>–</w:t>
      </w:r>
      <w:r>
        <w:rPr>
          <w:w w:val="115"/>
          <w:sz w:val="12"/>
        </w:rPr>
        <w:t>14492,</w:t>
      </w:r>
      <w:r>
        <w:rPr>
          <w:spacing w:val="40"/>
          <w:w w:val="115"/>
          <w:sz w:val="12"/>
        </w:rPr>
        <w:t xml:space="preserve"> </w:t>
      </w:r>
      <w:hyperlink r:id="rId55">
        <w:r>
          <w:rPr>
            <w:color w:val="2196D1"/>
            <w:spacing w:val="-2"/>
            <w:w w:val="115"/>
            <w:sz w:val="12"/>
          </w:rPr>
          <w:t>https://doi.org/10.1021/acsnano.0c07289</w:t>
        </w:r>
      </w:hyperlink>
      <w:r>
        <w:rPr>
          <w:spacing w:val="-2"/>
          <w:w w:val="115"/>
          <w:sz w:val="12"/>
        </w:rPr>
        <w:t>.</w:t>
      </w:r>
    </w:p>
    <w:p w14:paraId="33A88B84" w14:textId="77777777" w:rsidR="003D5B0A" w:rsidRDefault="00C36394">
      <w:pPr>
        <w:pStyle w:val="ListParagraph"/>
        <w:numPr>
          <w:ilvl w:val="0"/>
          <w:numId w:val="1"/>
        </w:numPr>
        <w:tabs>
          <w:tab w:val="left" w:pos="372"/>
          <w:tab w:val="left" w:pos="374"/>
        </w:tabs>
        <w:spacing w:line="278" w:lineRule="auto"/>
        <w:ind w:left="374" w:right="88" w:hanging="332"/>
        <w:jc w:val="left"/>
        <w:rPr>
          <w:sz w:val="12"/>
        </w:rPr>
      </w:pPr>
      <w:r>
        <w:rPr>
          <w:w w:val="115"/>
          <w:sz w:val="12"/>
        </w:rPr>
        <w:t>K. Muthamma, D. Sunil, P. Shetty, Carbon dots as emerging luminophores in</w:t>
      </w:r>
      <w:r>
        <w:rPr>
          <w:spacing w:val="40"/>
          <w:w w:val="115"/>
          <w:sz w:val="12"/>
        </w:rPr>
        <w:t xml:space="preserve"> </w:t>
      </w:r>
      <w:r>
        <w:rPr>
          <w:w w:val="115"/>
          <w:sz w:val="12"/>
        </w:rPr>
        <w:t>security inks for anti-counterfeit applications-An up-to-date review, Appl. Mater.</w:t>
      </w:r>
      <w:r>
        <w:rPr>
          <w:spacing w:val="40"/>
          <w:w w:val="115"/>
          <w:sz w:val="12"/>
        </w:rPr>
        <w:t xml:space="preserve"> </w:t>
      </w:r>
      <w:r>
        <w:rPr>
          <w:w w:val="115"/>
          <w:sz w:val="12"/>
        </w:rPr>
        <w:t>Today</w:t>
      </w:r>
      <w:r>
        <w:rPr>
          <w:spacing w:val="40"/>
          <w:w w:val="115"/>
          <w:sz w:val="12"/>
        </w:rPr>
        <w:t xml:space="preserve"> </w:t>
      </w:r>
      <w:r>
        <w:rPr>
          <w:w w:val="115"/>
          <w:sz w:val="12"/>
        </w:rPr>
        <w:t>23</w:t>
      </w:r>
      <w:r>
        <w:rPr>
          <w:spacing w:val="39"/>
          <w:w w:val="115"/>
          <w:sz w:val="12"/>
        </w:rPr>
        <w:t xml:space="preserve"> </w:t>
      </w:r>
      <w:r>
        <w:rPr>
          <w:w w:val="115"/>
          <w:sz w:val="12"/>
        </w:rPr>
        <w:t>(2021)</w:t>
      </w:r>
      <w:r>
        <w:rPr>
          <w:spacing w:val="39"/>
          <w:w w:val="115"/>
          <w:sz w:val="12"/>
        </w:rPr>
        <w:t xml:space="preserve"> </w:t>
      </w:r>
      <w:r>
        <w:rPr>
          <w:w w:val="115"/>
          <w:sz w:val="12"/>
        </w:rPr>
        <w:t>101050,</w:t>
      </w:r>
      <w:r>
        <w:rPr>
          <w:spacing w:val="39"/>
          <w:w w:val="115"/>
          <w:sz w:val="12"/>
        </w:rPr>
        <w:t xml:space="preserve"> </w:t>
      </w:r>
      <w:hyperlink r:id="rId56">
        <w:r>
          <w:rPr>
            <w:color w:val="2196D1"/>
            <w:w w:val="115"/>
            <w:sz w:val="12"/>
          </w:rPr>
          <w:t>https://doi.org/10.1016/j.apmt.2021.101050</w:t>
        </w:r>
      </w:hyperlink>
      <w:r>
        <w:rPr>
          <w:w w:val="115"/>
          <w:sz w:val="12"/>
        </w:rPr>
        <w:t>.</w:t>
      </w:r>
    </w:p>
    <w:p w14:paraId="63FD10FB" w14:textId="77777777" w:rsidR="003D5B0A" w:rsidRDefault="00C36394">
      <w:pPr>
        <w:pStyle w:val="ListParagraph"/>
        <w:numPr>
          <w:ilvl w:val="0"/>
          <w:numId w:val="1"/>
        </w:numPr>
        <w:tabs>
          <w:tab w:val="left" w:pos="372"/>
          <w:tab w:val="left" w:pos="374"/>
        </w:tabs>
        <w:spacing w:line="276" w:lineRule="auto"/>
        <w:ind w:left="374" w:right="38" w:hanging="332"/>
        <w:jc w:val="both"/>
        <w:rPr>
          <w:sz w:val="12"/>
        </w:rPr>
      </w:pPr>
      <w:bookmarkStart w:id="43" w:name="_bookmark20"/>
      <w:bookmarkEnd w:id="43"/>
      <w:r>
        <w:rPr>
          <w:w w:val="115"/>
          <w:sz w:val="12"/>
        </w:rPr>
        <w:t>X. Fu,</w:t>
      </w:r>
      <w:r>
        <w:rPr>
          <w:spacing w:val="-1"/>
          <w:w w:val="115"/>
          <w:sz w:val="12"/>
        </w:rPr>
        <w:t xml:space="preserve"> </w:t>
      </w:r>
      <w:r>
        <w:rPr>
          <w:w w:val="115"/>
          <w:sz w:val="12"/>
        </w:rPr>
        <w:t>G. Li,</w:t>
      </w:r>
      <w:r>
        <w:rPr>
          <w:spacing w:val="-1"/>
          <w:w w:val="115"/>
          <w:sz w:val="12"/>
        </w:rPr>
        <w:t xml:space="preserve"> </w:t>
      </w:r>
      <w:r>
        <w:rPr>
          <w:w w:val="115"/>
          <w:sz w:val="12"/>
        </w:rPr>
        <w:t>S. Cai, H.</w:t>
      </w:r>
      <w:r>
        <w:rPr>
          <w:spacing w:val="-1"/>
          <w:w w:val="115"/>
          <w:sz w:val="12"/>
        </w:rPr>
        <w:t xml:space="preserve"> </w:t>
      </w:r>
      <w:r>
        <w:rPr>
          <w:w w:val="115"/>
          <w:sz w:val="12"/>
        </w:rPr>
        <w:t>Yang,</w:t>
      </w:r>
      <w:r>
        <w:rPr>
          <w:spacing w:val="-1"/>
          <w:w w:val="115"/>
          <w:sz w:val="12"/>
        </w:rPr>
        <w:t xml:space="preserve"> </w:t>
      </w:r>
      <w:r>
        <w:rPr>
          <w:w w:val="115"/>
          <w:sz w:val="12"/>
        </w:rPr>
        <w:t>K. Lin, M.</w:t>
      </w:r>
      <w:r>
        <w:rPr>
          <w:spacing w:val="-1"/>
          <w:w w:val="115"/>
          <w:sz w:val="12"/>
        </w:rPr>
        <w:t xml:space="preserve"> </w:t>
      </w:r>
      <w:r>
        <w:rPr>
          <w:w w:val="115"/>
          <w:sz w:val="12"/>
        </w:rPr>
        <w:t>He, X. Liu, Color-switchable hybrid dots/</w:t>
      </w:r>
      <w:r>
        <w:rPr>
          <w:spacing w:val="40"/>
          <w:w w:val="115"/>
          <w:sz w:val="12"/>
        </w:rPr>
        <w:t xml:space="preserve"> </w:t>
      </w:r>
      <w:r>
        <w:rPr>
          <w:w w:val="115"/>
          <w:sz w:val="12"/>
        </w:rPr>
        <w:t>hydroxyethyl cellulose ink for anti-counterfeiting applications, Carbohydr. Polym.</w:t>
      </w:r>
      <w:r>
        <w:rPr>
          <w:spacing w:val="40"/>
          <w:w w:val="115"/>
          <w:sz w:val="12"/>
        </w:rPr>
        <w:t xml:space="preserve"> </w:t>
      </w:r>
      <w:r>
        <w:rPr>
          <w:w w:val="115"/>
          <w:sz w:val="12"/>
        </w:rPr>
        <w:t>251</w:t>
      </w:r>
      <w:r>
        <w:rPr>
          <w:spacing w:val="37"/>
          <w:w w:val="115"/>
          <w:sz w:val="12"/>
        </w:rPr>
        <w:t xml:space="preserve"> </w:t>
      </w:r>
      <w:r>
        <w:rPr>
          <w:w w:val="115"/>
          <w:sz w:val="12"/>
        </w:rPr>
        <w:t>(2021)</w:t>
      </w:r>
      <w:r>
        <w:rPr>
          <w:spacing w:val="36"/>
          <w:w w:val="115"/>
          <w:sz w:val="12"/>
        </w:rPr>
        <w:t xml:space="preserve"> </w:t>
      </w:r>
      <w:r>
        <w:rPr>
          <w:w w:val="115"/>
          <w:sz w:val="12"/>
        </w:rPr>
        <w:t>117084,</w:t>
      </w:r>
      <w:r>
        <w:rPr>
          <w:spacing w:val="36"/>
          <w:w w:val="115"/>
          <w:sz w:val="12"/>
        </w:rPr>
        <w:t xml:space="preserve"> </w:t>
      </w:r>
      <w:hyperlink r:id="rId57">
        <w:r>
          <w:rPr>
            <w:color w:val="2196D1"/>
            <w:w w:val="115"/>
            <w:sz w:val="12"/>
          </w:rPr>
          <w:t>https://doi.org/10.1016/j.carbpol.2020.117084</w:t>
        </w:r>
      </w:hyperlink>
      <w:r>
        <w:rPr>
          <w:w w:val="115"/>
          <w:sz w:val="12"/>
        </w:rPr>
        <w:t>.</w:t>
      </w:r>
    </w:p>
    <w:p w14:paraId="7E8158B4" w14:textId="77777777" w:rsidR="003D5B0A" w:rsidRDefault="00C36394">
      <w:pPr>
        <w:pStyle w:val="ListParagraph"/>
        <w:numPr>
          <w:ilvl w:val="0"/>
          <w:numId w:val="1"/>
        </w:numPr>
        <w:tabs>
          <w:tab w:val="left" w:pos="372"/>
          <w:tab w:val="left" w:pos="374"/>
        </w:tabs>
        <w:spacing w:line="278" w:lineRule="auto"/>
        <w:ind w:left="374" w:right="38" w:hanging="332"/>
        <w:jc w:val="left"/>
        <w:rPr>
          <w:sz w:val="12"/>
        </w:rPr>
      </w:pPr>
      <w:bookmarkStart w:id="44" w:name="_bookmark21"/>
      <w:bookmarkEnd w:id="44"/>
      <w:r>
        <w:rPr>
          <w:w w:val="115"/>
          <w:sz w:val="12"/>
        </w:rPr>
        <w:t>A. Apostoluk, Y. Zhu, P. Gautier, A. Valette, J.M. Bluet, T. Cornier, S. Daniele,</w:t>
      </w:r>
      <w:r>
        <w:rPr>
          <w:spacing w:val="40"/>
          <w:w w:val="115"/>
          <w:sz w:val="12"/>
        </w:rPr>
        <w:t xml:space="preserve"> </w:t>
      </w:r>
      <w:r>
        <w:rPr>
          <w:w w:val="115"/>
          <w:sz w:val="12"/>
        </w:rPr>
        <w:t>Improved visible emission from ZnO nanoparticles synthesized via the Co-precipitation</w:t>
      </w:r>
      <w:r>
        <w:rPr>
          <w:spacing w:val="28"/>
          <w:w w:val="115"/>
          <w:sz w:val="12"/>
        </w:rPr>
        <w:t xml:space="preserve"> </w:t>
      </w:r>
      <w:r>
        <w:rPr>
          <w:w w:val="115"/>
          <w:sz w:val="12"/>
        </w:rPr>
        <w:t>method,</w:t>
      </w:r>
      <w:r>
        <w:rPr>
          <w:spacing w:val="26"/>
          <w:w w:val="115"/>
          <w:sz w:val="12"/>
        </w:rPr>
        <w:t xml:space="preserve"> </w:t>
      </w:r>
      <w:r>
        <w:rPr>
          <w:w w:val="115"/>
          <w:sz w:val="12"/>
        </w:rPr>
        <w:t>Materials</w:t>
      </w:r>
      <w:r>
        <w:rPr>
          <w:spacing w:val="25"/>
          <w:w w:val="115"/>
          <w:sz w:val="12"/>
        </w:rPr>
        <w:t xml:space="preserve"> </w:t>
      </w:r>
      <w:r>
        <w:rPr>
          <w:w w:val="115"/>
          <w:sz w:val="12"/>
        </w:rPr>
        <w:t>(Basel)</w:t>
      </w:r>
      <w:r>
        <w:rPr>
          <w:spacing w:val="28"/>
          <w:w w:val="115"/>
          <w:sz w:val="12"/>
        </w:rPr>
        <w:t xml:space="preserve"> </w:t>
      </w:r>
      <w:r>
        <w:rPr>
          <w:w w:val="115"/>
          <w:sz w:val="12"/>
        </w:rPr>
        <w:t>16</w:t>
      </w:r>
      <w:r>
        <w:rPr>
          <w:spacing w:val="25"/>
          <w:w w:val="115"/>
          <w:sz w:val="12"/>
        </w:rPr>
        <w:t xml:space="preserve"> </w:t>
      </w:r>
      <w:r>
        <w:rPr>
          <w:w w:val="115"/>
          <w:sz w:val="12"/>
        </w:rPr>
        <w:t>(2023)</w:t>
      </w:r>
      <w:r>
        <w:rPr>
          <w:spacing w:val="26"/>
          <w:w w:val="115"/>
          <w:sz w:val="12"/>
        </w:rPr>
        <w:t xml:space="preserve"> </w:t>
      </w:r>
      <w:r>
        <w:rPr>
          <w:w w:val="115"/>
          <w:sz w:val="12"/>
        </w:rPr>
        <w:t>5400,</w:t>
      </w:r>
      <w:r>
        <w:rPr>
          <w:spacing w:val="26"/>
          <w:w w:val="115"/>
          <w:sz w:val="12"/>
        </w:rPr>
        <w:t xml:space="preserve"> </w:t>
      </w:r>
      <w:hyperlink r:id="rId58">
        <w:r>
          <w:rPr>
            <w:color w:val="2196D1"/>
            <w:w w:val="115"/>
            <w:sz w:val="12"/>
          </w:rPr>
          <w:t>https://doi.org/10.3390/</w:t>
        </w:r>
      </w:hyperlink>
      <w:r>
        <w:rPr>
          <w:color w:val="2196D1"/>
          <w:spacing w:val="40"/>
          <w:w w:val="115"/>
          <w:sz w:val="12"/>
        </w:rPr>
        <w:t xml:space="preserve"> </w:t>
      </w:r>
      <w:hyperlink r:id="rId59">
        <w:r>
          <w:rPr>
            <w:color w:val="2196D1"/>
            <w:spacing w:val="-2"/>
            <w:w w:val="115"/>
            <w:sz w:val="12"/>
          </w:rPr>
          <w:t>ma16155400</w:t>
        </w:r>
      </w:hyperlink>
      <w:r>
        <w:rPr>
          <w:spacing w:val="-2"/>
          <w:w w:val="115"/>
          <w:sz w:val="12"/>
        </w:rPr>
        <w:t>.</w:t>
      </w:r>
    </w:p>
    <w:p w14:paraId="4334E455" w14:textId="77777777" w:rsidR="003D5B0A" w:rsidRDefault="00C36394">
      <w:pPr>
        <w:pStyle w:val="ListParagraph"/>
        <w:numPr>
          <w:ilvl w:val="0"/>
          <w:numId w:val="1"/>
        </w:numPr>
        <w:tabs>
          <w:tab w:val="left" w:pos="372"/>
          <w:tab w:val="left" w:pos="374"/>
        </w:tabs>
        <w:spacing w:line="276" w:lineRule="auto"/>
        <w:ind w:left="374" w:right="130" w:hanging="332"/>
        <w:jc w:val="left"/>
        <w:rPr>
          <w:sz w:val="12"/>
        </w:rPr>
      </w:pPr>
      <w:bookmarkStart w:id="45" w:name="_bookmark22"/>
      <w:bookmarkEnd w:id="45"/>
      <w:r>
        <w:rPr>
          <w:w w:val="115"/>
          <w:sz w:val="12"/>
        </w:rPr>
        <w:t>X. Chen,</w:t>
      </w:r>
      <w:r>
        <w:rPr>
          <w:spacing w:val="-1"/>
          <w:w w:val="115"/>
          <w:sz w:val="12"/>
        </w:rPr>
        <w:t xml:space="preserve"> </w:t>
      </w:r>
      <w:r>
        <w:rPr>
          <w:w w:val="115"/>
          <w:sz w:val="12"/>
        </w:rPr>
        <w:t>Q.</w:t>
      </w:r>
      <w:r>
        <w:rPr>
          <w:spacing w:val="-1"/>
          <w:w w:val="115"/>
          <w:sz w:val="12"/>
        </w:rPr>
        <w:t xml:space="preserve"> </w:t>
      </w:r>
      <w:r>
        <w:rPr>
          <w:w w:val="115"/>
          <w:sz w:val="12"/>
        </w:rPr>
        <w:t>Wang,</w:t>
      </w:r>
      <w:r>
        <w:rPr>
          <w:spacing w:val="-2"/>
          <w:w w:val="115"/>
          <w:sz w:val="12"/>
        </w:rPr>
        <w:t xml:space="preserve"> </w:t>
      </w:r>
      <w:r>
        <w:rPr>
          <w:w w:val="115"/>
          <w:sz w:val="12"/>
        </w:rPr>
        <w:t>X.J. Wang,</w:t>
      </w:r>
      <w:r>
        <w:rPr>
          <w:spacing w:val="-2"/>
          <w:w w:val="115"/>
          <w:sz w:val="12"/>
        </w:rPr>
        <w:t xml:space="preserve"> </w:t>
      </w:r>
      <w:r>
        <w:rPr>
          <w:w w:val="115"/>
          <w:sz w:val="12"/>
        </w:rPr>
        <w:t>J. Li,</w:t>
      </w:r>
      <w:r>
        <w:rPr>
          <w:spacing w:val="-2"/>
          <w:w w:val="115"/>
          <w:sz w:val="12"/>
        </w:rPr>
        <w:t xml:space="preserve"> </w:t>
      </w:r>
      <w:r>
        <w:rPr>
          <w:w w:val="115"/>
          <w:sz w:val="12"/>
        </w:rPr>
        <w:t>G.B.</w:t>
      </w:r>
      <w:r>
        <w:rPr>
          <w:spacing w:val="-1"/>
          <w:w w:val="115"/>
          <w:sz w:val="12"/>
        </w:rPr>
        <w:t xml:space="preserve"> </w:t>
      </w:r>
      <w:r>
        <w:rPr>
          <w:w w:val="115"/>
          <w:sz w:val="12"/>
        </w:rPr>
        <w:t>Xu,</w:t>
      </w:r>
      <w:r>
        <w:rPr>
          <w:spacing w:val="-1"/>
          <w:w w:val="115"/>
          <w:sz w:val="12"/>
        </w:rPr>
        <w:t xml:space="preserve"> </w:t>
      </w:r>
      <w:r>
        <w:rPr>
          <w:w w:val="115"/>
          <w:sz w:val="12"/>
        </w:rPr>
        <w:t>Synthesis</w:t>
      </w:r>
      <w:r>
        <w:rPr>
          <w:spacing w:val="-1"/>
          <w:w w:val="115"/>
          <w:sz w:val="12"/>
        </w:rPr>
        <w:t xml:space="preserve"> </w:t>
      </w:r>
      <w:r>
        <w:rPr>
          <w:w w:val="115"/>
          <w:sz w:val="12"/>
        </w:rPr>
        <w:t>and</w:t>
      </w:r>
      <w:r>
        <w:rPr>
          <w:spacing w:val="-1"/>
          <w:w w:val="115"/>
          <w:sz w:val="12"/>
        </w:rPr>
        <w:t xml:space="preserve"> </w:t>
      </w:r>
      <w:r>
        <w:rPr>
          <w:w w:val="115"/>
          <w:sz w:val="12"/>
        </w:rPr>
        <w:t>performance</w:t>
      </w:r>
      <w:r>
        <w:rPr>
          <w:spacing w:val="-1"/>
          <w:w w:val="115"/>
          <w:sz w:val="12"/>
        </w:rPr>
        <w:t xml:space="preserve"> </w:t>
      </w:r>
      <w:r>
        <w:rPr>
          <w:w w:val="115"/>
          <w:sz w:val="12"/>
        </w:rPr>
        <w:t>of ZnO</w:t>
      </w:r>
      <w:r>
        <w:rPr>
          <w:spacing w:val="40"/>
          <w:w w:val="115"/>
          <w:sz w:val="12"/>
        </w:rPr>
        <w:t xml:space="preserve"> </w:t>
      </w:r>
      <w:r>
        <w:rPr>
          <w:w w:val="115"/>
          <w:sz w:val="12"/>
        </w:rPr>
        <w:t>quantum dots water-based fluorescent ink for anti-counterfeiting applications,</w:t>
      </w:r>
      <w:r>
        <w:rPr>
          <w:spacing w:val="40"/>
          <w:w w:val="115"/>
          <w:sz w:val="12"/>
        </w:rPr>
        <w:t xml:space="preserve"> </w:t>
      </w:r>
      <w:r>
        <w:rPr>
          <w:w w:val="115"/>
          <w:sz w:val="12"/>
        </w:rPr>
        <w:t>Scientific</w:t>
      </w:r>
      <w:r>
        <w:rPr>
          <w:spacing w:val="40"/>
          <w:w w:val="115"/>
          <w:sz w:val="12"/>
        </w:rPr>
        <w:t xml:space="preserve"> </w:t>
      </w:r>
      <w:r>
        <w:rPr>
          <w:w w:val="115"/>
          <w:sz w:val="12"/>
        </w:rPr>
        <w:t>Rep</w:t>
      </w:r>
      <w:r>
        <w:rPr>
          <w:spacing w:val="40"/>
          <w:w w:val="115"/>
          <w:sz w:val="12"/>
        </w:rPr>
        <w:t xml:space="preserve"> </w:t>
      </w:r>
      <w:r>
        <w:rPr>
          <w:w w:val="115"/>
          <w:sz w:val="12"/>
        </w:rPr>
        <w:t>11</w:t>
      </w:r>
      <w:r>
        <w:rPr>
          <w:spacing w:val="40"/>
          <w:w w:val="115"/>
          <w:sz w:val="12"/>
        </w:rPr>
        <w:t xml:space="preserve"> </w:t>
      </w:r>
      <w:r>
        <w:rPr>
          <w:w w:val="115"/>
          <w:sz w:val="12"/>
        </w:rPr>
        <w:t>(2021)</w:t>
      </w:r>
      <w:r>
        <w:rPr>
          <w:spacing w:val="40"/>
          <w:w w:val="115"/>
          <w:sz w:val="12"/>
        </w:rPr>
        <w:t xml:space="preserve"> </w:t>
      </w:r>
      <w:r>
        <w:rPr>
          <w:w w:val="115"/>
          <w:sz w:val="12"/>
        </w:rPr>
        <w:t>5841,</w:t>
      </w:r>
      <w:r>
        <w:rPr>
          <w:spacing w:val="40"/>
          <w:w w:val="115"/>
          <w:sz w:val="12"/>
        </w:rPr>
        <w:t xml:space="preserve"> </w:t>
      </w:r>
      <w:hyperlink r:id="rId60">
        <w:r>
          <w:rPr>
            <w:color w:val="2196D1"/>
            <w:w w:val="115"/>
            <w:sz w:val="12"/>
          </w:rPr>
          <w:t>https://doi.org/10.1038/s41598-021-85468-z</w:t>
        </w:r>
      </w:hyperlink>
      <w:r>
        <w:rPr>
          <w:w w:val="115"/>
          <w:sz w:val="12"/>
        </w:rPr>
        <w:t>.</w:t>
      </w:r>
    </w:p>
    <w:p w14:paraId="5F285CEE" w14:textId="77777777" w:rsidR="003D5B0A" w:rsidRDefault="00C36394">
      <w:pPr>
        <w:pStyle w:val="ListParagraph"/>
        <w:numPr>
          <w:ilvl w:val="0"/>
          <w:numId w:val="1"/>
        </w:numPr>
        <w:tabs>
          <w:tab w:val="left" w:pos="372"/>
          <w:tab w:val="left" w:pos="374"/>
        </w:tabs>
        <w:spacing w:before="107" w:line="273" w:lineRule="auto"/>
        <w:ind w:left="374" w:right="82" w:hanging="332"/>
        <w:jc w:val="left"/>
        <w:rPr>
          <w:sz w:val="12"/>
        </w:rPr>
      </w:pPr>
      <w:r>
        <w:br w:type="column"/>
      </w:r>
      <w:bookmarkStart w:id="46" w:name="_bookmark23"/>
      <w:bookmarkEnd w:id="46"/>
      <w:r>
        <w:rPr>
          <w:w w:val="115"/>
          <w:sz w:val="12"/>
        </w:rPr>
        <w:t>D. Bera, L. Qian, T.K. Tseng, P.H. Holloway, P. H. Quantum dots and their</w:t>
      </w:r>
      <w:r>
        <w:rPr>
          <w:spacing w:val="40"/>
          <w:w w:val="115"/>
          <w:sz w:val="12"/>
        </w:rPr>
        <w:t xml:space="preserve"> </w:t>
      </w:r>
      <w:r>
        <w:rPr>
          <w:w w:val="115"/>
          <w:sz w:val="12"/>
        </w:rPr>
        <w:t>multimodal applications: a review, Materials (Basel) 3 (2010) 2260</w:t>
      </w:r>
      <w:r>
        <w:rPr>
          <w:rFonts w:ascii="Cambria" w:hAnsi="Cambria"/>
          <w:w w:val="115"/>
          <w:sz w:val="12"/>
        </w:rPr>
        <w:t>–</w:t>
      </w:r>
      <w:r>
        <w:rPr>
          <w:w w:val="115"/>
          <w:sz w:val="12"/>
        </w:rPr>
        <w:t xml:space="preserve">2345, </w:t>
      </w:r>
      <w:hyperlink r:id="rId61">
        <w:r>
          <w:rPr>
            <w:color w:val="2196D1"/>
            <w:w w:val="115"/>
            <w:sz w:val="12"/>
          </w:rPr>
          <w:t>https://</w:t>
        </w:r>
      </w:hyperlink>
      <w:r>
        <w:rPr>
          <w:color w:val="2196D1"/>
          <w:spacing w:val="40"/>
          <w:w w:val="115"/>
          <w:sz w:val="12"/>
        </w:rPr>
        <w:t xml:space="preserve"> </w:t>
      </w:r>
      <w:hyperlink r:id="rId62">
        <w:r>
          <w:rPr>
            <w:color w:val="2196D1"/>
            <w:spacing w:val="-2"/>
            <w:w w:val="115"/>
            <w:sz w:val="12"/>
          </w:rPr>
          <w:t>doi.org/10.3390/ma3042260</w:t>
        </w:r>
      </w:hyperlink>
      <w:r>
        <w:rPr>
          <w:spacing w:val="-2"/>
          <w:w w:val="115"/>
          <w:sz w:val="12"/>
        </w:rPr>
        <w:t>.</w:t>
      </w:r>
    </w:p>
    <w:p w14:paraId="2A81FE50" w14:textId="77777777" w:rsidR="003D5B0A" w:rsidRDefault="00C36394">
      <w:pPr>
        <w:pStyle w:val="ListParagraph"/>
        <w:numPr>
          <w:ilvl w:val="0"/>
          <w:numId w:val="1"/>
        </w:numPr>
        <w:tabs>
          <w:tab w:val="left" w:pos="372"/>
          <w:tab w:val="left" w:pos="374"/>
        </w:tabs>
        <w:spacing w:before="3" w:line="276" w:lineRule="auto"/>
        <w:ind w:left="374" w:right="81" w:hanging="332"/>
        <w:jc w:val="left"/>
        <w:rPr>
          <w:sz w:val="12"/>
        </w:rPr>
      </w:pPr>
      <w:bookmarkStart w:id="47" w:name="_bookmark24"/>
      <w:bookmarkEnd w:id="47"/>
      <w:r>
        <w:rPr>
          <w:w w:val="120"/>
          <w:sz w:val="12"/>
        </w:rPr>
        <w:t>S.</w:t>
      </w:r>
      <w:r>
        <w:rPr>
          <w:spacing w:val="-9"/>
          <w:w w:val="120"/>
          <w:sz w:val="12"/>
        </w:rPr>
        <w:t xml:space="preserve"> </w:t>
      </w:r>
      <w:r>
        <w:rPr>
          <w:w w:val="120"/>
          <w:sz w:val="12"/>
        </w:rPr>
        <w:t>Kargozar,</w:t>
      </w:r>
      <w:r>
        <w:rPr>
          <w:spacing w:val="-8"/>
          <w:w w:val="120"/>
          <w:sz w:val="12"/>
        </w:rPr>
        <w:t xml:space="preserve"> </w:t>
      </w:r>
      <w:r>
        <w:rPr>
          <w:w w:val="120"/>
          <w:sz w:val="12"/>
        </w:rPr>
        <w:t>S.J.</w:t>
      </w:r>
      <w:r>
        <w:rPr>
          <w:spacing w:val="-9"/>
          <w:w w:val="120"/>
          <w:sz w:val="12"/>
        </w:rPr>
        <w:t xml:space="preserve"> </w:t>
      </w:r>
      <w:r>
        <w:rPr>
          <w:w w:val="120"/>
          <w:sz w:val="12"/>
        </w:rPr>
        <w:t>Hoseini,</w:t>
      </w:r>
      <w:r>
        <w:rPr>
          <w:spacing w:val="-9"/>
          <w:w w:val="120"/>
          <w:sz w:val="12"/>
        </w:rPr>
        <w:t xml:space="preserve"> </w:t>
      </w:r>
      <w:r>
        <w:rPr>
          <w:w w:val="120"/>
          <w:sz w:val="12"/>
        </w:rPr>
        <w:t>P.B.</w:t>
      </w:r>
      <w:r>
        <w:rPr>
          <w:spacing w:val="-8"/>
          <w:w w:val="120"/>
          <w:sz w:val="12"/>
        </w:rPr>
        <w:t xml:space="preserve"> </w:t>
      </w:r>
      <w:r>
        <w:rPr>
          <w:w w:val="120"/>
          <w:sz w:val="12"/>
        </w:rPr>
        <w:t>Milan,</w:t>
      </w:r>
      <w:r>
        <w:rPr>
          <w:spacing w:val="-9"/>
          <w:w w:val="120"/>
          <w:sz w:val="12"/>
        </w:rPr>
        <w:t xml:space="preserve"> </w:t>
      </w:r>
      <w:r>
        <w:rPr>
          <w:w w:val="120"/>
          <w:sz w:val="12"/>
        </w:rPr>
        <w:t>S.</w:t>
      </w:r>
      <w:r>
        <w:rPr>
          <w:spacing w:val="-9"/>
          <w:w w:val="120"/>
          <w:sz w:val="12"/>
        </w:rPr>
        <w:t xml:space="preserve"> </w:t>
      </w:r>
      <w:r>
        <w:rPr>
          <w:w w:val="120"/>
          <w:sz w:val="12"/>
        </w:rPr>
        <w:t>Hooshmand,</w:t>
      </w:r>
      <w:r>
        <w:rPr>
          <w:spacing w:val="-8"/>
          <w:w w:val="120"/>
          <w:sz w:val="12"/>
        </w:rPr>
        <w:t xml:space="preserve"> </w:t>
      </w:r>
      <w:r>
        <w:rPr>
          <w:w w:val="120"/>
          <w:sz w:val="12"/>
        </w:rPr>
        <w:t>H.W.</w:t>
      </w:r>
      <w:r>
        <w:rPr>
          <w:spacing w:val="-9"/>
          <w:w w:val="120"/>
          <w:sz w:val="12"/>
        </w:rPr>
        <w:t xml:space="preserve"> </w:t>
      </w:r>
      <w:r>
        <w:rPr>
          <w:w w:val="120"/>
          <w:sz w:val="12"/>
        </w:rPr>
        <w:t>Kim,</w:t>
      </w:r>
      <w:r>
        <w:rPr>
          <w:spacing w:val="-8"/>
          <w:w w:val="120"/>
          <w:sz w:val="12"/>
        </w:rPr>
        <w:t xml:space="preserve"> </w:t>
      </w:r>
      <w:r>
        <w:rPr>
          <w:w w:val="120"/>
          <w:sz w:val="12"/>
        </w:rPr>
        <w:t>M.</w:t>
      </w:r>
      <w:r>
        <w:rPr>
          <w:spacing w:val="-8"/>
          <w:w w:val="120"/>
          <w:sz w:val="12"/>
        </w:rPr>
        <w:t xml:space="preserve"> </w:t>
      </w:r>
      <w:r>
        <w:rPr>
          <w:w w:val="120"/>
          <w:sz w:val="12"/>
        </w:rPr>
        <w:t>Mozafari,</w:t>
      </w:r>
      <w:r>
        <w:rPr>
          <w:spacing w:val="40"/>
          <w:w w:val="120"/>
          <w:sz w:val="12"/>
        </w:rPr>
        <w:t xml:space="preserve"> </w:t>
      </w:r>
      <w:r>
        <w:rPr>
          <w:w w:val="120"/>
          <w:sz w:val="12"/>
        </w:rPr>
        <w:t>Quantum</w:t>
      </w:r>
      <w:r>
        <w:rPr>
          <w:spacing w:val="-9"/>
          <w:w w:val="120"/>
          <w:sz w:val="12"/>
        </w:rPr>
        <w:t xml:space="preserve"> </w:t>
      </w:r>
      <w:r>
        <w:rPr>
          <w:w w:val="120"/>
          <w:sz w:val="12"/>
        </w:rPr>
        <w:t>dots:</w:t>
      </w:r>
      <w:r>
        <w:rPr>
          <w:spacing w:val="-9"/>
          <w:w w:val="120"/>
          <w:sz w:val="12"/>
        </w:rPr>
        <w:t xml:space="preserve"> </w:t>
      </w:r>
      <w:r>
        <w:rPr>
          <w:w w:val="120"/>
          <w:sz w:val="12"/>
        </w:rPr>
        <w:t>a</w:t>
      </w:r>
      <w:r>
        <w:rPr>
          <w:spacing w:val="-9"/>
          <w:w w:val="120"/>
          <w:sz w:val="12"/>
        </w:rPr>
        <w:t xml:space="preserve"> </w:t>
      </w:r>
      <w:r>
        <w:rPr>
          <w:w w:val="120"/>
          <w:sz w:val="12"/>
        </w:rPr>
        <w:t>review</w:t>
      </w:r>
      <w:r>
        <w:rPr>
          <w:spacing w:val="-9"/>
          <w:w w:val="120"/>
          <w:sz w:val="12"/>
        </w:rPr>
        <w:t xml:space="preserve"> </w:t>
      </w:r>
      <w:r>
        <w:rPr>
          <w:w w:val="120"/>
          <w:sz w:val="12"/>
        </w:rPr>
        <w:t>from</w:t>
      </w:r>
      <w:r>
        <w:rPr>
          <w:spacing w:val="-9"/>
          <w:w w:val="120"/>
          <w:sz w:val="12"/>
        </w:rPr>
        <w:t xml:space="preserve"> </w:t>
      </w:r>
      <w:r>
        <w:rPr>
          <w:w w:val="120"/>
          <w:sz w:val="12"/>
        </w:rPr>
        <w:t>concept</w:t>
      </w:r>
      <w:r>
        <w:rPr>
          <w:spacing w:val="-9"/>
          <w:w w:val="120"/>
          <w:sz w:val="12"/>
        </w:rPr>
        <w:t xml:space="preserve"> </w:t>
      </w:r>
      <w:r>
        <w:rPr>
          <w:w w:val="120"/>
          <w:sz w:val="12"/>
        </w:rPr>
        <w:t>to</w:t>
      </w:r>
      <w:r>
        <w:rPr>
          <w:spacing w:val="-9"/>
          <w:w w:val="120"/>
          <w:sz w:val="12"/>
        </w:rPr>
        <w:t xml:space="preserve"> </w:t>
      </w:r>
      <w:r>
        <w:rPr>
          <w:w w:val="120"/>
          <w:sz w:val="12"/>
        </w:rPr>
        <w:t>clinic,</w:t>
      </w:r>
      <w:r>
        <w:rPr>
          <w:spacing w:val="-9"/>
          <w:w w:val="120"/>
          <w:sz w:val="12"/>
        </w:rPr>
        <w:t xml:space="preserve"> </w:t>
      </w:r>
      <w:r>
        <w:rPr>
          <w:w w:val="120"/>
          <w:sz w:val="12"/>
        </w:rPr>
        <w:t>Biotechnol.</w:t>
      </w:r>
      <w:r>
        <w:rPr>
          <w:spacing w:val="-9"/>
          <w:w w:val="120"/>
          <w:sz w:val="12"/>
        </w:rPr>
        <w:t xml:space="preserve"> </w:t>
      </w:r>
      <w:r>
        <w:rPr>
          <w:w w:val="120"/>
          <w:sz w:val="12"/>
        </w:rPr>
        <w:t>J.</w:t>
      </w:r>
      <w:r>
        <w:rPr>
          <w:spacing w:val="-9"/>
          <w:w w:val="120"/>
          <w:sz w:val="12"/>
        </w:rPr>
        <w:t xml:space="preserve"> </w:t>
      </w:r>
      <w:r>
        <w:rPr>
          <w:w w:val="120"/>
          <w:sz w:val="12"/>
        </w:rPr>
        <w:t>15</w:t>
      </w:r>
      <w:r>
        <w:rPr>
          <w:spacing w:val="-9"/>
          <w:w w:val="120"/>
          <w:sz w:val="12"/>
        </w:rPr>
        <w:t xml:space="preserve"> </w:t>
      </w:r>
      <w:r>
        <w:rPr>
          <w:w w:val="120"/>
          <w:sz w:val="12"/>
        </w:rPr>
        <w:t>(2020)</w:t>
      </w:r>
      <w:r>
        <w:rPr>
          <w:spacing w:val="-9"/>
          <w:w w:val="120"/>
          <w:sz w:val="12"/>
        </w:rPr>
        <w:t xml:space="preserve"> </w:t>
      </w:r>
      <w:r>
        <w:rPr>
          <w:w w:val="120"/>
          <w:sz w:val="12"/>
        </w:rPr>
        <w:t>2000117,</w:t>
      </w:r>
      <w:r>
        <w:rPr>
          <w:spacing w:val="40"/>
          <w:w w:val="120"/>
          <w:sz w:val="12"/>
        </w:rPr>
        <w:t xml:space="preserve"> </w:t>
      </w:r>
      <w:hyperlink r:id="rId63">
        <w:r>
          <w:rPr>
            <w:color w:val="2196D1"/>
            <w:spacing w:val="-2"/>
            <w:w w:val="120"/>
            <w:sz w:val="12"/>
          </w:rPr>
          <w:t>https://doi.org/10.1002/biot.202000117</w:t>
        </w:r>
      </w:hyperlink>
      <w:r>
        <w:rPr>
          <w:spacing w:val="-2"/>
          <w:w w:val="120"/>
          <w:sz w:val="12"/>
        </w:rPr>
        <w:t>.</w:t>
      </w:r>
    </w:p>
    <w:p w14:paraId="58061376" w14:textId="77777777" w:rsidR="003D5B0A" w:rsidRDefault="00C36394">
      <w:pPr>
        <w:pStyle w:val="ListParagraph"/>
        <w:numPr>
          <w:ilvl w:val="0"/>
          <w:numId w:val="1"/>
        </w:numPr>
        <w:tabs>
          <w:tab w:val="left" w:pos="372"/>
          <w:tab w:val="left" w:pos="374"/>
        </w:tabs>
        <w:spacing w:before="1" w:line="273" w:lineRule="auto"/>
        <w:ind w:left="374" w:right="294" w:hanging="332"/>
        <w:jc w:val="left"/>
        <w:rPr>
          <w:sz w:val="12"/>
        </w:rPr>
      </w:pPr>
      <w:bookmarkStart w:id="48" w:name="_bookmark25"/>
      <w:bookmarkEnd w:id="48"/>
      <w:r>
        <w:rPr>
          <w:w w:val="115"/>
          <w:sz w:val="12"/>
        </w:rPr>
        <w:t>A. Ko</w:t>
      </w:r>
      <w:r>
        <w:rPr>
          <w:rFonts w:ascii="Cambria" w:hAnsi="Cambria"/>
          <w:w w:val="115"/>
          <w:sz w:val="12"/>
        </w:rPr>
        <w:t>ł</w:t>
      </w:r>
      <w:r>
        <w:rPr>
          <w:w w:val="115"/>
          <w:sz w:val="12"/>
        </w:rPr>
        <w:t>odziejczak-Radzimska, T. Jesionowski, Zinc oxide</w:t>
      </w:r>
      <w:r>
        <w:rPr>
          <w:rFonts w:ascii="Cambria" w:hAnsi="Cambria"/>
          <w:w w:val="115"/>
          <w:sz w:val="12"/>
        </w:rPr>
        <w:t>—</w:t>
      </w:r>
      <w:r>
        <w:rPr>
          <w:w w:val="115"/>
          <w:sz w:val="12"/>
        </w:rPr>
        <w:t>From synthesis to</w:t>
      </w:r>
      <w:r>
        <w:rPr>
          <w:spacing w:val="40"/>
          <w:w w:val="115"/>
          <w:sz w:val="12"/>
        </w:rPr>
        <w:t xml:space="preserve"> </w:t>
      </w:r>
      <w:r>
        <w:rPr>
          <w:w w:val="115"/>
          <w:sz w:val="12"/>
        </w:rPr>
        <w:t>application: a review, Materials (Basel) 7 (2014) 2833</w:t>
      </w:r>
      <w:r>
        <w:rPr>
          <w:rFonts w:ascii="Cambria" w:hAnsi="Cambria"/>
          <w:w w:val="115"/>
          <w:sz w:val="12"/>
        </w:rPr>
        <w:t>–</w:t>
      </w:r>
      <w:r>
        <w:rPr>
          <w:w w:val="115"/>
          <w:sz w:val="12"/>
        </w:rPr>
        <w:t xml:space="preserve">2881, </w:t>
      </w:r>
      <w:hyperlink r:id="rId64">
        <w:r>
          <w:rPr>
            <w:color w:val="2196D1"/>
            <w:w w:val="115"/>
            <w:sz w:val="12"/>
          </w:rPr>
          <w:t>https://doi.org/</w:t>
        </w:r>
      </w:hyperlink>
      <w:r>
        <w:rPr>
          <w:color w:val="2196D1"/>
          <w:spacing w:val="40"/>
          <w:w w:val="115"/>
          <w:sz w:val="12"/>
        </w:rPr>
        <w:t xml:space="preserve"> </w:t>
      </w:r>
      <w:hyperlink r:id="rId65">
        <w:r>
          <w:rPr>
            <w:color w:val="2196D1"/>
            <w:spacing w:val="-2"/>
            <w:w w:val="115"/>
            <w:sz w:val="12"/>
          </w:rPr>
          <w:t>10.3390/ma7042833</w:t>
        </w:r>
      </w:hyperlink>
      <w:r>
        <w:rPr>
          <w:spacing w:val="-2"/>
          <w:w w:val="115"/>
          <w:sz w:val="12"/>
        </w:rPr>
        <w:t>.</w:t>
      </w:r>
    </w:p>
    <w:p w14:paraId="7C256BE2" w14:textId="77777777" w:rsidR="003D5B0A" w:rsidRDefault="00C36394">
      <w:pPr>
        <w:pStyle w:val="ListParagraph"/>
        <w:numPr>
          <w:ilvl w:val="0"/>
          <w:numId w:val="1"/>
        </w:numPr>
        <w:tabs>
          <w:tab w:val="left" w:pos="372"/>
          <w:tab w:val="left" w:pos="374"/>
        </w:tabs>
        <w:spacing w:before="1" w:line="276" w:lineRule="auto"/>
        <w:ind w:left="374" w:right="82" w:hanging="332"/>
        <w:jc w:val="both"/>
        <w:rPr>
          <w:sz w:val="12"/>
        </w:rPr>
      </w:pPr>
      <w:bookmarkStart w:id="49" w:name="_bookmark26"/>
      <w:bookmarkEnd w:id="49"/>
      <w:r>
        <w:rPr>
          <w:w w:val="110"/>
          <w:sz w:val="12"/>
        </w:rPr>
        <w:t>X. Zhang, S. Luo, X. Wu, Y.Li M/Feng, H. Han, W. Li, Effect of alkali bases on the</w:t>
      </w:r>
      <w:r>
        <w:rPr>
          <w:spacing w:val="40"/>
          <w:w w:val="110"/>
          <w:sz w:val="12"/>
        </w:rPr>
        <w:t xml:space="preserve"> </w:t>
      </w:r>
      <w:r>
        <w:rPr>
          <w:w w:val="110"/>
          <w:sz w:val="12"/>
        </w:rPr>
        <w:t>synthesis of ZnO quantum dots, Open Chem 19 (2021) 377</w:t>
      </w:r>
      <w:r>
        <w:rPr>
          <w:rFonts w:ascii="Cambria" w:hAnsi="Cambria"/>
          <w:w w:val="110"/>
          <w:sz w:val="12"/>
        </w:rPr>
        <w:t>–</w:t>
      </w:r>
      <w:r>
        <w:rPr>
          <w:w w:val="110"/>
          <w:sz w:val="12"/>
        </w:rPr>
        <w:t xml:space="preserve">384, </w:t>
      </w:r>
      <w:hyperlink r:id="rId66">
        <w:r>
          <w:rPr>
            <w:color w:val="2196D1"/>
            <w:w w:val="110"/>
            <w:sz w:val="12"/>
          </w:rPr>
          <w:t>https://doi.org/</w:t>
        </w:r>
      </w:hyperlink>
      <w:r>
        <w:rPr>
          <w:color w:val="2196D1"/>
          <w:spacing w:val="40"/>
          <w:w w:val="110"/>
          <w:sz w:val="12"/>
        </w:rPr>
        <w:t xml:space="preserve"> </w:t>
      </w:r>
      <w:hyperlink r:id="rId67">
        <w:r>
          <w:rPr>
            <w:color w:val="2196D1"/>
            <w:spacing w:val="-2"/>
            <w:w w:val="110"/>
            <w:sz w:val="12"/>
          </w:rPr>
          <w:t>10.1515/chem-2021-0027</w:t>
        </w:r>
      </w:hyperlink>
      <w:r>
        <w:rPr>
          <w:spacing w:val="-2"/>
          <w:w w:val="110"/>
          <w:sz w:val="12"/>
        </w:rPr>
        <w:t>.</w:t>
      </w:r>
    </w:p>
    <w:p w14:paraId="42A8AB06" w14:textId="77777777" w:rsidR="003D5B0A" w:rsidRDefault="00C36394">
      <w:pPr>
        <w:pStyle w:val="ListParagraph"/>
        <w:numPr>
          <w:ilvl w:val="0"/>
          <w:numId w:val="1"/>
        </w:numPr>
        <w:tabs>
          <w:tab w:val="left" w:pos="372"/>
          <w:tab w:val="left" w:pos="374"/>
        </w:tabs>
        <w:spacing w:line="276" w:lineRule="auto"/>
        <w:ind w:left="374" w:right="158" w:hanging="332"/>
        <w:jc w:val="left"/>
        <w:rPr>
          <w:sz w:val="12"/>
        </w:rPr>
      </w:pPr>
      <w:bookmarkStart w:id="50" w:name="_bookmark27"/>
      <w:bookmarkEnd w:id="50"/>
      <w:r>
        <w:rPr>
          <w:w w:val="115"/>
          <w:sz w:val="12"/>
        </w:rPr>
        <w:t>X. Tang, E.S.G. Choo, L. Li, J.</w:t>
      </w:r>
      <w:r>
        <w:rPr>
          <w:spacing w:val="-1"/>
          <w:w w:val="115"/>
          <w:sz w:val="12"/>
        </w:rPr>
        <w:t xml:space="preserve"> </w:t>
      </w:r>
      <w:r>
        <w:rPr>
          <w:w w:val="115"/>
          <w:sz w:val="12"/>
        </w:rPr>
        <w:t>Ding, J. Xue, Synthesis of ZnO nanoparticles with</w:t>
      </w:r>
      <w:r>
        <w:rPr>
          <w:spacing w:val="40"/>
          <w:w w:val="115"/>
          <w:sz w:val="12"/>
        </w:rPr>
        <w:t xml:space="preserve"> </w:t>
      </w:r>
      <w:r>
        <w:rPr>
          <w:w w:val="115"/>
          <w:sz w:val="12"/>
        </w:rPr>
        <w:t>tunable emission colors and their cell labeling applications, Chem. Mater. 22</w:t>
      </w:r>
      <w:r>
        <w:rPr>
          <w:spacing w:val="40"/>
          <w:w w:val="115"/>
          <w:sz w:val="12"/>
        </w:rPr>
        <w:t xml:space="preserve"> </w:t>
      </w:r>
      <w:r>
        <w:rPr>
          <w:w w:val="115"/>
          <w:sz w:val="12"/>
        </w:rPr>
        <w:t>(2010)</w:t>
      </w:r>
      <w:r>
        <w:rPr>
          <w:spacing w:val="29"/>
          <w:w w:val="115"/>
          <w:sz w:val="12"/>
        </w:rPr>
        <w:t xml:space="preserve"> </w:t>
      </w:r>
      <w:r>
        <w:rPr>
          <w:w w:val="115"/>
          <w:sz w:val="12"/>
        </w:rPr>
        <w:t>3383</w:t>
      </w:r>
      <w:r>
        <w:rPr>
          <w:rFonts w:ascii="Cambria" w:hAnsi="Cambria"/>
          <w:w w:val="115"/>
          <w:sz w:val="12"/>
        </w:rPr>
        <w:t>–</w:t>
      </w:r>
      <w:r>
        <w:rPr>
          <w:w w:val="115"/>
          <w:sz w:val="12"/>
        </w:rPr>
        <w:t>3388,</w:t>
      </w:r>
      <w:r>
        <w:rPr>
          <w:spacing w:val="29"/>
          <w:w w:val="115"/>
          <w:sz w:val="12"/>
        </w:rPr>
        <w:t xml:space="preserve"> </w:t>
      </w:r>
      <w:hyperlink r:id="rId68">
        <w:r>
          <w:rPr>
            <w:color w:val="2196D1"/>
            <w:w w:val="115"/>
            <w:sz w:val="12"/>
          </w:rPr>
          <w:t>https://doi.org/10.1021/cm903869r</w:t>
        </w:r>
      </w:hyperlink>
      <w:r>
        <w:rPr>
          <w:w w:val="115"/>
          <w:sz w:val="12"/>
        </w:rPr>
        <w:t>.</w:t>
      </w:r>
    </w:p>
    <w:p w14:paraId="5BB5CAA3" w14:textId="77777777" w:rsidR="003D5B0A" w:rsidRDefault="00C36394">
      <w:pPr>
        <w:pStyle w:val="ListParagraph"/>
        <w:numPr>
          <w:ilvl w:val="0"/>
          <w:numId w:val="1"/>
        </w:numPr>
        <w:tabs>
          <w:tab w:val="left" w:pos="372"/>
          <w:tab w:val="left" w:pos="374"/>
        </w:tabs>
        <w:spacing w:line="276" w:lineRule="auto"/>
        <w:ind w:left="374" w:right="113" w:hanging="332"/>
        <w:jc w:val="left"/>
        <w:rPr>
          <w:sz w:val="12"/>
        </w:rPr>
      </w:pPr>
      <w:bookmarkStart w:id="51" w:name="_bookmark28"/>
      <w:bookmarkEnd w:id="51"/>
      <w:r>
        <w:rPr>
          <w:w w:val="115"/>
          <w:sz w:val="12"/>
        </w:rPr>
        <w:t>M. Jay Chithra, M. Sathya, K.J.A.M.S. Pushpanathan, Effect of pH on crystal size</w:t>
      </w:r>
      <w:r>
        <w:rPr>
          <w:spacing w:val="40"/>
          <w:w w:val="120"/>
          <w:sz w:val="12"/>
        </w:rPr>
        <w:t xml:space="preserve"> </w:t>
      </w:r>
      <w:r>
        <w:rPr>
          <w:w w:val="120"/>
          <w:sz w:val="12"/>
        </w:rPr>
        <w:t>and photoluminescence property of ZnO nanoparticles prepared by chemical</w:t>
      </w:r>
      <w:r>
        <w:rPr>
          <w:spacing w:val="40"/>
          <w:w w:val="120"/>
          <w:sz w:val="12"/>
        </w:rPr>
        <w:t xml:space="preserve"> </w:t>
      </w:r>
      <w:r>
        <w:rPr>
          <w:w w:val="120"/>
          <w:sz w:val="12"/>
        </w:rPr>
        <w:t>precipitation</w:t>
      </w:r>
      <w:r>
        <w:rPr>
          <w:spacing w:val="-4"/>
          <w:w w:val="120"/>
          <w:sz w:val="12"/>
        </w:rPr>
        <w:t xml:space="preserve"> </w:t>
      </w:r>
      <w:r>
        <w:rPr>
          <w:w w:val="120"/>
          <w:sz w:val="12"/>
        </w:rPr>
        <w:t>method,</w:t>
      </w:r>
      <w:r>
        <w:rPr>
          <w:spacing w:val="-5"/>
          <w:w w:val="120"/>
          <w:sz w:val="12"/>
        </w:rPr>
        <w:t xml:space="preserve"> </w:t>
      </w:r>
      <w:r>
        <w:rPr>
          <w:w w:val="120"/>
          <w:sz w:val="12"/>
        </w:rPr>
        <w:t>Acta</w:t>
      </w:r>
      <w:r>
        <w:rPr>
          <w:spacing w:val="-5"/>
          <w:w w:val="120"/>
          <w:sz w:val="12"/>
        </w:rPr>
        <w:t xml:space="preserve"> </w:t>
      </w:r>
      <w:r>
        <w:rPr>
          <w:w w:val="120"/>
          <w:sz w:val="12"/>
        </w:rPr>
        <w:t>Metallurgica</w:t>
      </w:r>
      <w:r>
        <w:rPr>
          <w:spacing w:val="-5"/>
          <w:w w:val="120"/>
          <w:sz w:val="12"/>
        </w:rPr>
        <w:t xml:space="preserve"> </w:t>
      </w:r>
      <w:r>
        <w:rPr>
          <w:w w:val="120"/>
          <w:sz w:val="12"/>
        </w:rPr>
        <w:t>Sinica</w:t>
      </w:r>
      <w:r>
        <w:rPr>
          <w:spacing w:val="-5"/>
          <w:w w:val="120"/>
          <w:sz w:val="12"/>
        </w:rPr>
        <w:t xml:space="preserve"> </w:t>
      </w:r>
      <w:r>
        <w:rPr>
          <w:w w:val="120"/>
          <w:sz w:val="12"/>
        </w:rPr>
        <w:t>(Engl.</w:t>
      </w:r>
      <w:r>
        <w:rPr>
          <w:spacing w:val="-5"/>
          <w:w w:val="120"/>
          <w:sz w:val="12"/>
        </w:rPr>
        <w:t xml:space="preserve"> </w:t>
      </w:r>
      <w:r>
        <w:rPr>
          <w:w w:val="120"/>
          <w:sz w:val="12"/>
        </w:rPr>
        <w:t>Lett.)</w:t>
      </w:r>
      <w:r>
        <w:rPr>
          <w:spacing w:val="-6"/>
          <w:w w:val="120"/>
          <w:sz w:val="12"/>
        </w:rPr>
        <w:t xml:space="preserve"> </w:t>
      </w:r>
      <w:r>
        <w:rPr>
          <w:w w:val="120"/>
          <w:sz w:val="12"/>
        </w:rPr>
        <w:t>28</w:t>
      </w:r>
      <w:r>
        <w:rPr>
          <w:spacing w:val="-5"/>
          <w:w w:val="120"/>
          <w:sz w:val="12"/>
        </w:rPr>
        <w:t xml:space="preserve"> </w:t>
      </w:r>
      <w:r>
        <w:rPr>
          <w:w w:val="120"/>
          <w:sz w:val="12"/>
        </w:rPr>
        <w:t>(2015)</w:t>
      </w:r>
      <w:r>
        <w:rPr>
          <w:spacing w:val="-4"/>
          <w:w w:val="120"/>
          <w:sz w:val="12"/>
        </w:rPr>
        <w:t xml:space="preserve"> </w:t>
      </w:r>
      <w:r>
        <w:rPr>
          <w:w w:val="120"/>
          <w:sz w:val="12"/>
        </w:rPr>
        <w:t>394</w:t>
      </w:r>
      <w:r>
        <w:rPr>
          <w:rFonts w:ascii="Cambria" w:hAnsi="Cambria"/>
          <w:w w:val="120"/>
          <w:sz w:val="12"/>
        </w:rPr>
        <w:t>–</w:t>
      </w:r>
      <w:r>
        <w:rPr>
          <w:w w:val="120"/>
          <w:sz w:val="12"/>
        </w:rPr>
        <w:t>404,</w:t>
      </w:r>
      <w:r>
        <w:rPr>
          <w:spacing w:val="40"/>
          <w:w w:val="120"/>
          <w:sz w:val="12"/>
        </w:rPr>
        <w:t xml:space="preserve"> </w:t>
      </w:r>
      <w:hyperlink r:id="rId69">
        <w:r>
          <w:rPr>
            <w:color w:val="2196D1"/>
            <w:spacing w:val="-2"/>
            <w:w w:val="120"/>
            <w:sz w:val="12"/>
          </w:rPr>
          <w:t>https://doi.org/10.1007/s40195-015-0218-8</w:t>
        </w:r>
      </w:hyperlink>
      <w:r>
        <w:rPr>
          <w:spacing w:val="-2"/>
          <w:w w:val="120"/>
          <w:sz w:val="12"/>
        </w:rPr>
        <w:t>.</w:t>
      </w:r>
    </w:p>
    <w:p w14:paraId="682BB7AA" w14:textId="77777777" w:rsidR="003D5B0A" w:rsidRDefault="00C36394">
      <w:pPr>
        <w:pStyle w:val="ListParagraph"/>
        <w:numPr>
          <w:ilvl w:val="0"/>
          <w:numId w:val="1"/>
        </w:numPr>
        <w:tabs>
          <w:tab w:val="left" w:pos="372"/>
          <w:tab w:val="left" w:pos="374"/>
        </w:tabs>
        <w:spacing w:line="273" w:lineRule="auto"/>
        <w:ind w:left="374" w:right="186" w:hanging="332"/>
        <w:jc w:val="left"/>
        <w:rPr>
          <w:sz w:val="12"/>
        </w:rPr>
      </w:pPr>
      <w:bookmarkStart w:id="52" w:name="_bookmark29"/>
      <w:bookmarkEnd w:id="52"/>
      <w:r>
        <w:rPr>
          <w:w w:val="115"/>
          <w:sz w:val="12"/>
        </w:rPr>
        <w:t>E. Moyen, J.H. Kim, J. Kim, J. Jang, ZnO nanoparticles for quantum-dot-based</w:t>
      </w:r>
      <w:r>
        <w:rPr>
          <w:spacing w:val="40"/>
          <w:w w:val="115"/>
          <w:sz w:val="12"/>
        </w:rPr>
        <w:t xml:space="preserve"> </w:t>
      </w:r>
      <w:r>
        <w:rPr>
          <w:w w:val="115"/>
          <w:sz w:val="12"/>
        </w:rPr>
        <w:t>light-emitting diodes, ACS Appl. Nano Mater. 3 (2020) 5203</w:t>
      </w:r>
      <w:r>
        <w:rPr>
          <w:rFonts w:ascii="Cambria" w:hAnsi="Cambria"/>
          <w:w w:val="115"/>
          <w:sz w:val="12"/>
        </w:rPr>
        <w:t>–</w:t>
      </w:r>
      <w:r>
        <w:rPr>
          <w:w w:val="115"/>
          <w:sz w:val="12"/>
        </w:rPr>
        <w:t xml:space="preserve">5211, </w:t>
      </w:r>
      <w:hyperlink r:id="rId70">
        <w:r>
          <w:rPr>
            <w:color w:val="2196D1"/>
            <w:w w:val="115"/>
            <w:sz w:val="12"/>
          </w:rPr>
          <w:t>https://doi.</w:t>
        </w:r>
      </w:hyperlink>
      <w:r>
        <w:rPr>
          <w:color w:val="2196D1"/>
          <w:spacing w:val="40"/>
          <w:w w:val="115"/>
          <w:sz w:val="12"/>
        </w:rPr>
        <w:t xml:space="preserve"> </w:t>
      </w:r>
      <w:hyperlink r:id="rId71">
        <w:r>
          <w:rPr>
            <w:color w:val="2196D1"/>
            <w:spacing w:val="-2"/>
            <w:w w:val="115"/>
            <w:sz w:val="12"/>
          </w:rPr>
          <w:t>org/10.1021/acsanm.0c00639</w:t>
        </w:r>
      </w:hyperlink>
      <w:r>
        <w:rPr>
          <w:spacing w:val="-2"/>
          <w:w w:val="115"/>
          <w:sz w:val="12"/>
        </w:rPr>
        <w:t>.</w:t>
      </w:r>
    </w:p>
    <w:p w14:paraId="7031D689" w14:textId="77777777" w:rsidR="003D5B0A" w:rsidRDefault="00C36394">
      <w:pPr>
        <w:pStyle w:val="ListParagraph"/>
        <w:numPr>
          <w:ilvl w:val="0"/>
          <w:numId w:val="1"/>
        </w:numPr>
        <w:tabs>
          <w:tab w:val="left" w:pos="372"/>
          <w:tab w:val="left" w:pos="374"/>
        </w:tabs>
        <w:spacing w:before="2" w:line="273" w:lineRule="auto"/>
        <w:ind w:left="374" w:right="81" w:hanging="332"/>
        <w:jc w:val="left"/>
        <w:rPr>
          <w:sz w:val="12"/>
        </w:rPr>
      </w:pPr>
      <w:bookmarkStart w:id="53" w:name="_bookmark30"/>
      <w:bookmarkEnd w:id="53"/>
      <w:r>
        <w:rPr>
          <w:w w:val="110"/>
          <w:sz w:val="12"/>
        </w:rPr>
        <w:t>G.H. Carey, A.L. Abdelhady, Z. Ning, S.M. Thon, O.M. Bakr, E.H. Sargent, Colloidal</w:t>
      </w:r>
      <w:r>
        <w:rPr>
          <w:spacing w:val="40"/>
          <w:w w:val="115"/>
          <w:sz w:val="12"/>
        </w:rPr>
        <w:t xml:space="preserve"> </w:t>
      </w:r>
      <w:r>
        <w:rPr>
          <w:w w:val="115"/>
          <w:sz w:val="12"/>
        </w:rPr>
        <w:t>quantum dot solar cells, Chemi. Rev.</w:t>
      </w:r>
      <w:r>
        <w:rPr>
          <w:spacing w:val="29"/>
          <w:w w:val="115"/>
          <w:sz w:val="12"/>
        </w:rPr>
        <w:t xml:space="preserve"> </w:t>
      </w:r>
      <w:r>
        <w:rPr>
          <w:w w:val="115"/>
          <w:sz w:val="12"/>
        </w:rPr>
        <w:t>115 (2015)</w:t>
      </w:r>
      <w:r>
        <w:rPr>
          <w:spacing w:val="29"/>
          <w:w w:val="115"/>
          <w:sz w:val="12"/>
        </w:rPr>
        <w:t xml:space="preserve"> </w:t>
      </w:r>
      <w:r>
        <w:rPr>
          <w:w w:val="115"/>
          <w:sz w:val="12"/>
        </w:rPr>
        <w:t>12732</w:t>
      </w:r>
      <w:r>
        <w:rPr>
          <w:rFonts w:ascii="Cambria" w:hAnsi="Cambria"/>
          <w:w w:val="115"/>
          <w:sz w:val="12"/>
        </w:rPr>
        <w:t>–</w:t>
      </w:r>
      <w:r>
        <w:rPr>
          <w:w w:val="115"/>
          <w:sz w:val="12"/>
        </w:rPr>
        <w:t xml:space="preserve">12763, </w:t>
      </w:r>
      <w:hyperlink r:id="rId72">
        <w:r>
          <w:rPr>
            <w:color w:val="2196D1"/>
            <w:w w:val="115"/>
            <w:sz w:val="12"/>
          </w:rPr>
          <w:t>https://doi.org/</w:t>
        </w:r>
      </w:hyperlink>
      <w:r>
        <w:rPr>
          <w:color w:val="2196D1"/>
          <w:spacing w:val="40"/>
          <w:w w:val="115"/>
          <w:sz w:val="12"/>
        </w:rPr>
        <w:t xml:space="preserve"> </w:t>
      </w:r>
      <w:hyperlink r:id="rId73">
        <w:r>
          <w:rPr>
            <w:color w:val="2196D1"/>
            <w:spacing w:val="-2"/>
            <w:w w:val="115"/>
            <w:sz w:val="12"/>
          </w:rPr>
          <w:t>10.1021/acs.chemrev.5b00063</w:t>
        </w:r>
      </w:hyperlink>
      <w:r>
        <w:rPr>
          <w:spacing w:val="-2"/>
          <w:w w:val="115"/>
          <w:sz w:val="12"/>
        </w:rPr>
        <w:t>.</w:t>
      </w:r>
    </w:p>
    <w:p w14:paraId="4300478C" w14:textId="77777777" w:rsidR="003D5B0A" w:rsidRDefault="00C36394">
      <w:pPr>
        <w:pStyle w:val="ListParagraph"/>
        <w:numPr>
          <w:ilvl w:val="0"/>
          <w:numId w:val="1"/>
        </w:numPr>
        <w:tabs>
          <w:tab w:val="left" w:pos="372"/>
          <w:tab w:val="left" w:pos="374"/>
        </w:tabs>
        <w:spacing w:before="3" w:line="276" w:lineRule="auto"/>
        <w:ind w:left="374" w:right="82" w:hanging="332"/>
        <w:jc w:val="left"/>
        <w:rPr>
          <w:sz w:val="12"/>
        </w:rPr>
      </w:pPr>
      <w:bookmarkStart w:id="54" w:name="_bookmark31"/>
      <w:bookmarkEnd w:id="54"/>
      <w:r>
        <w:rPr>
          <w:w w:val="115"/>
          <w:sz w:val="12"/>
        </w:rPr>
        <w:t>P.S. Hale, L.M. Maddox, J.G. Shapter, N.H. Voelcker, M.J. Ford, E.R. Waclawik,</w:t>
      </w:r>
      <w:r>
        <w:rPr>
          <w:spacing w:val="40"/>
          <w:w w:val="115"/>
          <w:sz w:val="12"/>
        </w:rPr>
        <w:t xml:space="preserve"> </w:t>
      </w:r>
      <w:r>
        <w:rPr>
          <w:w w:val="115"/>
          <w:sz w:val="12"/>
        </w:rPr>
        <w:t>Growth</w:t>
      </w:r>
      <w:r>
        <w:rPr>
          <w:spacing w:val="-2"/>
          <w:w w:val="115"/>
          <w:sz w:val="12"/>
        </w:rPr>
        <w:t xml:space="preserve"> </w:t>
      </w:r>
      <w:r>
        <w:rPr>
          <w:w w:val="115"/>
          <w:sz w:val="12"/>
        </w:rPr>
        <w:t>kinetics</w:t>
      </w:r>
      <w:r>
        <w:rPr>
          <w:spacing w:val="-2"/>
          <w:w w:val="115"/>
          <w:sz w:val="12"/>
        </w:rPr>
        <w:t xml:space="preserve"> </w:t>
      </w:r>
      <w:r>
        <w:rPr>
          <w:w w:val="115"/>
          <w:sz w:val="12"/>
        </w:rPr>
        <w:t>and</w:t>
      </w:r>
      <w:r>
        <w:rPr>
          <w:spacing w:val="-2"/>
          <w:w w:val="115"/>
          <w:sz w:val="12"/>
        </w:rPr>
        <w:t xml:space="preserve"> </w:t>
      </w:r>
      <w:r>
        <w:rPr>
          <w:w w:val="115"/>
          <w:sz w:val="12"/>
        </w:rPr>
        <w:t>modeling</w:t>
      </w:r>
      <w:r>
        <w:rPr>
          <w:spacing w:val="-1"/>
          <w:w w:val="115"/>
          <w:sz w:val="12"/>
        </w:rPr>
        <w:t xml:space="preserve"> </w:t>
      </w:r>
      <w:r>
        <w:rPr>
          <w:w w:val="115"/>
          <w:sz w:val="12"/>
        </w:rPr>
        <w:t>of</w:t>
      </w:r>
      <w:r>
        <w:rPr>
          <w:spacing w:val="-3"/>
          <w:w w:val="115"/>
          <w:sz w:val="12"/>
        </w:rPr>
        <w:t xml:space="preserve"> </w:t>
      </w:r>
      <w:r>
        <w:rPr>
          <w:w w:val="115"/>
          <w:sz w:val="12"/>
        </w:rPr>
        <w:t>ZnO</w:t>
      </w:r>
      <w:r>
        <w:rPr>
          <w:spacing w:val="-1"/>
          <w:w w:val="115"/>
          <w:sz w:val="12"/>
        </w:rPr>
        <w:t xml:space="preserve"> </w:t>
      </w:r>
      <w:r>
        <w:rPr>
          <w:w w:val="115"/>
          <w:sz w:val="12"/>
        </w:rPr>
        <w:t>nanoparticles,</w:t>
      </w:r>
      <w:r>
        <w:rPr>
          <w:spacing w:val="-2"/>
          <w:w w:val="115"/>
          <w:sz w:val="12"/>
        </w:rPr>
        <w:t xml:space="preserve"> </w:t>
      </w:r>
      <w:r>
        <w:rPr>
          <w:w w:val="115"/>
          <w:sz w:val="12"/>
        </w:rPr>
        <w:t>J.</w:t>
      </w:r>
      <w:r>
        <w:rPr>
          <w:spacing w:val="-2"/>
          <w:w w:val="115"/>
          <w:sz w:val="12"/>
        </w:rPr>
        <w:t xml:space="preserve"> </w:t>
      </w:r>
      <w:r>
        <w:rPr>
          <w:w w:val="115"/>
          <w:sz w:val="12"/>
        </w:rPr>
        <w:t>Chem.</w:t>
      </w:r>
      <w:r>
        <w:rPr>
          <w:spacing w:val="-2"/>
          <w:w w:val="115"/>
          <w:sz w:val="12"/>
        </w:rPr>
        <w:t xml:space="preserve"> </w:t>
      </w:r>
      <w:r>
        <w:rPr>
          <w:w w:val="115"/>
          <w:sz w:val="12"/>
        </w:rPr>
        <w:t>Educ.</w:t>
      </w:r>
      <w:r>
        <w:rPr>
          <w:spacing w:val="-3"/>
          <w:w w:val="115"/>
          <w:sz w:val="12"/>
        </w:rPr>
        <w:t xml:space="preserve"> </w:t>
      </w:r>
      <w:r>
        <w:rPr>
          <w:w w:val="115"/>
          <w:sz w:val="12"/>
        </w:rPr>
        <w:t>82</w:t>
      </w:r>
      <w:r>
        <w:rPr>
          <w:spacing w:val="-3"/>
          <w:w w:val="115"/>
          <w:sz w:val="12"/>
        </w:rPr>
        <w:t xml:space="preserve"> </w:t>
      </w:r>
      <w:r>
        <w:rPr>
          <w:w w:val="115"/>
          <w:sz w:val="12"/>
        </w:rPr>
        <w:t>(2005)</w:t>
      </w:r>
      <w:r>
        <w:rPr>
          <w:spacing w:val="-2"/>
          <w:w w:val="115"/>
          <w:sz w:val="12"/>
        </w:rPr>
        <w:t xml:space="preserve"> </w:t>
      </w:r>
      <w:r>
        <w:rPr>
          <w:w w:val="115"/>
          <w:sz w:val="12"/>
        </w:rPr>
        <w:t>775,</w:t>
      </w:r>
      <w:r>
        <w:rPr>
          <w:spacing w:val="40"/>
          <w:w w:val="115"/>
          <w:sz w:val="12"/>
        </w:rPr>
        <w:t xml:space="preserve"> </w:t>
      </w:r>
      <w:hyperlink r:id="rId74">
        <w:r>
          <w:rPr>
            <w:color w:val="2196D1"/>
            <w:spacing w:val="-2"/>
            <w:w w:val="115"/>
            <w:sz w:val="12"/>
          </w:rPr>
          <w:t>https://doi.org/10.1021/ed082p775</w:t>
        </w:r>
      </w:hyperlink>
      <w:r>
        <w:rPr>
          <w:spacing w:val="-2"/>
          <w:w w:val="115"/>
          <w:sz w:val="12"/>
        </w:rPr>
        <w:t>.</w:t>
      </w:r>
    </w:p>
    <w:p w14:paraId="7CC59069" w14:textId="77777777" w:rsidR="003D5B0A" w:rsidRDefault="00C36394">
      <w:pPr>
        <w:pStyle w:val="ListParagraph"/>
        <w:numPr>
          <w:ilvl w:val="0"/>
          <w:numId w:val="1"/>
        </w:numPr>
        <w:tabs>
          <w:tab w:val="left" w:pos="372"/>
          <w:tab w:val="left" w:pos="374"/>
        </w:tabs>
        <w:spacing w:before="1" w:line="276" w:lineRule="auto"/>
        <w:ind w:left="374" w:right="81" w:hanging="332"/>
        <w:jc w:val="left"/>
        <w:rPr>
          <w:sz w:val="12"/>
        </w:rPr>
      </w:pPr>
      <w:bookmarkStart w:id="55" w:name="_bookmark32"/>
      <w:bookmarkEnd w:id="55"/>
      <w:r>
        <w:rPr>
          <w:w w:val="115"/>
          <w:sz w:val="12"/>
        </w:rPr>
        <w:t>I.</w:t>
      </w:r>
      <w:r>
        <w:rPr>
          <w:spacing w:val="-6"/>
          <w:w w:val="115"/>
          <w:sz w:val="12"/>
        </w:rPr>
        <w:t xml:space="preserve"> </w:t>
      </w:r>
      <w:r>
        <w:rPr>
          <w:w w:val="115"/>
          <w:sz w:val="12"/>
        </w:rPr>
        <w:t>Ayoub,</w:t>
      </w:r>
      <w:r>
        <w:rPr>
          <w:spacing w:val="-6"/>
          <w:w w:val="115"/>
          <w:sz w:val="12"/>
        </w:rPr>
        <w:t xml:space="preserve"> </w:t>
      </w:r>
      <w:r>
        <w:rPr>
          <w:w w:val="115"/>
          <w:sz w:val="12"/>
        </w:rPr>
        <w:t>V.</w:t>
      </w:r>
      <w:r>
        <w:rPr>
          <w:spacing w:val="-6"/>
          <w:w w:val="115"/>
          <w:sz w:val="12"/>
        </w:rPr>
        <w:t xml:space="preserve"> </w:t>
      </w:r>
      <w:r>
        <w:rPr>
          <w:w w:val="115"/>
          <w:sz w:val="12"/>
        </w:rPr>
        <w:t>Kumar,</w:t>
      </w:r>
      <w:r>
        <w:rPr>
          <w:spacing w:val="-6"/>
          <w:w w:val="115"/>
          <w:sz w:val="12"/>
        </w:rPr>
        <w:t xml:space="preserve"> </w:t>
      </w:r>
      <w:r>
        <w:rPr>
          <w:w w:val="115"/>
          <w:sz w:val="12"/>
        </w:rPr>
        <w:t>R.</w:t>
      </w:r>
      <w:r>
        <w:rPr>
          <w:spacing w:val="-6"/>
          <w:w w:val="115"/>
          <w:sz w:val="12"/>
        </w:rPr>
        <w:t xml:space="preserve"> </w:t>
      </w:r>
      <w:r>
        <w:rPr>
          <w:w w:val="115"/>
          <w:sz w:val="12"/>
        </w:rPr>
        <w:t>Abolhassani,</w:t>
      </w:r>
      <w:r>
        <w:rPr>
          <w:spacing w:val="-7"/>
          <w:w w:val="115"/>
          <w:sz w:val="12"/>
        </w:rPr>
        <w:t xml:space="preserve"> </w:t>
      </w:r>
      <w:r>
        <w:rPr>
          <w:w w:val="115"/>
          <w:sz w:val="12"/>
        </w:rPr>
        <w:t>R.</w:t>
      </w:r>
      <w:r>
        <w:rPr>
          <w:spacing w:val="-5"/>
          <w:w w:val="115"/>
          <w:sz w:val="12"/>
        </w:rPr>
        <w:t xml:space="preserve"> </w:t>
      </w:r>
      <w:r>
        <w:rPr>
          <w:w w:val="115"/>
          <w:sz w:val="12"/>
        </w:rPr>
        <w:t>Sehgal,</w:t>
      </w:r>
      <w:r>
        <w:rPr>
          <w:spacing w:val="-6"/>
          <w:w w:val="115"/>
          <w:sz w:val="12"/>
        </w:rPr>
        <w:t xml:space="preserve"> </w:t>
      </w:r>
      <w:r>
        <w:rPr>
          <w:w w:val="115"/>
          <w:sz w:val="12"/>
        </w:rPr>
        <w:t>V.</w:t>
      </w:r>
      <w:r>
        <w:rPr>
          <w:spacing w:val="-6"/>
          <w:w w:val="115"/>
          <w:sz w:val="12"/>
        </w:rPr>
        <w:t xml:space="preserve"> </w:t>
      </w:r>
      <w:r>
        <w:rPr>
          <w:w w:val="115"/>
          <w:sz w:val="12"/>
        </w:rPr>
        <w:t>Sharma,</w:t>
      </w:r>
      <w:r>
        <w:rPr>
          <w:spacing w:val="-7"/>
          <w:w w:val="115"/>
          <w:sz w:val="12"/>
        </w:rPr>
        <w:t xml:space="preserve"> </w:t>
      </w:r>
      <w:r>
        <w:rPr>
          <w:w w:val="115"/>
          <w:sz w:val="12"/>
        </w:rPr>
        <w:t>R.</w:t>
      </w:r>
      <w:r>
        <w:rPr>
          <w:spacing w:val="-6"/>
          <w:w w:val="115"/>
          <w:sz w:val="12"/>
        </w:rPr>
        <w:t xml:space="preserve"> </w:t>
      </w:r>
      <w:r>
        <w:rPr>
          <w:w w:val="115"/>
          <w:sz w:val="12"/>
        </w:rPr>
        <w:t>Sehgal,</w:t>
      </w:r>
      <w:r>
        <w:rPr>
          <w:spacing w:val="-6"/>
          <w:w w:val="115"/>
          <w:sz w:val="12"/>
        </w:rPr>
        <w:t xml:space="preserve"> </w:t>
      </w:r>
      <w:r>
        <w:rPr>
          <w:w w:val="115"/>
          <w:sz w:val="12"/>
        </w:rPr>
        <w:t>Y.K.</w:t>
      </w:r>
      <w:r>
        <w:rPr>
          <w:spacing w:val="-6"/>
          <w:w w:val="115"/>
          <w:sz w:val="12"/>
        </w:rPr>
        <w:t xml:space="preserve"> </w:t>
      </w:r>
      <w:r>
        <w:rPr>
          <w:w w:val="115"/>
          <w:sz w:val="12"/>
        </w:rPr>
        <w:t>Mishra,</w:t>
      </w:r>
      <w:r>
        <w:rPr>
          <w:spacing w:val="40"/>
          <w:w w:val="115"/>
          <w:sz w:val="12"/>
        </w:rPr>
        <w:t xml:space="preserve"> </w:t>
      </w:r>
      <w:r>
        <w:rPr>
          <w:w w:val="115"/>
          <w:sz w:val="12"/>
        </w:rPr>
        <w:t>Advances in ZnO: manipulation of defects for enhancing their technological</w:t>
      </w:r>
      <w:r>
        <w:rPr>
          <w:spacing w:val="40"/>
          <w:w w:val="115"/>
          <w:sz w:val="12"/>
        </w:rPr>
        <w:t xml:space="preserve"> </w:t>
      </w:r>
      <w:proofErr w:type="gramStart"/>
      <w:r>
        <w:rPr>
          <w:w w:val="115"/>
          <w:sz w:val="12"/>
        </w:rPr>
        <w:t>potentials</w:t>
      </w:r>
      <w:proofErr w:type="gramEnd"/>
      <w:r>
        <w:rPr>
          <w:w w:val="115"/>
          <w:sz w:val="12"/>
        </w:rPr>
        <w:t>,</w:t>
      </w:r>
      <w:r>
        <w:rPr>
          <w:spacing w:val="31"/>
          <w:w w:val="115"/>
          <w:sz w:val="12"/>
        </w:rPr>
        <w:t xml:space="preserve"> </w:t>
      </w:r>
      <w:r>
        <w:rPr>
          <w:w w:val="115"/>
          <w:sz w:val="12"/>
        </w:rPr>
        <w:t>Nanotechnol.</w:t>
      </w:r>
      <w:r>
        <w:rPr>
          <w:spacing w:val="33"/>
          <w:w w:val="115"/>
          <w:sz w:val="12"/>
        </w:rPr>
        <w:t xml:space="preserve"> </w:t>
      </w:r>
      <w:r>
        <w:rPr>
          <w:w w:val="115"/>
          <w:sz w:val="12"/>
        </w:rPr>
        <w:t>Rev.</w:t>
      </w:r>
      <w:r>
        <w:rPr>
          <w:spacing w:val="31"/>
          <w:w w:val="115"/>
          <w:sz w:val="12"/>
        </w:rPr>
        <w:t xml:space="preserve"> </w:t>
      </w:r>
      <w:r>
        <w:rPr>
          <w:w w:val="115"/>
          <w:sz w:val="12"/>
        </w:rPr>
        <w:t>11</w:t>
      </w:r>
      <w:r>
        <w:rPr>
          <w:spacing w:val="29"/>
          <w:w w:val="115"/>
          <w:sz w:val="12"/>
        </w:rPr>
        <w:t xml:space="preserve"> </w:t>
      </w:r>
      <w:r>
        <w:rPr>
          <w:w w:val="115"/>
          <w:sz w:val="12"/>
        </w:rPr>
        <w:t>(2022)</w:t>
      </w:r>
      <w:r>
        <w:rPr>
          <w:spacing w:val="31"/>
          <w:w w:val="115"/>
          <w:sz w:val="12"/>
        </w:rPr>
        <w:t xml:space="preserve"> </w:t>
      </w:r>
      <w:r>
        <w:rPr>
          <w:w w:val="115"/>
          <w:sz w:val="12"/>
        </w:rPr>
        <w:t>575</w:t>
      </w:r>
      <w:r>
        <w:rPr>
          <w:rFonts w:ascii="Cambria" w:hAnsi="Cambria"/>
          <w:w w:val="115"/>
          <w:sz w:val="12"/>
        </w:rPr>
        <w:t>–</w:t>
      </w:r>
      <w:r>
        <w:rPr>
          <w:w w:val="115"/>
          <w:sz w:val="12"/>
        </w:rPr>
        <w:t>619,</w:t>
      </w:r>
      <w:r>
        <w:rPr>
          <w:spacing w:val="31"/>
          <w:w w:val="115"/>
          <w:sz w:val="12"/>
        </w:rPr>
        <w:t xml:space="preserve"> </w:t>
      </w:r>
      <w:hyperlink r:id="rId75">
        <w:r>
          <w:rPr>
            <w:color w:val="2196D1"/>
            <w:w w:val="115"/>
            <w:sz w:val="12"/>
          </w:rPr>
          <w:t>https://doi.org/10.1515/ntrev-</w:t>
        </w:r>
      </w:hyperlink>
    </w:p>
    <w:p w14:paraId="42420215" w14:textId="77777777" w:rsidR="003D5B0A" w:rsidRDefault="00C36394">
      <w:pPr>
        <w:spacing w:line="137" w:lineRule="exact"/>
        <w:ind w:left="374"/>
        <w:rPr>
          <w:sz w:val="12"/>
        </w:rPr>
      </w:pPr>
      <w:hyperlink r:id="rId76">
        <w:r>
          <w:rPr>
            <w:color w:val="2196D1"/>
            <w:w w:val="115"/>
            <w:sz w:val="12"/>
          </w:rPr>
          <w:t>2022-</w:t>
        </w:r>
        <w:r>
          <w:rPr>
            <w:color w:val="2196D1"/>
            <w:spacing w:val="-2"/>
            <w:w w:val="120"/>
            <w:sz w:val="12"/>
          </w:rPr>
          <w:t>0035</w:t>
        </w:r>
      </w:hyperlink>
      <w:r>
        <w:rPr>
          <w:spacing w:val="-2"/>
          <w:w w:val="120"/>
          <w:sz w:val="12"/>
        </w:rPr>
        <w:t>.</w:t>
      </w:r>
    </w:p>
    <w:p w14:paraId="7956B5DE" w14:textId="77777777" w:rsidR="003D5B0A" w:rsidRDefault="00C36394">
      <w:pPr>
        <w:pStyle w:val="ListParagraph"/>
        <w:numPr>
          <w:ilvl w:val="0"/>
          <w:numId w:val="1"/>
        </w:numPr>
        <w:tabs>
          <w:tab w:val="left" w:pos="372"/>
          <w:tab w:val="left" w:pos="374"/>
        </w:tabs>
        <w:spacing w:before="22" w:line="273" w:lineRule="auto"/>
        <w:ind w:left="374" w:right="81" w:hanging="332"/>
        <w:jc w:val="left"/>
        <w:rPr>
          <w:sz w:val="12"/>
        </w:rPr>
      </w:pPr>
      <w:bookmarkStart w:id="56" w:name="_bookmark33"/>
      <w:bookmarkEnd w:id="56"/>
      <w:r>
        <w:rPr>
          <w:w w:val="115"/>
          <w:sz w:val="12"/>
        </w:rPr>
        <w:t>V. Gurylev, T.P. Perng, Defect engineering of ZnO: review on oxygen and zinc</w:t>
      </w:r>
      <w:r>
        <w:rPr>
          <w:spacing w:val="40"/>
          <w:w w:val="115"/>
          <w:sz w:val="12"/>
        </w:rPr>
        <w:t xml:space="preserve"> </w:t>
      </w:r>
      <w:r>
        <w:rPr>
          <w:w w:val="115"/>
          <w:sz w:val="12"/>
        </w:rPr>
        <w:t>vacancies, J. Eur. Ceram. Society 41 (2021) 4977</w:t>
      </w:r>
      <w:r>
        <w:rPr>
          <w:rFonts w:ascii="Cambria" w:hAnsi="Cambria"/>
          <w:w w:val="115"/>
          <w:sz w:val="12"/>
        </w:rPr>
        <w:t>–</w:t>
      </w:r>
      <w:r>
        <w:rPr>
          <w:w w:val="115"/>
          <w:sz w:val="12"/>
        </w:rPr>
        <w:t xml:space="preserve">4996, </w:t>
      </w:r>
      <w:hyperlink r:id="rId77">
        <w:r>
          <w:rPr>
            <w:color w:val="2196D1"/>
            <w:w w:val="115"/>
            <w:sz w:val="12"/>
          </w:rPr>
          <w:t>https://doi.org/10.1016/</w:t>
        </w:r>
      </w:hyperlink>
      <w:r>
        <w:rPr>
          <w:color w:val="2196D1"/>
          <w:spacing w:val="40"/>
          <w:w w:val="115"/>
          <w:sz w:val="12"/>
        </w:rPr>
        <w:t xml:space="preserve"> </w:t>
      </w:r>
      <w:hyperlink r:id="rId78">
        <w:r>
          <w:rPr>
            <w:color w:val="2196D1"/>
            <w:spacing w:val="-2"/>
            <w:w w:val="115"/>
            <w:sz w:val="12"/>
          </w:rPr>
          <w:t>j.jeurceramsoc.2021.03.031</w:t>
        </w:r>
      </w:hyperlink>
      <w:r>
        <w:rPr>
          <w:spacing w:val="-2"/>
          <w:w w:val="115"/>
          <w:sz w:val="12"/>
        </w:rPr>
        <w:t>.</w:t>
      </w:r>
    </w:p>
    <w:p w14:paraId="0E8C087A" w14:textId="77777777" w:rsidR="003D5B0A" w:rsidRDefault="00C36394">
      <w:pPr>
        <w:pStyle w:val="ListParagraph"/>
        <w:numPr>
          <w:ilvl w:val="0"/>
          <w:numId w:val="1"/>
        </w:numPr>
        <w:tabs>
          <w:tab w:val="left" w:pos="372"/>
          <w:tab w:val="left" w:pos="374"/>
        </w:tabs>
        <w:spacing w:before="2" w:line="273" w:lineRule="auto"/>
        <w:ind w:left="374" w:right="182" w:hanging="332"/>
        <w:jc w:val="left"/>
        <w:rPr>
          <w:sz w:val="12"/>
        </w:rPr>
      </w:pPr>
      <w:bookmarkStart w:id="57" w:name="_bookmark34"/>
      <w:bookmarkEnd w:id="57"/>
      <w:r>
        <w:rPr>
          <w:w w:val="120"/>
          <w:sz w:val="12"/>
        </w:rPr>
        <w:t>D.</w:t>
      </w:r>
      <w:r>
        <w:rPr>
          <w:spacing w:val="-1"/>
          <w:w w:val="120"/>
          <w:sz w:val="12"/>
        </w:rPr>
        <w:t xml:space="preserve"> </w:t>
      </w:r>
      <w:r>
        <w:rPr>
          <w:w w:val="120"/>
          <w:sz w:val="12"/>
        </w:rPr>
        <w:t>Vasudevan,</w:t>
      </w:r>
      <w:r>
        <w:rPr>
          <w:spacing w:val="-1"/>
          <w:w w:val="120"/>
          <w:sz w:val="12"/>
        </w:rPr>
        <w:t xml:space="preserve"> </w:t>
      </w:r>
      <w:r>
        <w:rPr>
          <w:w w:val="120"/>
          <w:sz w:val="12"/>
        </w:rPr>
        <w:t>R.R.</w:t>
      </w:r>
      <w:r>
        <w:rPr>
          <w:spacing w:val="-1"/>
          <w:w w:val="120"/>
          <w:sz w:val="12"/>
        </w:rPr>
        <w:t xml:space="preserve"> </w:t>
      </w:r>
      <w:r>
        <w:rPr>
          <w:w w:val="120"/>
          <w:sz w:val="12"/>
        </w:rPr>
        <w:t>Gaddam,</w:t>
      </w:r>
      <w:r>
        <w:rPr>
          <w:spacing w:val="-1"/>
          <w:w w:val="120"/>
          <w:sz w:val="12"/>
        </w:rPr>
        <w:t xml:space="preserve"> </w:t>
      </w:r>
      <w:r>
        <w:rPr>
          <w:w w:val="120"/>
          <w:sz w:val="12"/>
        </w:rPr>
        <w:t>A.</w:t>
      </w:r>
      <w:r>
        <w:rPr>
          <w:spacing w:val="-2"/>
          <w:w w:val="120"/>
          <w:sz w:val="12"/>
        </w:rPr>
        <w:t xml:space="preserve"> </w:t>
      </w:r>
      <w:r>
        <w:rPr>
          <w:w w:val="120"/>
          <w:sz w:val="12"/>
        </w:rPr>
        <w:t>Trinchi,</w:t>
      </w:r>
      <w:r>
        <w:rPr>
          <w:spacing w:val="-1"/>
          <w:w w:val="120"/>
          <w:sz w:val="12"/>
        </w:rPr>
        <w:t xml:space="preserve"> </w:t>
      </w:r>
      <w:r>
        <w:rPr>
          <w:w w:val="120"/>
          <w:sz w:val="12"/>
        </w:rPr>
        <w:t>I.</w:t>
      </w:r>
      <w:r>
        <w:rPr>
          <w:spacing w:val="-1"/>
          <w:w w:val="120"/>
          <w:sz w:val="12"/>
        </w:rPr>
        <w:t xml:space="preserve"> </w:t>
      </w:r>
      <w:r>
        <w:rPr>
          <w:w w:val="120"/>
          <w:sz w:val="12"/>
        </w:rPr>
        <w:t>Cole,</w:t>
      </w:r>
      <w:r>
        <w:rPr>
          <w:spacing w:val="-1"/>
          <w:w w:val="120"/>
          <w:sz w:val="12"/>
        </w:rPr>
        <w:t xml:space="preserve"> </w:t>
      </w:r>
      <w:r>
        <w:rPr>
          <w:w w:val="120"/>
          <w:sz w:val="12"/>
        </w:rPr>
        <w:t>Core</w:t>
      </w:r>
      <w:r>
        <w:rPr>
          <w:rFonts w:ascii="Cambria" w:hAnsi="Cambria"/>
          <w:w w:val="120"/>
          <w:sz w:val="12"/>
        </w:rPr>
        <w:t>–</w:t>
      </w:r>
      <w:r>
        <w:rPr>
          <w:w w:val="120"/>
          <w:sz w:val="12"/>
        </w:rPr>
        <w:t>shell</w:t>
      </w:r>
      <w:r>
        <w:rPr>
          <w:spacing w:val="-2"/>
          <w:w w:val="120"/>
          <w:sz w:val="12"/>
        </w:rPr>
        <w:t xml:space="preserve"> </w:t>
      </w:r>
      <w:r>
        <w:rPr>
          <w:w w:val="120"/>
          <w:sz w:val="12"/>
        </w:rPr>
        <w:t>quantum</w:t>
      </w:r>
      <w:r>
        <w:rPr>
          <w:spacing w:val="-1"/>
          <w:w w:val="120"/>
          <w:sz w:val="12"/>
        </w:rPr>
        <w:t xml:space="preserve"> </w:t>
      </w:r>
      <w:r>
        <w:rPr>
          <w:w w:val="120"/>
          <w:sz w:val="12"/>
        </w:rPr>
        <w:t>dots:</w:t>
      </w:r>
      <w:r>
        <w:rPr>
          <w:spacing w:val="40"/>
          <w:w w:val="120"/>
          <w:sz w:val="12"/>
        </w:rPr>
        <w:t xml:space="preserve"> </w:t>
      </w:r>
      <w:r>
        <w:rPr>
          <w:w w:val="120"/>
          <w:sz w:val="12"/>
        </w:rPr>
        <w:t>properties</w:t>
      </w:r>
      <w:r>
        <w:rPr>
          <w:spacing w:val="-2"/>
          <w:w w:val="120"/>
          <w:sz w:val="12"/>
        </w:rPr>
        <w:t xml:space="preserve"> </w:t>
      </w:r>
      <w:r>
        <w:rPr>
          <w:w w:val="120"/>
          <w:sz w:val="12"/>
        </w:rPr>
        <w:t>and</w:t>
      </w:r>
      <w:r>
        <w:rPr>
          <w:spacing w:val="-2"/>
          <w:w w:val="120"/>
          <w:sz w:val="12"/>
        </w:rPr>
        <w:t xml:space="preserve"> </w:t>
      </w:r>
      <w:r>
        <w:rPr>
          <w:w w:val="120"/>
          <w:sz w:val="12"/>
        </w:rPr>
        <w:t>applications,</w:t>
      </w:r>
      <w:r>
        <w:rPr>
          <w:spacing w:val="-2"/>
          <w:w w:val="120"/>
          <w:sz w:val="12"/>
        </w:rPr>
        <w:t xml:space="preserve"> </w:t>
      </w:r>
      <w:r>
        <w:rPr>
          <w:w w:val="120"/>
          <w:sz w:val="12"/>
        </w:rPr>
        <w:t>J.</w:t>
      </w:r>
      <w:r>
        <w:rPr>
          <w:spacing w:val="-3"/>
          <w:w w:val="120"/>
          <w:sz w:val="12"/>
        </w:rPr>
        <w:t xml:space="preserve"> </w:t>
      </w:r>
      <w:r>
        <w:rPr>
          <w:w w:val="120"/>
          <w:sz w:val="12"/>
        </w:rPr>
        <w:t>Alloys</w:t>
      </w:r>
      <w:r>
        <w:rPr>
          <w:spacing w:val="-2"/>
          <w:w w:val="120"/>
          <w:sz w:val="12"/>
        </w:rPr>
        <w:t xml:space="preserve"> </w:t>
      </w:r>
      <w:r>
        <w:rPr>
          <w:w w:val="120"/>
          <w:sz w:val="12"/>
        </w:rPr>
        <w:t>Compd.</w:t>
      </w:r>
      <w:r>
        <w:rPr>
          <w:spacing w:val="-3"/>
          <w:w w:val="120"/>
          <w:sz w:val="12"/>
        </w:rPr>
        <w:t xml:space="preserve"> </w:t>
      </w:r>
      <w:r>
        <w:rPr>
          <w:w w:val="120"/>
          <w:sz w:val="12"/>
        </w:rPr>
        <w:t>636</w:t>
      </w:r>
      <w:r>
        <w:rPr>
          <w:spacing w:val="-2"/>
          <w:w w:val="120"/>
          <w:sz w:val="12"/>
        </w:rPr>
        <w:t xml:space="preserve"> </w:t>
      </w:r>
      <w:r>
        <w:rPr>
          <w:w w:val="120"/>
          <w:sz w:val="12"/>
        </w:rPr>
        <w:t>(2015)</w:t>
      </w:r>
      <w:r>
        <w:rPr>
          <w:spacing w:val="-2"/>
          <w:w w:val="120"/>
          <w:sz w:val="12"/>
        </w:rPr>
        <w:t xml:space="preserve"> </w:t>
      </w:r>
      <w:r>
        <w:rPr>
          <w:w w:val="120"/>
          <w:sz w:val="12"/>
        </w:rPr>
        <w:t>395</w:t>
      </w:r>
      <w:r>
        <w:rPr>
          <w:rFonts w:ascii="Cambria" w:hAnsi="Cambria"/>
          <w:w w:val="120"/>
          <w:sz w:val="12"/>
        </w:rPr>
        <w:t>–</w:t>
      </w:r>
      <w:r>
        <w:rPr>
          <w:w w:val="120"/>
          <w:sz w:val="12"/>
        </w:rPr>
        <w:t>404,</w:t>
      </w:r>
      <w:r>
        <w:rPr>
          <w:spacing w:val="-2"/>
          <w:w w:val="120"/>
          <w:sz w:val="12"/>
        </w:rPr>
        <w:t xml:space="preserve"> </w:t>
      </w:r>
      <w:hyperlink r:id="rId79">
        <w:r>
          <w:rPr>
            <w:color w:val="2196D1"/>
            <w:w w:val="120"/>
            <w:sz w:val="12"/>
          </w:rPr>
          <w:t>https://doi.</w:t>
        </w:r>
      </w:hyperlink>
      <w:r>
        <w:rPr>
          <w:color w:val="2196D1"/>
          <w:spacing w:val="40"/>
          <w:w w:val="120"/>
          <w:sz w:val="12"/>
        </w:rPr>
        <w:t xml:space="preserve"> </w:t>
      </w:r>
      <w:hyperlink r:id="rId80">
        <w:r>
          <w:rPr>
            <w:color w:val="2196D1"/>
            <w:spacing w:val="-2"/>
            <w:w w:val="120"/>
            <w:sz w:val="12"/>
          </w:rPr>
          <w:t>org/10.1016/j.jallcom.2015.02.102</w:t>
        </w:r>
      </w:hyperlink>
      <w:r>
        <w:rPr>
          <w:spacing w:val="-2"/>
          <w:w w:val="120"/>
          <w:sz w:val="12"/>
        </w:rPr>
        <w:t>.</w:t>
      </w:r>
    </w:p>
    <w:p w14:paraId="2D2DE97E" w14:textId="77777777" w:rsidR="003D5B0A" w:rsidRDefault="00C36394">
      <w:pPr>
        <w:pStyle w:val="ListParagraph"/>
        <w:numPr>
          <w:ilvl w:val="0"/>
          <w:numId w:val="1"/>
        </w:numPr>
        <w:tabs>
          <w:tab w:val="left" w:pos="372"/>
          <w:tab w:val="left" w:pos="374"/>
        </w:tabs>
        <w:spacing w:before="1" w:line="276" w:lineRule="auto"/>
        <w:ind w:left="374" w:right="89" w:hanging="332"/>
        <w:jc w:val="left"/>
        <w:rPr>
          <w:sz w:val="12"/>
        </w:rPr>
      </w:pPr>
      <w:bookmarkStart w:id="58" w:name="_bookmark35"/>
      <w:bookmarkEnd w:id="58"/>
      <w:r>
        <w:rPr>
          <w:w w:val="115"/>
          <w:sz w:val="12"/>
        </w:rPr>
        <w:t>F. Grasset, N. Saito, D. Li, D. Park, I. Sakaguchi, N. Ohashi, E. Duguet, Surface</w:t>
      </w:r>
      <w:r>
        <w:rPr>
          <w:spacing w:val="40"/>
          <w:w w:val="115"/>
          <w:sz w:val="12"/>
        </w:rPr>
        <w:t xml:space="preserve"> </w:t>
      </w:r>
      <w:r>
        <w:rPr>
          <w:w w:val="115"/>
          <w:sz w:val="12"/>
        </w:rPr>
        <w:t>modification of zinc oxide nanoparticles by aminopropyltriethoxysilane, J. Alloys</w:t>
      </w:r>
      <w:r>
        <w:rPr>
          <w:spacing w:val="40"/>
          <w:w w:val="115"/>
          <w:sz w:val="12"/>
        </w:rPr>
        <w:t xml:space="preserve"> </w:t>
      </w:r>
      <w:r>
        <w:rPr>
          <w:w w:val="115"/>
          <w:sz w:val="12"/>
        </w:rPr>
        <w:t>Compd.</w:t>
      </w:r>
      <w:r>
        <w:rPr>
          <w:spacing w:val="40"/>
          <w:w w:val="115"/>
          <w:sz w:val="12"/>
        </w:rPr>
        <w:t xml:space="preserve"> </w:t>
      </w:r>
      <w:r>
        <w:rPr>
          <w:w w:val="115"/>
          <w:sz w:val="12"/>
        </w:rPr>
        <w:t>360</w:t>
      </w:r>
      <w:r>
        <w:rPr>
          <w:spacing w:val="39"/>
          <w:w w:val="115"/>
          <w:sz w:val="12"/>
        </w:rPr>
        <w:t xml:space="preserve"> </w:t>
      </w:r>
      <w:r>
        <w:rPr>
          <w:w w:val="115"/>
          <w:sz w:val="12"/>
        </w:rPr>
        <w:t>(2003)</w:t>
      </w:r>
      <w:r>
        <w:rPr>
          <w:spacing w:val="39"/>
          <w:w w:val="115"/>
          <w:sz w:val="12"/>
        </w:rPr>
        <w:t xml:space="preserve"> </w:t>
      </w:r>
      <w:r>
        <w:rPr>
          <w:w w:val="115"/>
          <w:sz w:val="12"/>
        </w:rPr>
        <w:t>298</w:t>
      </w:r>
      <w:r>
        <w:rPr>
          <w:rFonts w:ascii="Cambria" w:hAnsi="Cambria"/>
          <w:w w:val="115"/>
          <w:sz w:val="12"/>
        </w:rPr>
        <w:t>–</w:t>
      </w:r>
      <w:r>
        <w:rPr>
          <w:w w:val="115"/>
          <w:sz w:val="12"/>
        </w:rPr>
        <w:t>311,</w:t>
      </w:r>
      <w:r>
        <w:rPr>
          <w:spacing w:val="40"/>
          <w:w w:val="115"/>
          <w:sz w:val="12"/>
        </w:rPr>
        <w:t xml:space="preserve"> </w:t>
      </w:r>
      <w:hyperlink r:id="rId81">
        <w:r>
          <w:rPr>
            <w:color w:val="2196D1"/>
            <w:w w:val="115"/>
            <w:sz w:val="12"/>
          </w:rPr>
          <w:t>https://doi.org/10.1016/S0925-8388(03)00371-2</w:t>
        </w:r>
      </w:hyperlink>
      <w:r>
        <w:rPr>
          <w:w w:val="115"/>
          <w:sz w:val="12"/>
        </w:rPr>
        <w:t>.</w:t>
      </w:r>
    </w:p>
    <w:p w14:paraId="556350F4" w14:textId="77777777" w:rsidR="003D5B0A" w:rsidRDefault="00C36394">
      <w:pPr>
        <w:pStyle w:val="ListParagraph"/>
        <w:numPr>
          <w:ilvl w:val="0"/>
          <w:numId w:val="1"/>
        </w:numPr>
        <w:tabs>
          <w:tab w:val="left" w:pos="373"/>
        </w:tabs>
        <w:spacing w:line="137" w:lineRule="exact"/>
        <w:ind w:left="373" w:hanging="330"/>
        <w:jc w:val="left"/>
        <w:rPr>
          <w:sz w:val="12"/>
        </w:rPr>
      </w:pPr>
      <w:bookmarkStart w:id="59" w:name="_bookmark36"/>
      <w:bookmarkEnd w:id="59"/>
      <w:r>
        <w:rPr>
          <w:w w:val="115"/>
          <w:sz w:val="12"/>
        </w:rPr>
        <w:t>U.</w:t>
      </w:r>
      <w:r>
        <w:rPr>
          <w:spacing w:val="5"/>
          <w:w w:val="115"/>
          <w:sz w:val="12"/>
        </w:rPr>
        <w:t xml:space="preserve"> </w:t>
      </w:r>
      <w:r>
        <w:rPr>
          <w:w w:val="115"/>
          <w:sz w:val="12"/>
        </w:rPr>
        <w:t>Ngoensawat,</w:t>
      </w:r>
      <w:r>
        <w:rPr>
          <w:spacing w:val="5"/>
          <w:w w:val="115"/>
          <w:sz w:val="12"/>
        </w:rPr>
        <w:t xml:space="preserve"> </w:t>
      </w:r>
      <w:r>
        <w:rPr>
          <w:w w:val="115"/>
          <w:sz w:val="12"/>
        </w:rPr>
        <w:t>A.</w:t>
      </w:r>
      <w:r>
        <w:rPr>
          <w:spacing w:val="5"/>
          <w:w w:val="115"/>
          <w:sz w:val="12"/>
        </w:rPr>
        <w:t xml:space="preserve"> </w:t>
      </w:r>
      <w:r>
        <w:rPr>
          <w:w w:val="115"/>
          <w:sz w:val="12"/>
        </w:rPr>
        <w:t>Parnsubsakul,</w:t>
      </w:r>
      <w:r>
        <w:rPr>
          <w:spacing w:val="4"/>
          <w:w w:val="115"/>
          <w:sz w:val="12"/>
        </w:rPr>
        <w:t xml:space="preserve"> </w:t>
      </w:r>
      <w:r>
        <w:rPr>
          <w:w w:val="115"/>
          <w:sz w:val="12"/>
        </w:rPr>
        <w:t>S.</w:t>
      </w:r>
      <w:r>
        <w:rPr>
          <w:spacing w:val="7"/>
          <w:w w:val="115"/>
          <w:sz w:val="12"/>
        </w:rPr>
        <w:t xml:space="preserve"> </w:t>
      </w:r>
      <w:r>
        <w:rPr>
          <w:w w:val="115"/>
          <w:sz w:val="12"/>
        </w:rPr>
        <w:t>Kaitphaiboonwet,</w:t>
      </w:r>
      <w:r>
        <w:rPr>
          <w:spacing w:val="5"/>
          <w:w w:val="115"/>
          <w:sz w:val="12"/>
        </w:rPr>
        <w:t xml:space="preserve"> </w:t>
      </w:r>
      <w:r>
        <w:rPr>
          <w:w w:val="115"/>
          <w:sz w:val="12"/>
        </w:rPr>
        <w:t>T.</w:t>
      </w:r>
      <w:r>
        <w:rPr>
          <w:spacing w:val="5"/>
          <w:w w:val="115"/>
          <w:sz w:val="12"/>
        </w:rPr>
        <w:t xml:space="preserve"> </w:t>
      </w:r>
      <w:r>
        <w:rPr>
          <w:spacing w:val="-2"/>
          <w:w w:val="115"/>
          <w:sz w:val="12"/>
        </w:rPr>
        <w:t>Wutikhun,</w:t>
      </w:r>
    </w:p>
    <w:p w14:paraId="5E2573BC" w14:textId="77777777" w:rsidR="003D5B0A" w:rsidRDefault="00C36394">
      <w:pPr>
        <w:spacing w:before="22" w:line="276" w:lineRule="auto"/>
        <w:ind w:left="374"/>
        <w:rPr>
          <w:sz w:val="12"/>
        </w:rPr>
      </w:pPr>
      <w:r>
        <w:rPr>
          <w:w w:val="115"/>
          <w:sz w:val="12"/>
        </w:rPr>
        <w:t>C. Sapcharoenkun, P. Pienpinijtham, S. Ekgasit, Luminescent nanohybrid of ZnO</w:t>
      </w:r>
      <w:r>
        <w:rPr>
          <w:spacing w:val="40"/>
          <w:w w:val="120"/>
          <w:sz w:val="12"/>
        </w:rPr>
        <w:t xml:space="preserve"> </w:t>
      </w:r>
      <w:r>
        <w:rPr>
          <w:w w:val="120"/>
          <w:sz w:val="12"/>
        </w:rPr>
        <w:t>quantum dot and cellulose nanocrystal as anti-counterfeiting ink, Carbohydr.</w:t>
      </w:r>
      <w:r>
        <w:rPr>
          <w:spacing w:val="40"/>
          <w:w w:val="120"/>
          <w:sz w:val="12"/>
        </w:rPr>
        <w:t xml:space="preserve"> </w:t>
      </w:r>
      <w:r>
        <w:rPr>
          <w:w w:val="120"/>
          <w:sz w:val="12"/>
        </w:rPr>
        <w:t xml:space="preserve">Polym. 262 (2021) 117864, </w:t>
      </w:r>
      <w:hyperlink r:id="rId82">
        <w:r>
          <w:rPr>
            <w:color w:val="2196D1"/>
            <w:w w:val="120"/>
            <w:sz w:val="12"/>
          </w:rPr>
          <w:t>https://doi.org/10.1016/j.carbpol.2021.117864</w:t>
        </w:r>
      </w:hyperlink>
      <w:r>
        <w:rPr>
          <w:w w:val="120"/>
          <w:sz w:val="12"/>
        </w:rPr>
        <w:t>.</w:t>
      </w:r>
    </w:p>
    <w:p w14:paraId="5DD5DDFE" w14:textId="77777777" w:rsidR="003D5B0A" w:rsidRDefault="00C36394">
      <w:pPr>
        <w:pStyle w:val="ListParagraph"/>
        <w:numPr>
          <w:ilvl w:val="0"/>
          <w:numId w:val="1"/>
        </w:numPr>
        <w:tabs>
          <w:tab w:val="left" w:pos="372"/>
          <w:tab w:val="left" w:pos="374"/>
        </w:tabs>
        <w:spacing w:before="1" w:line="278" w:lineRule="auto"/>
        <w:ind w:left="374" w:right="211" w:hanging="332"/>
        <w:jc w:val="left"/>
        <w:rPr>
          <w:sz w:val="12"/>
        </w:rPr>
      </w:pPr>
      <w:bookmarkStart w:id="60" w:name="_bookmark37"/>
      <w:bookmarkEnd w:id="60"/>
      <w:r>
        <w:rPr>
          <w:w w:val="115"/>
          <w:sz w:val="12"/>
        </w:rPr>
        <w:t>S. Li, Z. Sun, R. Li, M. Dong, L. Zhang, W. Qi, H. Wang, ZnO nanocomposites</w:t>
      </w:r>
      <w:r>
        <w:rPr>
          <w:spacing w:val="40"/>
          <w:w w:val="115"/>
          <w:sz w:val="12"/>
        </w:rPr>
        <w:t xml:space="preserve"> </w:t>
      </w:r>
      <w:r>
        <w:rPr>
          <w:w w:val="115"/>
          <w:sz w:val="12"/>
        </w:rPr>
        <w:t>modified by hydrophobic and hydrophilic silanes with dramatically enhanced</w:t>
      </w:r>
      <w:r>
        <w:rPr>
          <w:spacing w:val="40"/>
          <w:w w:val="115"/>
          <w:sz w:val="12"/>
        </w:rPr>
        <w:t xml:space="preserve"> </w:t>
      </w:r>
      <w:r>
        <w:rPr>
          <w:w w:val="115"/>
          <w:sz w:val="12"/>
        </w:rPr>
        <w:t>tunable fluorescence and aqueous ultrastability toward biological imaging</w:t>
      </w:r>
      <w:r>
        <w:rPr>
          <w:spacing w:val="40"/>
          <w:w w:val="115"/>
          <w:sz w:val="12"/>
        </w:rPr>
        <w:t xml:space="preserve"> </w:t>
      </w:r>
      <w:r>
        <w:rPr>
          <w:w w:val="115"/>
          <w:sz w:val="12"/>
        </w:rPr>
        <w:t>applications,</w:t>
      </w:r>
      <w:r>
        <w:rPr>
          <w:spacing w:val="35"/>
          <w:w w:val="115"/>
          <w:sz w:val="12"/>
        </w:rPr>
        <w:t xml:space="preserve"> </w:t>
      </w:r>
      <w:r>
        <w:rPr>
          <w:w w:val="115"/>
          <w:sz w:val="12"/>
        </w:rPr>
        <w:t>Scientific</w:t>
      </w:r>
      <w:r>
        <w:rPr>
          <w:spacing w:val="35"/>
          <w:w w:val="115"/>
          <w:sz w:val="12"/>
        </w:rPr>
        <w:t xml:space="preserve"> </w:t>
      </w:r>
      <w:r>
        <w:rPr>
          <w:w w:val="115"/>
          <w:sz w:val="12"/>
        </w:rPr>
        <w:t>rep</w:t>
      </w:r>
      <w:r>
        <w:rPr>
          <w:spacing w:val="37"/>
          <w:w w:val="115"/>
          <w:sz w:val="12"/>
        </w:rPr>
        <w:t xml:space="preserve"> </w:t>
      </w:r>
      <w:r>
        <w:rPr>
          <w:w w:val="115"/>
          <w:sz w:val="12"/>
        </w:rPr>
        <w:t>5</w:t>
      </w:r>
      <w:r>
        <w:rPr>
          <w:spacing w:val="33"/>
          <w:w w:val="115"/>
          <w:sz w:val="12"/>
        </w:rPr>
        <w:t xml:space="preserve"> </w:t>
      </w:r>
      <w:r>
        <w:rPr>
          <w:w w:val="115"/>
          <w:sz w:val="12"/>
        </w:rPr>
        <w:t>(2015)</w:t>
      </w:r>
      <w:r>
        <w:rPr>
          <w:spacing w:val="37"/>
          <w:w w:val="115"/>
          <w:sz w:val="12"/>
        </w:rPr>
        <w:t xml:space="preserve"> </w:t>
      </w:r>
      <w:r>
        <w:rPr>
          <w:w w:val="115"/>
          <w:sz w:val="12"/>
        </w:rPr>
        <w:t>8475,</w:t>
      </w:r>
      <w:r>
        <w:rPr>
          <w:spacing w:val="35"/>
          <w:w w:val="115"/>
          <w:sz w:val="12"/>
        </w:rPr>
        <w:t xml:space="preserve"> </w:t>
      </w:r>
      <w:hyperlink r:id="rId83">
        <w:r>
          <w:rPr>
            <w:color w:val="2196D1"/>
            <w:w w:val="115"/>
            <w:sz w:val="12"/>
          </w:rPr>
          <w:t>https://doi.org/10.1038/srep08475</w:t>
        </w:r>
      </w:hyperlink>
      <w:r>
        <w:rPr>
          <w:w w:val="115"/>
          <w:sz w:val="12"/>
        </w:rPr>
        <w:t>.</w:t>
      </w:r>
    </w:p>
    <w:p w14:paraId="70B24C49" w14:textId="77777777" w:rsidR="003D5B0A" w:rsidRDefault="00C36394">
      <w:pPr>
        <w:pStyle w:val="ListParagraph"/>
        <w:numPr>
          <w:ilvl w:val="0"/>
          <w:numId w:val="1"/>
        </w:numPr>
        <w:tabs>
          <w:tab w:val="left" w:pos="372"/>
          <w:tab w:val="left" w:pos="374"/>
        </w:tabs>
        <w:spacing w:line="276" w:lineRule="auto"/>
        <w:ind w:left="374" w:right="82" w:hanging="332"/>
        <w:jc w:val="left"/>
        <w:rPr>
          <w:sz w:val="12"/>
        </w:rPr>
      </w:pPr>
      <w:bookmarkStart w:id="61" w:name="_bookmark38"/>
      <w:bookmarkEnd w:id="61"/>
      <w:r>
        <w:rPr>
          <w:w w:val="115"/>
          <w:sz w:val="12"/>
        </w:rPr>
        <w:t>H.Q.</w:t>
      </w:r>
      <w:r>
        <w:rPr>
          <w:spacing w:val="-9"/>
          <w:w w:val="115"/>
          <w:sz w:val="12"/>
        </w:rPr>
        <w:t xml:space="preserve"> </w:t>
      </w:r>
      <w:r>
        <w:rPr>
          <w:w w:val="115"/>
          <w:sz w:val="12"/>
        </w:rPr>
        <w:t>Shi,</w:t>
      </w:r>
      <w:r>
        <w:rPr>
          <w:spacing w:val="-7"/>
          <w:w w:val="115"/>
          <w:sz w:val="12"/>
        </w:rPr>
        <w:t xml:space="preserve"> </w:t>
      </w:r>
      <w:r>
        <w:rPr>
          <w:w w:val="115"/>
          <w:sz w:val="12"/>
        </w:rPr>
        <w:t>W.N.</w:t>
      </w:r>
      <w:r>
        <w:rPr>
          <w:spacing w:val="-9"/>
          <w:w w:val="115"/>
          <w:sz w:val="12"/>
        </w:rPr>
        <w:t xml:space="preserve"> </w:t>
      </w:r>
      <w:r>
        <w:rPr>
          <w:w w:val="115"/>
          <w:sz w:val="12"/>
        </w:rPr>
        <w:t>Li,</w:t>
      </w:r>
      <w:r>
        <w:rPr>
          <w:spacing w:val="-8"/>
          <w:w w:val="115"/>
          <w:sz w:val="12"/>
        </w:rPr>
        <w:t xml:space="preserve"> </w:t>
      </w:r>
      <w:r>
        <w:rPr>
          <w:w w:val="115"/>
          <w:sz w:val="12"/>
        </w:rPr>
        <w:t>L.W.</w:t>
      </w:r>
      <w:r>
        <w:rPr>
          <w:spacing w:val="-8"/>
          <w:w w:val="115"/>
          <w:sz w:val="12"/>
        </w:rPr>
        <w:t xml:space="preserve"> </w:t>
      </w:r>
      <w:r>
        <w:rPr>
          <w:w w:val="115"/>
          <w:sz w:val="12"/>
        </w:rPr>
        <w:t>Sun,</w:t>
      </w:r>
      <w:r>
        <w:rPr>
          <w:spacing w:val="-8"/>
          <w:w w:val="115"/>
          <w:sz w:val="12"/>
        </w:rPr>
        <w:t xml:space="preserve"> </w:t>
      </w:r>
      <w:r>
        <w:rPr>
          <w:w w:val="115"/>
          <w:sz w:val="12"/>
        </w:rPr>
        <w:t>Y.</w:t>
      </w:r>
      <w:r>
        <w:rPr>
          <w:spacing w:val="-9"/>
          <w:w w:val="115"/>
          <w:sz w:val="12"/>
        </w:rPr>
        <w:t xml:space="preserve"> </w:t>
      </w:r>
      <w:r>
        <w:rPr>
          <w:w w:val="115"/>
          <w:sz w:val="12"/>
        </w:rPr>
        <w:t>Liu,</w:t>
      </w:r>
      <w:r>
        <w:rPr>
          <w:spacing w:val="-8"/>
          <w:w w:val="115"/>
          <w:sz w:val="12"/>
        </w:rPr>
        <w:t xml:space="preserve"> </w:t>
      </w:r>
      <w:r>
        <w:rPr>
          <w:w w:val="115"/>
          <w:sz w:val="12"/>
        </w:rPr>
        <w:t>H.M.</w:t>
      </w:r>
      <w:r>
        <w:rPr>
          <w:spacing w:val="-8"/>
          <w:w w:val="115"/>
          <w:sz w:val="12"/>
        </w:rPr>
        <w:t xml:space="preserve"> </w:t>
      </w:r>
      <w:r>
        <w:rPr>
          <w:w w:val="115"/>
          <w:sz w:val="12"/>
        </w:rPr>
        <w:t>Xiao,</w:t>
      </w:r>
      <w:r>
        <w:rPr>
          <w:spacing w:val="-8"/>
          <w:w w:val="115"/>
          <w:sz w:val="12"/>
        </w:rPr>
        <w:t xml:space="preserve"> </w:t>
      </w:r>
      <w:r>
        <w:rPr>
          <w:w w:val="115"/>
          <w:sz w:val="12"/>
        </w:rPr>
        <w:t>S.Y.</w:t>
      </w:r>
      <w:r>
        <w:rPr>
          <w:spacing w:val="-8"/>
          <w:w w:val="115"/>
          <w:sz w:val="12"/>
        </w:rPr>
        <w:t xml:space="preserve"> </w:t>
      </w:r>
      <w:r>
        <w:rPr>
          <w:w w:val="115"/>
          <w:sz w:val="12"/>
        </w:rPr>
        <w:t>Fu,</w:t>
      </w:r>
      <w:r>
        <w:rPr>
          <w:spacing w:val="-8"/>
          <w:w w:val="115"/>
          <w:sz w:val="12"/>
        </w:rPr>
        <w:t xml:space="preserve"> </w:t>
      </w:r>
      <w:r>
        <w:rPr>
          <w:w w:val="115"/>
          <w:sz w:val="12"/>
        </w:rPr>
        <w:t>Synthesis</w:t>
      </w:r>
      <w:r>
        <w:rPr>
          <w:spacing w:val="-8"/>
          <w:w w:val="115"/>
          <w:sz w:val="12"/>
        </w:rPr>
        <w:t xml:space="preserve"> </w:t>
      </w:r>
      <w:r>
        <w:rPr>
          <w:w w:val="115"/>
          <w:sz w:val="12"/>
        </w:rPr>
        <w:t>of</w:t>
      </w:r>
      <w:r>
        <w:rPr>
          <w:spacing w:val="-9"/>
          <w:w w:val="115"/>
          <w:sz w:val="12"/>
        </w:rPr>
        <w:t xml:space="preserve"> </w:t>
      </w:r>
      <w:r>
        <w:rPr>
          <w:w w:val="115"/>
          <w:sz w:val="12"/>
        </w:rPr>
        <w:t>silane</w:t>
      </w:r>
      <w:r>
        <w:rPr>
          <w:spacing w:val="-8"/>
          <w:w w:val="115"/>
          <w:sz w:val="12"/>
        </w:rPr>
        <w:t xml:space="preserve"> </w:t>
      </w:r>
      <w:r>
        <w:rPr>
          <w:w w:val="115"/>
          <w:sz w:val="12"/>
        </w:rPr>
        <w:t>surface</w:t>
      </w:r>
      <w:r>
        <w:rPr>
          <w:spacing w:val="40"/>
          <w:w w:val="115"/>
          <w:sz w:val="12"/>
        </w:rPr>
        <w:t xml:space="preserve"> </w:t>
      </w:r>
      <w:r>
        <w:rPr>
          <w:w w:val="115"/>
          <w:sz w:val="12"/>
        </w:rPr>
        <w:t>modified ZnO quantum dots with ultrastable, strong and tunable luminescence,</w:t>
      </w:r>
      <w:r>
        <w:rPr>
          <w:spacing w:val="40"/>
          <w:w w:val="115"/>
          <w:sz w:val="12"/>
        </w:rPr>
        <w:t xml:space="preserve"> </w:t>
      </w:r>
      <w:r>
        <w:rPr>
          <w:w w:val="115"/>
          <w:sz w:val="12"/>
        </w:rPr>
        <w:t>Chem.</w:t>
      </w:r>
      <w:r>
        <w:rPr>
          <w:spacing w:val="40"/>
          <w:w w:val="115"/>
          <w:sz w:val="12"/>
        </w:rPr>
        <w:t xml:space="preserve"> </w:t>
      </w:r>
      <w:r>
        <w:rPr>
          <w:w w:val="115"/>
          <w:sz w:val="12"/>
        </w:rPr>
        <w:t>Comm.</w:t>
      </w:r>
      <w:r>
        <w:rPr>
          <w:spacing w:val="40"/>
          <w:w w:val="115"/>
          <w:sz w:val="12"/>
        </w:rPr>
        <w:t xml:space="preserve"> </w:t>
      </w:r>
      <w:r>
        <w:rPr>
          <w:w w:val="115"/>
          <w:sz w:val="12"/>
        </w:rPr>
        <w:t>47</w:t>
      </w:r>
      <w:r>
        <w:rPr>
          <w:spacing w:val="40"/>
          <w:w w:val="115"/>
          <w:sz w:val="12"/>
        </w:rPr>
        <w:t xml:space="preserve"> </w:t>
      </w:r>
      <w:r>
        <w:rPr>
          <w:w w:val="115"/>
          <w:sz w:val="12"/>
        </w:rPr>
        <w:t>(2011)</w:t>
      </w:r>
      <w:r>
        <w:rPr>
          <w:spacing w:val="40"/>
          <w:w w:val="115"/>
          <w:sz w:val="12"/>
        </w:rPr>
        <w:t xml:space="preserve"> </w:t>
      </w:r>
      <w:r>
        <w:rPr>
          <w:w w:val="115"/>
          <w:sz w:val="12"/>
        </w:rPr>
        <w:t>11921</w:t>
      </w:r>
      <w:r>
        <w:rPr>
          <w:rFonts w:ascii="Cambria" w:hAnsi="Cambria"/>
          <w:w w:val="115"/>
          <w:sz w:val="12"/>
        </w:rPr>
        <w:t>–</w:t>
      </w:r>
      <w:r>
        <w:rPr>
          <w:w w:val="115"/>
          <w:sz w:val="12"/>
        </w:rPr>
        <w:t>11923,</w:t>
      </w:r>
      <w:r>
        <w:rPr>
          <w:spacing w:val="40"/>
          <w:w w:val="115"/>
          <w:sz w:val="12"/>
        </w:rPr>
        <w:t xml:space="preserve"> </w:t>
      </w:r>
      <w:hyperlink r:id="rId84">
        <w:r>
          <w:rPr>
            <w:color w:val="2196D1"/>
            <w:w w:val="115"/>
            <w:sz w:val="12"/>
          </w:rPr>
          <w:t>https://doi.org/10.1039/C1CC15411G</w:t>
        </w:r>
      </w:hyperlink>
      <w:r>
        <w:rPr>
          <w:w w:val="115"/>
          <w:sz w:val="12"/>
        </w:rPr>
        <w:t>.</w:t>
      </w:r>
    </w:p>
    <w:p w14:paraId="032585C2" w14:textId="77777777" w:rsidR="003D5B0A" w:rsidRDefault="00C36394">
      <w:pPr>
        <w:pStyle w:val="ListParagraph"/>
        <w:numPr>
          <w:ilvl w:val="0"/>
          <w:numId w:val="1"/>
        </w:numPr>
        <w:tabs>
          <w:tab w:val="left" w:pos="372"/>
          <w:tab w:val="left" w:pos="374"/>
        </w:tabs>
        <w:spacing w:line="276" w:lineRule="auto"/>
        <w:ind w:left="374" w:right="81" w:hanging="332"/>
        <w:jc w:val="left"/>
        <w:rPr>
          <w:sz w:val="12"/>
        </w:rPr>
      </w:pPr>
      <w:bookmarkStart w:id="62" w:name="_bookmark39"/>
      <w:bookmarkEnd w:id="62"/>
      <w:r>
        <w:rPr>
          <w:spacing w:val="-2"/>
          <w:w w:val="115"/>
          <w:sz w:val="12"/>
        </w:rPr>
        <w:t>A.K. Aliyana, P. Ganguly, A. Beniwal, S.N. Kumar, R. Dahiya, Disposable pH sensor</w:t>
      </w:r>
      <w:r>
        <w:rPr>
          <w:spacing w:val="40"/>
          <w:w w:val="115"/>
          <w:sz w:val="12"/>
        </w:rPr>
        <w:t xml:space="preserve"> </w:t>
      </w:r>
      <w:r>
        <w:rPr>
          <w:w w:val="115"/>
          <w:sz w:val="12"/>
        </w:rPr>
        <w:t>on paper using screen-printed graphene-carbon ink modified zinc oxide</w:t>
      </w:r>
      <w:r>
        <w:rPr>
          <w:spacing w:val="40"/>
          <w:w w:val="115"/>
          <w:sz w:val="12"/>
        </w:rPr>
        <w:t xml:space="preserve"> </w:t>
      </w:r>
      <w:r>
        <w:rPr>
          <w:w w:val="115"/>
          <w:sz w:val="12"/>
        </w:rPr>
        <w:t>nanoparticles, IEEE Sens. J. 22 (2022) 21049</w:t>
      </w:r>
      <w:r>
        <w:rPr>
          <w:rFonts w:ascii="Cambria" w:hAnsi="Cambria"/>
          <w:w w:val="115"/>
          <w:sz w:val="12"/>
        </w:rPr>
        <w:t>–</w:t>
      </w:r>
      <w:r>
        <w:rPr>
          <w:w w:val="115"/>
          <w:sz w:val="12"/>
        </w:rPr>
        <w:t xml:space="preserve">21056, </w:t>
      </w:r>
      <w:hyperlink r:id="rId85">
        <w:r>
          <w:rPr>
            <w:color w:val="2196D1"/>
            <w:w w:val="115"/>
            <w:sz w:val="12"/>
          </w:rPr>
          <w:t>https://doi.org/10.1109/</w:t>
        </w:r>
      </w:hyperlink>
      <w:r>
        <w:rPr>
          <w:color w:val="2196D1"/>
          <w:spacing w:val="80"/>
          <w:w w:val="115"/>
          <w:sz w:val="12"/>
        </w:rPr>
        <w:t xml:space="preserve"> </w:t>
      </w:r>
      <w:hyperlink r:id="rId86">
        <w:r>
          <w:rPr>
            <w:color w:val="2196D1"/>
            <w:spacing w:val="-2"/>
            <w:w w:val="115"/>
            <w:sz w:val="12"/>
          </w:rPr>
          <w:t>JSEN.2022.3206212</w:t>
        </w:r>
      </w:hyperlink>
      <w:r>
        <w:rPr>
          <w:spacing w:val="-2"/>
          <w:w w:val="115"/>
          <w:sz w:val="12"/>
        </w:rPr>
        <w:t>.</w:t>
      </w:r>
    </w:p>
    <w:p w14:paraId="5189130E" w14:textId="77777777" w:rsidR="003D5B0A" w:rsidRDefault="00C36394">
      <w:pPr>
        <w:pStyle w:val="ListParagraph"/>
        <w:numPr>
          <w:ilvl w:val="0"/>
          <w:numId w:val="1"/>
        </w:numPr>
        <w:tabs>
          <w:tab w:val="left" w:pos="372"/>
          <w:tab w:val="left" w:pos="374"/>
        </w:tabs>
        <w:spacing w:line="276" w:lineRule="auto"/>
        <w:ind w:left="374" w:right="82" w:hanging="332"/>
        <w:jc w:val="both"/>
        <w:rPr>
          <w:sz w:val="12"/>
        </w:rPr>
      </w:pPr>
      <w:r>
        <w:rPr>
          <w:w w:val="115"/>
          <w:sz w:val="12"/>
        </w:rPr>
        <w:t>H.</w:t>
      </w:r>
      <w:r>
        <w:rPr>
          <w:spacing w:val="-4"/>
          <w:w w:val="115"/>
          <w:sz w:val="12"/>
        </w:rPr>
        <w:t xml:space="preserve"> </w:t>
      </w:r>
      <w:r>
        <w:rPr>
          <w:w w:val="115"/>
          <w:sz w:val="12"/>
        </w:rPr>
        <w:t>Dong,</w:t>
      </w:r>
      <w:r>
        <w:rPr>
          <w:spacing w:val="-5"/>
          <w:w w:val="115"/>
          <w:sz w:val="12"/>
        </w:rPr>
        <w:t xml:space="preserve"> </w:t>
      </w:r>
      <w:r>
        <w:rPr>
          <w:w w:val="115"/>
          <w:sz w:val="12"/>
        </w:rPr>
        <w:t>W.</w:t>
      </w:r>
      <w:r>
        <w:rPr>
          <w:spacing w:val="-4"/>
          <w:w w:val="115"/>
          <w:sz w:val="12"/>
        </w:rPr>
        <w:t xml:space="preserve"> </w:t>
      </w:r>
      <w:r>
        <w:rPr>
          <w:w w:val="115"/>
          <w:sz w:val="12"/>
        </w:rPr>
        <w:t>Liu,</w:t>
      </w:r>
      <w:r>
        <w:rPr>
          <w:spacing w:val="-4"/>
          <w:w w:val="115"/>
          <w:sz w:val="12"/>
        </w:rPr>
        <w:t xml:space="preserve"> </w:t>
      </w:r>
      <w:r>
        <w:rPr>
          <w:w w:val="115"/>
          <w:sz w:val="12"/>
        </w:rPr>
        <w:t>Y.</w:t>
      </w:r>
      <w:r>
        <w:rPr>
          <w:spacing w:val="-5"/>
          <w:w w:val="115"/>
          <w:sz w:val="12"/>
        </w:rPr>
        <w:t xml:space="preserve"> </w:t>
      </w:r>
      <w:r>
        <w:rPr>
          <w:w w:val="115"/>
          <w:sz w:val="12"/>
        </w:rPr>
        <w:t>Li,</w:t>
      </w:r>
      <w:r>
        <w:rPr>
          <w:spacing w:val="-4"/>
          <w:w w:val="115"/>
          <w:sz w:val="12"/>
        </w:rPr>
        <w:t xml:space="preserve"> </w:t>
      </w:r>
      <w:r>
        <w:rPr>
          <w:w w:val="115"/>
          <w:sz w:val="12"/>
        </w:rPr>
        <w:t>X.</w:t>
      </w:r>
      <w:r>
        <w:rPr>
          <w:spacing w:val="-3"/>
          <w:w w:val="115"/>
          <w:sz w:val="12"/>
        </w:rPr>
        <w:t xml:space="preserve"> </w:t>
      </w:r>
      <w:r>
        <w:rPr>
          <w:w w:val="115"/>
          <w:sz w:val="12"/>
        </w:rPr>
        <w:t>Chen,</w:t>
      </w:r>
      <w:r>
        <w:rPr>
          <w:spacing w:val="-4"/>
          <w:w w:val="115"/>
          <w:sz w:val="12"/>
        </w:rPr>
        <w:t xml:space="preserve"> </w:t>
      </w:r>
      <w:r>
        <w:rPr>
          <w:w w:val="115"/>
          <w:sz w:val="12"/>
        </w:rPr>
        <w:t>D.</w:t>
      </w:r>
      <w:r>
        <w:rPr>
          <w:spacing w:val="-5"/>
          <w:w w:val="115"/>
          <w:sz w:val="12"/>
        </w:rPr>
        <w:t xml:space="preserve"> </w:t>
      </w:r>
      <w:r>
        <w:rPr>
          <w:w w:val="115"/>
          <w:sz w:val="12"/>
        </w:rPr>
        <w:t>Wang,</w:t>
      </w:r>
      <w:r>
        <w:rPr>
          <w:spacing w:val="-4"/>
          <w:w w:val="115"/>
          <w:sz w:val="12"/>
        </w:rPr>
        <w:t xml:space="preserve"> </w:t>
      </w:r>
      <w:r>
        <w:rPr>
          <w:w w:val="115"/>
          <w:sz w:val="12"/>
        </w:rPr>
        <w:t>Fully</w:t>
      </w:r>
      <w:r>
        <w:rPr>
          <w:spacing w:val="-4"/>
          <w:w w:val="115"/>
          <w:sz w:val="12"/>
        </w:rPr>
        <w:t xml:space="preserve"> </w:t>
      </w:r>
      <w:r>
        <w:rPr>
          <w:w w:val="115"/>
          <w:sz w:val="12"/>
        </w:rPr>
        <w:t>Printed</w:t>
      </w:r>
      <w:r>
        <w:rPr>
          <w:spacing w:val="-4"/>
          <w:w w:val="115"/>
          <w:sz w:val="12"/>
        </w:rPr>
        <w:t xml:space="preserve"> </w:t>
      </w:r>
      <w:r>
        <w:rPr>
          <w:w w:val="115"/>
          <w:sz w:val="12"/>
        </w:rPr>
        <w:t>Flexible</w:t>
      </w:r>
      <w:r>
        <w:rPr>
          <w:spacing w:val="-3"/>
          <w:w w:val="115"/>
          <w:sz w:val="12"/>
        </w:rPr>
        <w:t xml:space="preserve"> </w:t>
      </w:r>
      <w:r>
        <w:rPr>
          <w:w w:val="115"/>
          <w:sz w:val="12"/>
        </w:rPr>
        <w:t>Zinc</w:t>
      </w:r>
      <w:r>
        <w:rPr>
          <w:spacing w:val="-5"/>
          <w:w w:val="115"/>
          <w:sz w:val="12"/>
        </w:rPr>
        <w:t xml:space="preserve"> </w:t>
      </w:r>
      <w:r>
        <w:rPr>
          <w:w w:val="115"/>
          <w:sz w:val="12"/>
        </w:rPr>
        <w:t>Oxide</w:t>
      </w:r>
      <w:r>
        <w:rPr>
          <w:spacing w:val="-4"/>
          <w:w w:val="115"/>
          <w:sz w:val="12"/>
        </w:rPr>
        <w:t xml:space="preserve"> </w:t>
      </w:r>
      <w:r>
        <w:rPr>
          <w:w w:val="115"/>
          <w:sz w:val="12"/>
        </w:rPr>
        <w:t>Patch</w:t>
      </w:r>
      <w:r>
        <w:rPr>
          <w:spacing w:val="40"/>
          <w:w w:val="115"/>
          <w:sz w:val="12"/>
        </w:rPr>
        <w:t xml:space="preserve"> </w:t>
      </w:r>
      <w:r>
        <w:rPr>
          <w:w w:val="115"/>
          <w:sz w:val="12"/>
        </w:rPr>
        <w:t xml:space="preserve">for Wearable UV Light Sensing, Adv. Elec. Mater. 9 (2023) 2300469, </w:t>
      </w:r>
      <w:hyperlink r:id="rId87">
        <w:r>
          <w:rPr>
            <w:color w:val="2196D1"/>
            <w:w w:val="115"/>
            <w:sz w:val="12"/>
          </w:rPr>
          <w:t>https://doi.</w:t>
        </w:r>
      </w:hyperlink>
      <w:r>
        <w:rPr>
          <w:color w:val="2196D1"/>
          <w:spacing w:val="40"/>
          <w:w w:val="115"/>
          <w:sz w:val="12"/>
        </w:rPr>
        <w:t xml:space="preserve"> </w:t>
      </w:r>
      <w:hyperlink r:id="rId88">
        <w:r>
          <w:rPr>
            <w:color w:val="2196D1"/>
            <w:spacing w:val="-2"/>
            <w:w w:val="115"/>
            <w:sz w:val="12"/>
          </w:rPr>
          <w:t>org/10.1002/aelm.202300469</w:t>
        </w:r>
      </w:hyperlink>
      <w:r>
        <w:rPr>
          <w:spacing w:val="-2"/>
          <w:w w:val="115"/>
          <w:sz w:val="12"/>
        </w:rPr>
        <w:t>.</w:t>
      </w:r>
    </w:p>
    <w:p w14:paraId="12ACE70B" w14:textId="77777777" w:rsidR="003D5B0A" w:rsidRDefault="00C36394">
      <w:pPr>
        <w:pStyle w:val="ListParagraph"/>
        <w:numPr>
          <w:ilvl w:val="0"/>
          <w:numId w:val="1"/>
        </w:numPr>
        <w:tabs>
          <w:tab w:val="left" w:pos="372"/>
          <w:tab w:val="left" w:pos="374"/>
        </w:tabs>
        <w:spacing w:line="276" w:lineRule="auto"/>
        <w:ind w:left="374" w:right="110" w:hanging="332"/>
        <w:jc w:val="left"/>
        <w:rPr>
          <w:sz w:val="12"/>
        </w:rPr>
      </w:pPr>
      <w:r>
        <w:rPr>
          <w:w w:val="120"/>
          <w:sz w:val="12"/>
        </w:rPr>
        <w:t>G. Hassan, J.</w:t>
      </w:r>
      <w:r>
        <w:rPr>
          <w:spacing w:val="-1"/>
          <w:w w:val="120"/>
          <w:sz w:val="12"/>
        </w:rPr>
        <w:t xml:space="preserve"> </w:t>
      </w:r>
      <w:r>
        <w:rPr>
          <w:w w:val="120"/>
          <w:sz w:val="12"/>
        </w:rPr>
        <w:t>Bae, C.H. Lee, A.</w:t>
      </w:r>
      <w:r>
        <w:rPr>
          <w:spacing w:val="-1"/>
          <w:w w:val="120"/>
          <w:sz w:val="12"/>
        </w:rPr>
        <w:t xml:space="preserve"> </w:t>
      </w:r>
      <w:r>
        <w:rPr>
          <w:w w:val="120"/>
          <w:sz w:val="12"/>
        </w:rPr>
        <w:t>Hassan, Wide range</w:t>
      </w:r>
      <w:r>
        <w:rPr>
          <w:spacing w:val="-1"/>
          <w:w w:val="120"/>
          <w:sz w:val="12"/>
        </w:rPr>
        <w:t xml:space="preserve"> </w:t>
      </w:r>
      <w:r>
        <w:rPr>
          <w:w w:val="120"/>
          <w:sz w:val="12"/>
        </w:rPr>
        <w:t>and stable ink-jet</w:t>
      </w:r>
      <w:r>
        <w:rPr>
          <w:spacing w:val="-1"/>
          <w:w w:val="120"/>
          <w:sz w:val="12"/>
        </w:rPr>
        <w:t xml:space="preserve"> </w:t>
      </w:r>
      <w:r>
        <w:rPr>
          <w:w w:val="120"/>
          <w:sz w:val="12"/>
        </w:rPr>
        <w:t>printed</w:t>
      </w:r>
      <w:r>
        <w:rPr>
          <w:spacing w:val="40"/>
          <w:w w:val="120"/>
          <w:sz w:val="12"/>
        </w:rPr>
        <w:t xml:space="preserve"> </w:t>
      </w:r>
      <w:r>
        <w:rPr>
          <w:w w:val="120"/>
          <w:sz w:val="12"/>
        </w:rPr>
        <w:t>humidity</w:t>
      </w:r>
      <w:r>
        <w:rPr>
          <w:spacing w:val="-6"/>
          <w:w w:val="120"/>
          <w:sz w:val="12"/>
        </w:rPr>
        <w:t xml:space="preserve"> </w:t>
      </w:r>
      <w:r>
        <w:rPr>
          <w:w w:val="120"/>
          <w:sz w:val="12"/>
        </w:rPr>
        <w:t>sensor</w:t>
      </w:r>
      <w:r>
        <w:rPr>
          <w:spacing w:val="-6"/>
          <w:w w:val="120"/>
          <w:sz w:val="12"/>
        </w:rPr>
        <w:t xml:space="preserve"> </w:t>
      </w:r>
      <w:r>
        <w:rPr>
          <w:w w:val="120"/>
          <w:sz w:val="12"/>
        </w:rPr>
        <w:t>based</w:t>
      </w:r>
      <w:r>
        <w:rPr>
          <w:spacing w:val="-6"/>
          <w:w w:val="120"/>
          <w:sz w:val="12"/>
        </w:rPr>
        <w:t xml:space="preserve"> </w:t>
      </w:r>
      <w:r>
        <w:rPr>
          <w:w w:val="120"/>
          <w:sz w:val="12"/>
        </w:rPr>
        <w:t>on</w:t>
      </w:r>
      <w:r>
        <w:rPr>
          <w:spacing w:val="-6"/>
          <w:w w:val="120"/>
          <w:sz w:val="12"/>
        </w:rPr>
        <w:t xml:space="preserve"> </w:t>
      </w:r>
      <w:r>
        <w:rPr>
          <w:w w:val="120"/>
          <w:sz w:val="12"/>
        </w:rPr>
        <w:t>graphene</w:t>
      </w:r>
      <w:r>
        <w:rPr>
          <w:spacing w:val="-6"/>
          <w:w w:val="120"/>
          <w:sz w:val="12"/>
        </w:rPr>
        <w:t xml:space="preserve"> </w:t>
      </w:r>
      <w:r>
        <w:rPr>
          <w:w w:val="120"/>
          <w:sz w:val="12"/>
        </w:rPr>
        <w:t>and</w:t>
      </w:r>
      <w:r>
        <w:rPr>
          <w:spacing w:val="-6"/>
          <w:w w:val="120"/>
          <w:sz w:val="12"/>
        </w:rPr>
        <w:t xml:space="preserve"> </w:t>
      </w:r>
      <w:r>
        <w:rPr>
          <w:w w:val="120"/>
          <w:sz w:val="12"/>
        </w:rPr>
        <w:t>zinc</w:t>
      </w:r>
      <w:r>
        <w:rPr>
          <w:spacing w:val="-6"/>
          <w:w w:val="120"/>
          <w:sz w:val="12"/>
        </w:rPr>
        <w:t xml:space="preserve"> </w:t>
      </w:r>
      <w:r>
        <w:rPr>
          <w:w w:val="120"/>
          <w:sz w:val="12"/>
        </w:rPr>
        <w:t>oxide</w:t>
      </w:r>
      <w:r>
        <w:rPr>
          <w:spacing w:val="-6"/>
          <w:w w:val="120"/>
          <w:sz w:val="12"/>
        </w:rPr>
        <w:t xml:space="preserve"> </w:t>
      </w:r>
      <w:r>
        <w:rPr>
          <w:w w:val="120"/>
          <w:sz w:val="12"/>
        </w:rPr>
        <w:t>nanocomposite,</w:t>
      </w:r>
      <w:r>
        <w:rPr>
          <w:spacing w:val="-6"/>
          <w:w w:val="120"/>
          <w:sz w:val="12"/>
        </w:rPr>
        <w:t xml:space="preserve"> </w:t>
      </w:r>
      <w:r>
        <w:rPr>
          <w:w w:val="120"/>
          <w:sz w:val="12"/>
        </w:rPr>
        <w:t>J.</w:t>
      </w:r>
      <w:r>
        <w:rPr>
          <w:spacing w:val="-7"/>
          <w:w w:val="120"/>
          <w:sz w:val="12"/>
        </w:rPr>
        <w:t xml:space="preserve"> </w:t>
      </w:r>
      <w:r>
        <w:rPr>
          <w:w w:val="120"/>
          <w:sz w:val="12"/>
        </w:rPr>
        <w:t>Mater.</w:t>
      </w:r>
      <w:r>
        <w:rPr>
          <w:spacing w:val="-6"/>
          <w:w w:val="120"/>
          <w:sz w:val="12"/>
        </w:rPr>
        <w:t xml:space="preserve"> </w:t>
      </w:r>
      <w:r>
        <w:rPr>
          <w:w w:val="120"/>
          <w:sz w:val="12"/>
        </w:rPr>
        <w:t>Sci:</w:t>
      </w:r>
      <w:r>
        <w:rPr>
          <w:spacing w:val="40"/>
          <w:w w:val="120"/>
          <w:sz w:val="12"/>
        </w:rPr>
        <w:t xml:space="preserve"> </w:t>
      </w:r>
      <w:r>
        <w:rPr>
          <w:w w:val="120"/>
          <w:sz w:val="12"/>
        </w:rPr>
        <w:t>Mater. Elec. 29 (2018) 5806</w:t>
      </w:r>
      <w:r>
        <w:rPr>
          <w:rFonts w:ascii="Cambria" w:hAnsi="Cambria"/>
          <w:w w:val="120"/>
          <w:sz w:val="12"/>
        </w:rPr>
        <w:t>–</w:t>
      </w:r>
      <w:r>
        <w:rPr>
          <w:w w:val="120"/>
          <w:sz w:val="12"/>
        </w:rPr>
        <w:t xml:space="preserve">5813, </w:t>
      </w:r>
      <w:hyperlink r:id="rId89">
        <w:r>
          <w:rPr>
            <w:color w:val="2196D1"/>
            <w:w w:val="120"/>
            <w:sz w:val="12"/>
          </w:rPr>
          <w:t>https://doi.org/10.1007/s10854-018-8552-z</w:t>
        </w:r>
      </w:hyperlink>
      <w:r>
        <w:rPr>
          <w:w w:val="120"/>
          <w:sz w:val="12"/>
        </w:rPr>
        <w:t>.</w:t>
      </w:r>
    </w:p>
    <w:p w14:paraId="0E284B25" w14:textId="77777777" w:rsidR="003D5B0A" w:rsidRDefault="00C36394">
      <w:pPr>
        <w:pStyle w:val="ListParagraph"/>
        <w:numPr>
          <w:ilvl w:val="0"/>
          <w:numId w:val="1"/>
        </w:numPr>
        <w:tabs>
          <w:tab w:val="left" w:pos="373"/>
        </w:tabs>
        <w:spacing w:line="136" w:lineRule="exact"/>
        <w:ind w:left="373" w:hanging="330"/>
        <w:jc w:val="left"/>
        <w:rPr>
          <w:sz w:val="12"/>
        </w:rPr>
      </w:pPr>
      <w:r>
        <w:rPr>
          <w:w w:val="115"/>
          <w:sz w:val="12"/>
        </w:rPr>
        <w:t>J.J.</w:t>
      </w:r>
      <w:r>
        <w:rPr>
          <w:spacing w:val="6"/>
          <w:w w:val="115"/>
          <w:sz w:val="12"/>
        </w:rPr>
        <w:t xml:space="preserve"> </w:t>
      </w:r>
      <w:r>
        <w:rPr>
          <w:w w:val="115"/>
          <w:sz w:val="12"/>
        </w:rPr>
        <w:t>Schneider,</w:t>
      </w:r>
      <w:r>
        <w:rPr>
          <w:spacing w:val="6"/>
          <w:w w:val="115"/>
          <w:sz w:val="12"/>
        </w:rPr>
        <w:t xml:space="preserve"> </w:t>
      </w:r>
      <w:r>
        <w:rPr>
          <w:w w:val="115"/>
          <w:sz w:val="12"/>
        </w:rPr>
        <w:t>R.C.</w:t>
      </w:r>
      <w:r>
        <w:rPr>
          <w:spacing w:val="5"/>
          <w:w w:val="115"/>
          <w:sz w:val="12"/>
        </w:rPr>
        <w:t xml:space="preserve"> </w:t>
      </w:r>
      <w:r>
        <w:rPr>
          <w:w w:val="115"/>
          <w:sz w:val="12"/>
        </w:rPr>
        <w:t>Hoffmann,</w:t>
      </w:r>
      <w:r>
        <w:rPr>
          <w:spacing w:val="6"/>
          <w:w w:val="115"/>
          <w:sz w:val="12"/>
        </w:rPr>
        <w:t xml:space="preserve"> </w:t>
      </w:r>
      <w:r>
        <w:rPr>
          <w:w w:val="115"/>
          <w:sz w:val="12"/>
        </w:rPr>
        <w:t>J.</w:t>
      </w:r>
      <w:r>
        <w:rPr>
          <w:spacing w:val="5"/>
          <w:w w:val="115"/>
          <w:sz w:val="12"/>
        </w:rPr>
        <w:t xml:space="preserve"> </w:t>
      </w:r>
      <w:r>
        <w:rPr>
          <w:w w:val="115"/>
          <w:sz w:val="12"/>
        </w:rPr>
        <w:t>Engstler,</w:t>
      </w:r>
      <w:r>
        <w:rPr>
          <w:spacing w:val="6"/>
          <w:w w:val="115"/>
          <w:sz w:val="12"/>
        </w:rPr>
        <w:t xml:space="preserve"> </w:t>
      </w:r>
      <w:r>
        <w:rPr>
          <w:w w:val="115"/>
          <w:sz w:val="12"/>
        </w:rPr>
        <w:t>O.</w:t>
      </w:r>
      <w:r>
        <w:rPr>
          <w:spacing w:val="5"/>
          <w:w w:val="115"/>
          <w:sz w:val="12"/>
        </w:rPr>
        <w:t xml:space="preserve"> </w:t>
      </w:r>
      <w:r>
        <w:rPr>
          <w:w w:val="115"/>
          <w:sz w:val="12"/>
        </w:rPr>
        <w:t>Soffke,</w:t>
      </w:r>
      <w:r>
        <w:rPr>
          <w:spacing w:val="7"/>
          <w:w w:val="115"/>
          <w:sz w:val="12"/>
        </w:rPr>
        <w:t xml:space="preserve"> </w:t>
      </w:r>
      <w:r>
        <w:rPr>
          <w:w w:val="115"/>
          <w:sz w:val="12"/>
        </w:rPr>
        <w:t>W.</w:t>
      </w:r>
      <w:r>
        <w:rPr>
          <w:spacing w:val="5"/>
          <w:w w:val="115"/>
          <w:sz w:val="12"/>
        </w:rPr>
        <w:t xml:space="preserve"> </w:t>
      </w:r>
      <w:r>
        <w:rPr>
          <w:w w:val="115"/>
          <w:sz w:val="12"/>
        </w:rPr>
        <w:t>Jaegermann,</w:t>
      </w:r>
      <w:r>
        <w:rPr>
          <w:spacing w:val="6"/>
          <w:w w:val="115"/>
          <w:sz w:val="12"/>
        </w:rPr>
        <w:t xml:space="preserve"> </w:t>
      </w:r>
      <w:r>
        <w:rPr>
          <w:w w:val="115"/>
          <w:sz w:val="12"/>
        </w:rPr>
        <w:t>A.</w:t>
      </w:r>
      <w:r>
        <w:rPr>
          <w:spacing w:val="5"/>
          <w:w w:val="115"/>
          <w:sz w:val="12"/>
        </w:rPr>
        <w:t xml:space="preserve"> </w:t>
      </w:r>
      <w:r>
        <w:rPr>
          <w:spacing w:val="-2"/>
          <w:w w:val="115"/>
          <w:sz w:val="12"/>
        </w:rPr>
        <w:t>Issanin,</w:t>
      </w:r>
    </w:p>
    <w:p w14:paraId="3AD77C1F" w14:textId="77777777" w:rsidR="003D5B0A" w:rsidRDefault="00C36394">
      <w:pPr>
        <w:spacing w:before="21" w:line="273" w:lineRule="auto"/>
        <w:ind w:left="374"/>
        <w:rPr>
          <w:sz w:val="12"/>
        </w:rPr>
      </w:pPr>
      <w:r>
        <w:rPr>
          <w:w w:val="115"/>
          <w:sz w:val="12"/>
        </w:rPr>
        <w:t>A. Klyszcz, A printed and flexible field-effect transistor</w:t>
      </w:r>
      <w:r>
        <w:rPr>
          <w:spacing w:val="-1"/>
          <w:w w:val="115"/>
          <w:sz w:val="12"/>
        </w:rPr>
        <w:t xml:space="preserve"> </w:t>
      </w:r>
      <w:r>
        <w:rPr>
          <w:w w:val="115"/>
          <w:sz w:val="12"/>
        </w:rPr>
        <w:t>device with nanoscale zinc</w:t>
      </w:r>
      <w:r>
        <w:rPr>
          <w:spacing w:val="40"/>
          <w:w w:val="120"/>
          <w:sz w:val="12"/>
        </w:rPr>
        <w:t xml:space="preserve"> </w:t>
      </w:r>
      <w:r>
        <w:rPr>
          <w:w w:val="120"/>
          <w:sz w:val="12"/>
        </w:rPr>
        <w:t>oxide as active semiconductor material, Adv. Mater. 20 (2008) 3383</w:t>
      </w:r>
      <w:r>
        <w:rPr>
          <w:rFonts w:ascii="Cambria" w:hAnsi="Cambria"/>
          <w:w w:val="120"/>
          <w:sz w:val="12"/>
        </w:rPr>
        <w:t>–</w:t>
      </w:r>
      <w:r>
        <w:rPr>
          <w:w w:val="120"/>
          <w:sz w:val="12"/>
        </w:rPr>
        <w:t>3387,</w:t>
      </w:r>
      <w:r>
        <w:rPr>
          <w:spacing w:val="40"/>
          <w:w w:val="120"/>
          <w:sz w:val="12"/>
        </w:rPr>
        <w:t xml:space="preserve"> </w:t>
      </w:r>
      <w:hyperlink r:id="rId90">
        <w:r>
          <w:rPr>
            <w:color w:val="2196D1"/>
            <w:spacing w:val="-2"/>
            <w:w w:val="120"/>
            <w:sz w:val="12"/>
          </w:rPr>
          <w:t>https://doi.org/10.1002/adma.200800819</w:t>
        </w:r>
      </w:hyperlink>
      <w:r>
        <w:rPr>
          <w:spacing w:val="-2"/>
          <w:w w:val="120"/>
          <w:sz w:val="12"/>
        </w:rPr>
        <w:t>.</w:t>
      </w:r>
    </w:p>
    <w:p w14:paraId="77C17525" w14:textId="77777777" w:rsidR="003D5B0A" w:rsidRDefault="00C36394">
      <w:pPr>
        <w:pStyle w:val="ListParagraph"/>
        <w:numPr>
          <w:ilvl w:val="0"/>
          <w:numId w:val="1"/>
        </w:numPr>
        <w:tabs>
          <w:tab w:val="left" w:pos="373"/>
        </w:tabs>
        <w:spacing w:before="4"/>
        <w:ind w:left="373" w:hanging="330"/>
        <w:jc w:val="left"/>
        <w:rPr>
          <w:sz w:val="12"/>
        </w:rPr>
      </w:pPr>
      <w:r>
        <w:rPr>
          <w:w w:val="115"/>
          <w:sz w:val="12"/>
        </w:rPr>
        <w:t>J.</w:t>
      </w:r>
      <w:r>
        <w:rPr>
          <w:spacing w:val="8"/>
          <w:w w:val="115"/>
          <w:sz w:val="12"/>
        </w:rPr>
        <w:t xml:space="preserve"> </w:t>
      </w:r>
      <w:r>
        <w:rPr>
          <w:w w:val="115"/>
          <w:sz w:val="12"/>
        </w:rPr>
        <w:t>Figueira,</w:t>
      </w:r>
      <w:r>
        <w:rPr>
          <w:spacing w:val="8"/>
          <w:w w:val="115"/>
          <w:sz w:val="12"/>
        </w:rPr>
        <w:t xml:space="preserve"> </w:t>
      </w:r>
      <w:r>
        <w:rPr>
          <w:w w:val="115"/>
          <w:sz w:val="12"/>
        </w:rPr>
        <w:t>C.</w:t>
      </w:r>
      <w:r>
        <w:rPr>
          <w:spacing w:val="6"/>
          <w:w w:val="115"/>
          <w:sz w:val="12"/>
        </w:rPr>
        <w:t xml:space="preserve"> </w:t>
      </w:r>
      <w:r>
        <w:rPr>
          <w:w w:val="115"/>
          <w:sz w:val="12"/>
        </w:rPr>
        <w:t>Gaspar,</w:t>
      </w:r>
      <w:r>
        <w:rPr>
          <w:spacing w:val="9"/>
          <w:w w:val="115"/>
          <w:sz w:val="12"/>
        </w:rPr>
        <w:t xml:space="preserve"> </w:t>
      </w:r>
      <w:r>
        <w:rPr>
          <w:w w:val="115"/>
          <w:sz w:val="12"/>
        </w:rPr>
        <w:t>J.T.</w:t>
      </w:r>
      <w:r>
        <w:rPr>
          <w:spacing w:val="8"/>
          <w:w w:val="115"/>
          <w:sz w:val="12"/>
        </w:rPr>
        <w:t xml:space="preserve"> </w:t>
      </w:r>
      <w:r>
        <w:rPr>
          <w:w w:val="115"/>
          <w:sz w:val="12"/>
        </w:rPr>
        <w:t>Carvalho,</w:t>
      </w:r>
      <w:r>
        <w:rPr>
          <w:spacing w:val="6"/>
          <w:w w:val="115"/>
          <w:sz w:val="12"/>
        </w:rPr>
        <w:t xml:space="preserve"> </w:t>
      </w:r>
      <w:r>
        <w:rPr>
          <w:w w:val="115"/>
          <w:sz w:val="12"/>
        </w:rPr>
        <w:t>J.</w:t>
      </w:r>
      <w:r>
        <w:rPr>
          <w:spacing w:val="9"/>
          <w:w w:val="115"/>
          <w:sz w:val="12"/>
        </w:rPr>
        <w:t xml:space="preserve"> </w:t>
      </w:r>
      <w:r>
        <w:rPr>
          <w:w w:val="115"/>
          <w:sz w:val="12"/>
        </w:rPr>
        <w:t>Loureiro,</w:t>
      </w:r>
      <w:r>
        <w:rPr>
          <w:spacing w:val="8"/>
          <w:w w:val="115"/>
          <w:sz w:val="12"/>
        </w:rPr>
        <w:t xml:space="preserve"> </w:t>
      </w:r>
      <w:r>
        <w:rPr>
          <w:w w:val="115"/>
          <w:sz w:val="12"/>
        </w:rPr>
        <w:t>E.</w:t>
      </w:r>
      <w:r>
        <w:rPr>
          <w:spacing w:val="8"/>
          <w:w w:val="115"/>
          <w:sz w:val="12"/>
        </w:rPr>
        <w:t xml:space="preserve"> </w:t>
      </w:r>
      <w:r>
        <w:rPr>
          <w:w w:val="115"/>
          <w:sz w:val="12"/>
        </w:rPr>
        <w:t>Fortunato,</w:t>
      </w:r>
      <w:r>
        <w:rPr>
          <w:spacing w:val="7"/>
          <w:w w:val="115"/>
          <w:sz w:val="12"/>
        </w:rPr>
        <w:t xml:space="preserve"> </w:t>
      </w:r>
      <w:r>
        <w:rPr>
          <w:w w:val="115"/>
          <w:sz w:val="12"/>
        </w:rPr>
        <w:t>R.</w:t>
      </w:r>
      <w:r>
        <w:rPr>
          <w:spacing w:val="8"/>
          <w:w w:val="115"/>
          <w:sz w:val="12"/>
        </w:rPr>
        <w:t xml:space="preserve"> </w:t>
      </w:r>
      <w:r>
        <w:rPr>
          <w:spacing w:val="-2"/>
          <w:w w:val="115"/>
          <w:sz w:val="12"/>
        </w:rPr>
        <w:t>Martins,</w:t>
      </w:r>
    </w:p>
    <w:p w14:paraId="53B7FC02" w14:textId="77777777" w:rsidR="003D5B0A" w:rsidRDefault="00C36394">
      <w:pPr>
        <w:spacing w:before="21" w:line="276" w:lineRule="auto"/>
        <w:ind w:left="374"/>
        <w:rPr>
          <w:sz w:val="12"/>
        </w:rPr>
      </w:pPr>
      <w:r>
        <w:rPr>
          <w:w w:val="120"/>
          <w:sz w:val="12"/>
        </w:rPr>
        <w:t>L.</w:t>
      </w:r>
      <w:r>
        <w:rPr>
          <w:spacing w:val="-2"/>
          <w:w w:val="120"/>
          <w:sz w:val="12"/>
        </w:rPr>
        <w:t xml:space="preserve"> </w:t>
      </w:r>
      <w:r>
        <w:rPr>
          <w:w w:val="120"/>
          <w:sz w:val="12"/>
        </w:rPr>
        <w:t>Pereira,</w:t>
      </w:r>
      <w:r>
        <w:rPr>
          <w:spacing w:val="-2"/>
          <w:w w:val="120"/>
          <w:sz w:val="12"/>
        </w:rPr>
        <w:t xml:space="preserve"> </w:t>
      </w:r>
      <w:r>
        <w:rPr>
          <w:w w:val="120"/>
          <w:sz w:val="12"/>
        </w:rPr>
        <w:t>Sustainable</w:t>
      </w:r>
      <w:r>
        <w:rPr>
          <w:spacing w:val="-1"/>
          <w:w w:val="120"/>
          <w:sz w:val="12"/>
        </w:rPr>
        <w:t xml:space="preserve"> </w:t>
      </w:r>
      <w:r>
        <w:rPr>
          <w:w w:val="120"/>
          <w:sz w:val="12"/>
        </w:rPr>
        <w:t>fully</w:t>
      </w:r>
      <w:r>
        <w:rPr>
          <w:spacing w:val="-2"/>
          <w:w w:val="120"/>
          <w:sz w:val="12"/>
        </w:rPr>
        <w:t xml:space="preserve"> </w:t>
      </w:r>
      <w:r>
        <w:rPr>
          <w:w w:val="120"/>
          <w:sz w:val="12"/>
        </w:rPr>
        <w:t>printed</w:t>
      </w:r>
      <w:r>
        <w:rPr>
          <w:spacing w:val="-2"/>
          <w:w w:val="120"/>
          <w:sz w:val="12"/>
        </w:rPr>
        <w:t xml:space="preserve"> </w:t>
      </w:r>
      <w:r>
        <w:rPr>
          <w:w w:val="120"/>
          <w:sz w:val="12"/>
        </w:rPr>
        <w:t>UV</w:t>
      </w:r>
      <w:r>
        <w:rPr>
          <w:spacing w:val="-1"/>
          <w:w w:val="120"/>
          <w:sz w:val="12"/>
        </w:rPr>
        <w:t xml:space="preserve"> </w:t>
      </w:r>
      <w:r>
        <w:rPr>
          <w:w w:val="120"/>
          <w:sz w:val="12"/>
        </w:rPr>
        <w:t>sensors</w:t>
      </w:r>
      <w:r>
        <w:rPr>
          <w:spacing w:val="-2"/>
          <w:w w:val="120"/>
          <w:sz w:val="12"/>
        </w:rPr>
        <w:t xml:space="preserve"> </w:t>
      </w:r>
      <w:r>
        <w:rPr>
          <w:w w:val="120"/>
          <w:sz w:val="12"/>
        </w:rPr>
        <w:t>on</w:t>
      </w:r>
      <w:r>
        <w:rPr>
          <w:spacing w:val="-1"/>
          <w:w w:val="120"/>
          <w:sz w:val="12"/>
        </w:rPr>
        <w:t xml:space="preserve"> </w:t>
      </w:r>
      <w:r>
        <w:rPr>
          <w:w w:val="120"/>
          <w:sz w:val="12"/>
        </w:rPr>
        <w:t>cork</w:t>
      </w:r>
      <w:r>
        <w:rPr>
          <w:spacing w:val="-2"/>
          <w:w w:val="120"/>
          <w:sz w:val="12"/>
        </w:rPr>
        <w:t xml:space="preserve"> </w:t>
      </w:r>
      <w:r>
        <w:rPr>
          <w:w w:val="120"/>
          <w:sz w:val="12"/>
        </w:rPr>
        <w:t>using</w:t>
      </w:r>
      <w:r>
        <w:rPr>
          <w:spacing w:val="-2"/>
          <w:w w:val="120"/>
          <w:sz w:val="12"/>
        </w:rPr>
        <w:t xml:space="preserve"> </w:t>
      </w:r>
      <w:r>
        <w:rPr>
          <w:w w:val="120"/>
          <w:sz w:val="12"/>
        </w:rPr>
        <w:t>zinc</w:t>
      </w:r>
      <w:r>
        <w:rPr>
          <w:spacing w:val="-2"/>
          <w:w w:val="120"/>
          <w:sz w:val="12"/>
        </w:rPr>
        <w:t xml:space="preserve"> </w:t>
      </w:r>
      <w:r>
        <w:rPr>
          <w:w w:val="120"/>
          <w:sz w:val="12"/>
        </w:rPr>
        <w:t>oxide/</w:t>
      </w:r>
      <w:r>
        <w:rPr>
          <w:spacing w:val="40"/>
          <w:w w:val="120"/>
          <w:sz w:val="12"/>
        </w:rPr>
        <w:t xml:space="preserve"> </w:t>
      </w:r>
      <w:r>
        <w:rPr>
          <w:w w:val="120"/>
          <w:sz w:val="12"/>
        </w:rPr>
        <w:t>ethylcellulose</w:t>
      </w:r>
      <w:r>
        <w:rPr>
          <w:spacing w:val="-5"/>
          <w:w w:val="120"/>
          <w:sz w:val="12"/>
        </w:rPr>
        <w:t xml:space="preserve"> </w:t>
      </w:r>
      <w:r>
        <w:rPr>
          <w:w w:val="120"/>
          <w:sz w:val="12"/>
        </w:rPr>
        <w:t>inks,</w:t>
      </w:r>
      <w:r>
        <w:rPr>
          <w:spacing w:val="-5"/>
          <w:w w:val="120"/>
          <w:sz w:val="12"/>
        </w:rPr>
        <w:t xml:space="preserve"> </w:t>
      </w:r>
      <w:r>
        <w:rPr>
          <w:w w:val="120"/>
          <w:sz w:val="12"/>
        </w:rPr>
        <w:t>Micromachines</w:t>
      </w:r>
      <w:r>
        <w:rPr>
          <w:spacing w:val="-5"/>
          <w:w w:val="120"/>
          <w:sz w:val="12"/>
        </w:rPr>
        <w:t xml:space="preserve"> </w:t>
      </w:r>
      <w:r>
        <w:rPr>
          <w:w w:val="120"/>
          <w:sz w:val="12"/>
        </w:rPr>
        <w:t>(Basel)</w:t>
      </w:r>
      <w:r>
        <w:rPr>
          <w:spacing w:val="-4"/>
          <w:w w:val="120"/>
          <w:sz w:val="12"/>
        </w:rPr>
        <w:t xml:space="preserve"> </w:t>
      </w:r>
      <w:r>
        <w:rPr>
          <w:w w:val="120"/>
          <w:sz w:val="12"/>
        </w:rPr>
        <w:t>10</w:t>
      </w:r>
      <w:r>
        <w:rPr>
          <w:spacing w:val="-5"/>
          <w:w w:val="120"/>
          <w:sz w:val="12"/>
        </w:rPr>
        <w:t xml:space="preserve"> </w:t>
      </w:r>
      <w:r>
        <w:rPr>
          <w:w w:val="120"/>
          <w:sz w:val="12"/>
        </w:rPr>
        <w:t>(2019)</w:t>
      </w:r>
      <w:r>
        <w:rPr>
          <w:spacing w:val="-5"/>
          <w:w w:val="120"/>
          <w:sz w:val="12"/>
        </w:rPr>
        <w:t xml:space="preserve"> </w:t>
      </w:r>
      <w:r>
        <w:rPr>
          <w:w w:val="120"/>
          <w:sz w:val="12"/>
        </w:rPr>
        <w:t>601,</w:t>
      </w:r>
      <w:r>
        <w:rPr>
          <w:spacing w:val="-5"/>
          <w:w w:val="120"/>
          <w:sz w:val="12"/>
        </w:rPr>
        <w:t xml:space="preserve"> </w:t>
      </w:r>
      <w:hyperlink r:id="rId91">
        <w:r>
          <w:rPr>
            <w:color w:val="2196D1"/>
            <w:w w:val="120"/>
            <w:sz w:val="12"/>
          </w:rPr>
          <w:t>https://doi.org/</w:t>
        </w:r>
      </w:hyperlink>
      <w:r>
        <w:rPr>
          <w:color w:val="2196D1"/>
          <w:spacing w:val="40"/>
          <w:w w:val="120"/>
          <w:sz w:val="12"/>
        </w:rPr>
        <w:t xml:space="preserve"> </w:t>
      </w:r>
      <w:hyperlink r:id="rId92">
        <w:r>
          <w:rPr>
            <w:color w:val="2196D1"/>
            <w:spacing w:val="-2"/>
            <w:w w:val="120"/>
            <w:sz w:val="12"/>
          </w:rPr>
          <w:t>10.3390/mi10090601</w:t>
        </w:r>
      </w:hyperlink>
      <w:r>
        <w:rPr>
          <w:spacing w:val="-2"/>
          <w:w w:val="120"/>
          <w:sz w:val="12"/>
        </w:rPr>
        <w:t>.</w:t>
      </w:r>
    </w:p>
    <w:p w14:paraId="544BC466" w14:textId="77777777" w:rsidR="003D5B0A" w:rsidRDefault="00C36394">
      <w:pPr>
        <w:pStyle w:val="ListParagraph"/>
        <w:numPr>
          <w:ilvl w:val="0"/>
          <w:numId w:val="1"/>
        </w:numPr>
        <w:tabs>
          <w:tab w:val="left" w:pos="372"/>
          <w:tab w:val="left" w:pos="374"/>
        </w:tabs>
        <w:spacing w:before="2" w:line="273" w:lineRule="auto"/>
        <w:ind w:left="374" w:right="149" w:hanging="332"/>
        <w:jc w:val="left"/>
        <w:rPr>
          <w:sz w:val="12"/>
        </w:rPr>
      </w:pPr>
      <w:r>
        <w:rPr>
          <w:w w:val="115"/>
          <w:sz w:val="12"/>
        </w:rPr>
        <w:t>S. Sharma, S.S. Pande, P. Swaminathan, Top-down synthesis of zinc oxide based</w:t>
      </w:r>
      <w:r>
        <w:rPr>
          <w:spacing w:val="40"/>
          <w:w w:val="115"/>
          <w:sz w:val="12"/>
        </w:rPr>
        <w:t xml:space="preserve"> </w:t>
      </w:r>
      <w:r>
        <w:rPr>
          <w:w w:val="115"/>
          <w:sz w:val="12"/>
        </w:rPr>
        <w:t>inks for inkjet printing, RSC Adv. 7 (2017) 39411</w:t>
      </w:r>
      <w:r>
        <w:rPr>
          <w:rFonts w:ascii="Cambria" w:hAnsi="Cambria"/>
          <w:w w:val="115"/>
          <w:sz w:val="12"/>
        </w:rPr>
        <w:t>–</w:t>
      </w:r>
      <w:r>
        <w:rPr>
          <w:w w:val="115"/>
          <w:sz w:val="12"/>
        </w:rPr>
        <w:t xml:space="preserve">39419, </w:t>
      </w:r>
      <w:hyperlink r:id="rId93">
        <w:r>
          <w:rPr>
            <w:color w:val="2196D1"/>
            <w:w w:val="115"/>
            <w:sz w:val="12"/>
          </w:rPr>
          <w:t>https://doi.org/</w:t>
        </w:r>
      </w:hyperlink>
      <w:r>
        <w:rPr>
          <w:color w:val="2196D1"/>
          <w:spacing w:val="40"/>
          <w:w w:val="115"/>
          <w:sz w:val="12"/>
        </w:rPr>
        <w:t xml:space="preserve"> </w:t>
      </w:r>
      <w:hyperlink r:id="rId94">
        <w:r>
          <w:rPr>
            <w:color w:val="2196D1"/>
            <w:spacing w:val="-2"/>
            <w:w w:val="115"/>
            <w:sz w:val="12"/>
          </w:rPr>
          <w:t>10.1039/C7RA07150G</w:t>
        </w:r>
      </w:hyperlink>
      <w:r>
        <w:rPr>
          <w:spacing w:val="-2"/>
          <w:w w:val="115"/>
          <w:sz w:val="12"/>
        </w:rPr>
        <w:t>.</w:t>
      </w:r>
    </w:p>
    <w:p w14:paraId="79BA5791" w14:textId="77777777" w:rsidR="003D5B0A" w:rsidRDefault="00C36394">
      <w:pPr>
        <w:pStyle w:val="ListParagraph"/>
        <w:numPr>
          <w:ilvl w:val="0"/>
          <w:numId w:val="1"/>
        </w:numPr>
        <w:tabs>
          <w:tab w:val="left" w:pos="372"/>
          <w:tab w:val="left" w:pos="374"/>
        </w:tabs>
        <w:spacing w:before="4" w:line="276" w:lineRule="auto"/>
        <w:ind w:left="374" w:right="96" w:hanging="332"/>
        <w:jc w:val="left"/>
        <w:rPr>
          <w:sz w:val="12"/>
        </w:rPr>
      </w:pPr>
      <w:r>
        <w:rPr>
          <w:w w:val="115"/>
          <w:sz w:val="12"/>
        </w:rPr>
        <w:t>K.S. Suganthi, K. Harish, N.M. Nair, P. Swaminathan, Formulation and</w:t>
      </w:r>
      <w:r>
        <w:rPr>
          <w:spacing w:val="40"/>
          <w:w w:val="115"/>
          <w:sz w:val="12"/>
        </w:rPr>
        <w:t xml:space="preserve"> </w:t>
      </w:r>
      <w:r>
        <w:rPr>
          <w:w w:val="115"/>
          <w:sz w:val="12"/>
        </w:rPr>
        <w:t>optimization of a zinc oxide nanoparticle ink for printed electronics applications,</w:t>
      </w:r>
      <w:r>
        <w:rPr>
          <w:spacing w:val="40"/>
          <w:w w:val="115"/>
          <w:sz w:val="12"/>
        </w:rPr>
        <w:t xml:space="preserve"> </w:t>
      </w:r>
      <w:r>
        <w:rPr>
          <w:w w:val="115"/>
          <w:sz w:val="12"/>
        </w:rPr>
        <w:t>Flex.</w:t>
      </w:r>
      <w:r>
        <w:rPr>
          <w:spacing w:val="40"/>
          <w:w w:val="115"/>
          <w:sz w:val="12"/>
        </w:rPr>
        <w:t xml:space="preserve"> </w:t>
      </w:r>
      <w:r>
        <w:rPr>
          <w:w w:val="115"/>
          <w:sz w:val="12"/>
        </w:rPr>
        <w:t>Print.</w:t>
      </w:r>
      <w:r>
        <w:rPr>
          <w:spacing w:val="40"/>
          <w:w w:val="115"/>
          <w:sz w:val="12"/>
        </w:rPr>
        <w:t xml:space="preserve"> </w:t>
      </w:r>
      <w:r>
        <w:rPr>
          <w:w w:val="115"/>
          <w:sz w:val="12"/>
        </w:rPr>
        <w:t>Elec.</w:t>
      </w:r>
      <w:r>
        <w:rPr>
          <w:spacing w:val="40"/>
          <w:w w:val="115"/>
          <w:sz w:val="12"/>
        </w:rPr>
        <w:t xml:space="preserve"> </w:t>
      </w:r>
      <w:r>
        <w:rPr>
          <w:w w:val="115"/>
          <w:sz w:val="12"/>
        </w:rPr>
        <w:t>3</w:t>
      </w:r>
      <w:r>
        <w:rPr>
          <w:spacing w:val="40"/>
          <w:w w:val="115"/>
          <w:sz w:val="12"/>
        </w:rPr>
        <w:t xml:space="preserve"> </w:t>
      </w:r>
      <w:r>
        <w:rPr>
          <w:w w:val="115"/>
          <w:sz w:val="12"/>
        </w:rPr>
        <w:t>(2018)</w:t>
      </w:r>
      <w:r>
        <w:rPr>
          <w:spacing w:val="40"/>
          <w:w w:val="115"/>
          <w:sz w:val="12"/>
        </w:rPr>
        <w:t xml:space="preserve"> </w:t>
      </w:r>
      <w:r>
        <w:rPr>
          <w:w w:val="115"/>
          <w:sz w:val="12"/>
        </w:rPr>
        <w:t>015001,</w:t>
      </w:r>
      <w:r>
        <w:rPr>
          <w:spacing w:val="40"/>
          <w:w w:val="115"/>
          <w:sz w:val="12"/>
        </w:rPr>
        <w:t xml:space="preserve"> </w:t>
      </w:r>
      <w:hyperlink r:id="rId95">
        <w:r>
          <w:rPr>
            <w:color w:val="2196D1"/>
            <w:w w:val="115"/>
            <w:sz w:val="12"/>
          </w:rPr>
          <w:t>https://doi.org/10.1088/2058-8585/aaa166</w:t>
        </w:r>
      </w:hyperlink>
      <w:r>
        <w:rPr>
          <w:w w:val="115"/>
          <w:sz w:val="12"/>
        </w:rPr>
        <w:t>.</w:t>
      </w:r>
    </w:p>
    <w:p w14:paraId="7CBE3FB2" w14:textId="77777777" w:rsidR="003D5B0A" w:rsidRDefault="00C36394">
      <w:pPr>
        <w:pStyle w:val="ListParagraph"/>
        <w:numPr>
          <w:ilvl w:val="0"/>
          <w:numId w:val="1"/>
        </w:numPr>
        <w:tabs>
          <w:tab w:val="left" w:pos="372"/>
          <w:tab w:val="left" w:pos="374"/>
        </w:tabs>
        <w:spacing w:before="2" w:line="276" w:lineRule="auto"/>
        <w:ind w:left="374" w:right="81" w:hanging="332"/>
        <w:jc w:val="both"/>
        <w:rPr>
          <w:sz w:val="12"/>
        </w:rPr>
      </w:pPr>
      <w:bookmarkStart w:id="63" w:name="_bookmark40"/>
      <w:bookmarkEnd w:id="63"/>
      <w:r>
        <w:rPr>
          <w:w w:val="115"/>
          <w:sz w:val="12"/>
        </w:rPr>
        <w:t>N.T. Phuong, Synthesis of ZnO nanoparticles-based fluorescent ink for information</w:t>
      </w:r>
      <w:r>
        <w:rPr>
          <w:spacing w:val="40"/>
          <w:w w:val="120"/>
          <w:sz w:val="12"/>
        </w:rPr>
        <w:t xml:space="preserve"> </w:t>
      </w:r>
      <w:r>
        <w:rPr>
          <w:w w:val="120"/>
          <w:sz w:val="12"/>
        </w:rPr>
        <w:t>encryption</w:t>
      </w:r>
      <w:r>
        <w:rPr>
          <w:spacing w:val="-4"/>
          <w:w w:val="120"/>
          <w:sz w:val="12"/>
        </w:rPr>
        <w:t xml:space="preserve"> </w:t>
      </w:r>
      <w:r>
        <w:rPr>
          <w:w w:val="120"/>
          <w:sz w:val="12"/>
        </w:rPr>
        <w:t>and</w:t>
      </w:r>
      <w:r>
        <w:rPr>
          <w:spacing w:val="-4"/>
          <w:w w:val="120"/>
          <w:sz w:val="12"/>
        </w:rPr>
        <w:t xml:space="preserve"> </w:t>
      </w:r>
      <w:r>
        <w:rPr>
          <w:w w:val="120"/>
          <w:sz w:val="12"/>
        </w:rPr>
        <w:t>security</w:t>
      </w:r>
      <w:r>
        <w:rPr>
          <w:spacing w:val="-4"/>
          <w:w w:val="120"/>
          <w:sz w:val="12"/>
        </w:rPr>
        <w:t xml:space="preserve"> </w:t>
      </w:r>
      <w:r>
        <w:rPr>
          <w:w w:val="120"/>
          <w:sz w:val="12"/>
        </w:rPr>
        <w:t>applications,</w:t>
      </w:r>
      <w:r>
        <w:rPr>
          <w:spacing w:val="-5"/>
          <w:w w:val="120"/>
          <w:sz w:val="12"/>
        </w:rPr>
        <w:t xml:space="preserve"> </w:t>
      </w:r>
      <w:r>
        <w:rPr>
          <w:w w:val="120"/>
          <w:sz w:val="12"/>
        </w:rPr>
        <w:t>Opt.</w:t>
      </w:r>
      <w:r>
        <w:rPr>
          <w:spacing w:val="-4"/>
          <w:w w:val="120"/>
          <w:sz w:val="12"/>
        </w:rPr>
        <w:t xml:space="preserve"> </w:t>
      </w:r>
      <w:r>
        <w:rPr>
          <w:w w:val="120"/>
          <w:sz w:val="12"/>
        </w:rPr>
        <w:t>Mater.</w:t>
      </w:r>
      <w:r>
        <w:rPr>
          <w:spacing w:val="-4"/>
          <w:w w:val="120"/>
          <w:sz w:val="12"/>
        </w:rPr>
        <w:t xml:space="preserve"> </w:t>
      </w:r>
      <w:r>
        <w:rPr>
          <w:w w:val="120"/>
          <w:sz w:val="12"/>
        </w:rPr>
        <w:t>157</w:t>
      </w:r>
      <w:r>
        <w:rPr>
          <w:spacing w:val="-4"/>
          <w:w w:val="120"/>
          <w:sz w:val="12"/>
        </w:rPr>
        <w:t xml:space="preserve"> </w:t>
      </w:r>
      <w:r>
        <w:rPr>
          <w:w w:val="120"/>
          <w:sz w:val="12"/>
        </w:rPr>
        <w:t>(2024)</w:t>
      </w:r>
      <w:r>
        <w:rPr>
          <w:spacing w:val="-5"/>
          <w:w w:val="120"/>
          <w:sz w:val="12"/>
        </w:rPr>
        <w:t xml:space="preserve"> </w:t>
      </w:r>
      <w:r>
        <w:rPr>
          <w:w w:val="120"/>
          <w:sz w:val="12"/>
        </w:rPr>
        <w:t>116296,</w:t>
      </w:r>
      <w:r>
        <w:rPr>
          <w:spacing w:val="-4"/>
          <w:w w:val="120"/>
          <w:sz w:val="12"/>
        </w:rPr>
        <w:t xml:space="preserve"> </w:t>
      </w:r>
      <w:hyperlink r:id="rId96">
        <w:r>
          <w:rPr>
            <w:color w:val="2196D1"/>
            <w:w w:val="120"/>
            <w:sz w:val="12"/>
          </w:rPr>
          <w:t>https://doi.</w:t>
        </w:r>
      </w:hyperlink>
      <w:r>
        <w:rPr>
          <w:color w:val="2196D1"/>
          <w:spacing w:val="40"/>
          <w:w w:val="120"/>
          <w:sz w:val="12"/>
        </w:rPr>
        <w:t xml:space="preserve"> </w:t>
      </w:r>
      <w:hyperlink r:id="rId97">
        <w:r>
          <w:rPr>
            <w:color w:val="2196D1"/>
            <w:spacing w:val="-2"/>
            <w:w w:val="120"/>
            <w:sz w:val="12"/>
          </w:rPr>
          <w:t>org/10.1016/j.optmat.2024.116296</w:t>
        </w:r>
      </w:hyperlink>
      <w:r>
        <w:rPr>
          <w:spacing w:val="-2"/>
          <w:w w:val="120"/>
          <w:sz w:val="12"/>
        </w:rPr>
        <w:t>.</w:t>
      </w:r>
    </w:p>
    <w:p w14:paraId="299E90C4" w14:textId="77777777" w:rsidR="003D5B0A" w:rsidRDefault="00C36394">
      <w:pPr>
        <w:pStyle w:val="ListParagraph"/>
        <w:numPr>
          <w:ilvl w:val="0"/>
          <w:numId w:val="1"/>
        </w:numPr>
        <w:tabs>
          <w:tab w:val="left" w:pos="372"/>
          <w:tab w:val="left" w:pos="374"/>
        </w:tabs>
        <w:spacing w:before="1" w:line="273" w:lineRule="auto"/>
        <w:ind w:left="374" w:right="82" w:hanging="332"/>
        <w:jc w:val="left"/>
        <w:rPr>
          <w:sz w:val="12"/>
        </w:rPr>
      </w:pPr>
      <w:bookmarkStart w:id="64" w:name="_bookmark41"/>
      <w:bookmarkEnd w:id="64"/>
      <w:r>
        <w:rPr>
          <w:w w:val="115"/>
          <w:sz w:val="12"/>
        </w:rPr>
        <w:t>S.</w:t>
      </w:r>
      <w:r>
        <w:rPr>
          <w:spacing w:val="-8"/>
          <w:w w:val="115"/>
          <w:sz w:val="12"/>
        </w:rPr>
        <w:t xml:space="preserve"> </w:t>
      </w:r>
      <w:r>
        <w:rPr>
          <w:w w:val="115"/>
          <w:sz w:val="12"/>
        </w:rPr>
        <w:t>Liufu,</w:t>
      </w:r>
      <w:r>
        <w:rPr>
          <w:spacing w:val="-7"/>
          <w:w w:val="115"/>
          <w:sz w:val="12"/>
        </w:rPr>
        <w:t xml:space="preserve"> </w:t>
      </w:r>
      <w:r>
        <w:rPr>
          <w:w w:val="115"/>
          <w:sz w:val="12"/>
        </w:rPr>
        <w:t>H.</w:t>
      </w:r>
      <w:r>
        <w:rPr>
          <w:spacing w:val="-8"/>
          <w:w w:val="115"/>
          <w:sz w:val="12"/>
        </w:rPr>
        <w:t xml:space="preserve"> </w:t>
      </w:r>
      <w:r>
        <w:rPr>
          <w:w w:val="115"/>
          <w:sz w:val="12"/>
        </w:rPr>
        <w:t>Xiao,</w:t>
      </w:r>
      <w:r>
        <w:rPr>
          <w:spacing w:val="-8"/>
          <w:w w:val="115"/>
          <w:sz w:val="12"/>
        </w:rPr>
        <w:t xml:space="preserve"> </w:t>
      </w:r>
      <w:r>
        <w:rPr>
          <w:w w:val="115"/>
          <w:sz w:val="12"/>
        </w:rPr>
        <w:t>Y.</w:t>
      </w:r>
      <w:r>
        <w:rPr>
          <w:spacing w:val="-9"/>
          <w:w w:val="115"/>
          <w:sz w:val="12"/>
        </w:rPr>
        <w:t xml:space="preserve"> </w:t>
      </w:r>
      <w:r>
        <w:rPr>
          <w:w w:val="115"/>
          <w:sz w:val="12"/>
        </w:rPr>
        <w:t>Li,</w:t>
      </w:r>
      <w:r>
        <w:rPr>
          <w:spacing w:val="-8"/>
          <w:w w:val="115"/>
          <w:sz w:val="12"/>
        </w:rPr>
        <w:t xml:space="preserve"> </w:t>
      </w:r>
      <w:r>
        <w:rPr>
          <w:w w:val="115"/>
          <w:sz w:val="12"/>
        </w:rPr>
        <w:t>Investigation</w:t>
      </w:r>
      <w:r>
        <w:rPr>
          <w:spacing w:val="-8"/>
          <w:w w:val="115"/>
          <w:sz w:val="12"/>
        </w:rPr>
        <w:t xml:space="preserve"> </w:t>
      </w:r>
      <w:r>
        <w:rPr>
          <w:w w:val="115"/>
          <w:sz w:val="12"/>
        </w:rPr>
        <w:t>of</w:t>
      </w:r>
      <w:r>
        <w:rPr>
          <w:spacing w:val="-7"/>
          <w:w w:val="115"/>
          <w:sz w:val="12"/>
        </w:rPr>
        <w:t xml:space="preserve"> </w:t>
      </w:r>
      <w:r>
        <w:rPr>
          <w:w w:val="115"/>
          <w:sz w:val="12"/>
        </w:rPr>
        <w:t>PEG</w:t>
      </w:r>
      <w:r>
        <w:rPr>
          <w:spacing w:val="-7"/>
          <w:w w:val="115"/>
          <w:sz w:val="12"/>
        </w:rPr>
        <w:t xml:space="preserve"> </w:t>
      </w:r>
      <w:r>
        <w:rPr>
          <w:w w:val="115"/>
          <w:sz w:val="12"/>
        </w:rPr>
        <w:t>adsorption</w:t>
      </w:r>
      <w:r>
        <w:rPr>
          <w:spacing w:val="-8"/>
          <w:w w:val="115"/>
          <w:sz w:val="12"/>
        </w:rPr>
        <w:t xml:space="preserve"> </w:t>
      </w:r>
      <w:r>
        <w:rPr>
          <w:w w:val="115"/>
          <w:sz w:val="12"/>
        </w:rPr>
        <w:t>on</w:t>
      </w:r>
      <w:r>
        <w:rPr>
          <w:spacing w:val="-8"/>
          <w:w w:val="115"/>
          <w:sz w:val="12"/>
        </w:rPr>
        <w:t xml:space="preserve"> </w:t>
      </w:r>
      <w:r>
        <w:rPr>
          <w:w w:val="115"/>
          <w:sz w:val="12"/>
        </w:rPr>
        <w:t>the</w:t>
      </w:r>
      <w:r>
        <w:rPr>
          <w:spacing w:val="-7"/>
          <w:w w:val="115"/>
          <w:sz w:val="12"/>
        </w:rPr>
        <w:t xml:space="preserve"> </w:t>
      </w:r>
      <w:r>
        <w:rPr>
          <w:w w:val="115"/>
          <w:sz w:val="12"/>
        </w:rPr>
        <w:t>surface</w:t>
      </w:r>
      <w:r>
        <w:rPr>
          <w:spacing w:val="-8"/>
          <w:w w:val="115"/>
          <w:sz w:val="12"/>
        </w:rPr>
        <w:t xml:space="preserve"> </w:t>
      </w:r>
      <w:r>
        <w:rPr>
          <w:w w:val="115"/>
          <w:sz w:val="12"/>
        </w:rPr>
        <w:t>of</w:t>
      </w:r>
      <w:r>
        <w:rPr>
          <w:spacing w:val="-9"/>
          <w:w w:val="115"/>
          <w:sz w:val="12"/>
        </w:rPr>
        <w:t xml:space="preserve"> </w:t>
      </w:r>
      <w:r>
        <w:rPr>
          <w:w w:val="115"/>
          <w:sz w:val="12"/>
        </w:rPr>
        <w:t>zinc</w:t>
      </w:r>
      <w:r>
        <w:rPr>
          <w:spacing w:val="-8"/>
          <w:w w:val="115"/>
          <w:sz w:val="12"/>
        </w:rPr>
        <w:t xml:space="preserve"> </w:t>
      </w:r>
      <w:r>
        <w:rPr>
          <w:w w:val="115"/>
          <w:sz w:val="12"/>
        </w:rPr>
        <w:t>oxide</w:t>
      </w:r>
      <w:r>
        <w:rPr>
          <w:spacing w:val="40"/>
          <w:w w:val="115"/>
          <w:sz w:val="12"/>
        </w:rPr>
        <w:t xml:space="preserve"> </w:t>
      </w:r>
      <w:r>
        <w:rPr>
          <w:w w:val="115"/>
          <w:sz w:val="12"/>
        </w:rPr>
        <w:t>nanoparticles,</w:t>
      </w:r>
      <w:r>
        <w:rPr>
          <w:spacing w:val="40"/>
          <w:w w:val="115"/>
          <w:sz w:val="12"/>
        </w:rPr>
        <w:t xml:space="preserve"> </w:t>
      </w:r>
      <w:r>
        <w:rPr>
          <w:w w:val="115"/>
          <w:sz w:val="12"/>
        </w:rPr>
        <w:t>Powder</w:t>
      </w:r>
      <w:r>
        <w:rPr>
          <w:spacing w:val="40"/>
          <w:w w:val="115"/>
          <w:sz w:val="12"/>
        </w:rPr>
        <w:t xml:space="preserve"> </w:t>
      </w:r>
      <w:r>
        <w:rPr>
          <w:w w:val="115"/>
          <w:sz w:val="12"/>
        </w:rPr>
        <w:t>Technol.</w:t>
      </w:r>
      <w:r>
        <w:rPr>
          <w:spacing w:val="40"/>
          <w:w w:val="115"/>
          <w:sz w:val="12"/>
        </w:rPr>
        <w:t xml:space="preserve"> </w:t>
      </w:r>
      <w:r>
        <w:rPr>
          <w:w w:val="115"/>
          <w:sz w:val="12"/>
        </w:rPr>
        <w:t>145</w:t>
      </w:r>
      <w:r>
        <w:rPr>
          <w:spacing w:val="40"/>
          <w:w w:val="115"/>
          <w:sz w:val="12"/>
        </w:rPr>
        <w:t xml:space="preserve"> </w:t>
      </w:r>
      <w:r>
        <w:rPr>
          <w:w w:val="115"/>
          <w:sz w:val="12"/>
        </w:rPr>
        <w:t>(2004)</w:t>
      </w:r>
      <w:r>
        <w:rPr>
          <w:spacing w:val="40"/>
          <w:w w:val="115"/>
          <w:sz w:val="12"/>
        </w:rPr>
        <w:t xml:space="preserve"> </w:t>
      </w:r>
      <w:r>
        <w:rPr>
          <w:w w:val="115"/>
          <w:sz w:val="12"/>
        </w:rPr>
        <w:t>20</w:t>
      </w:r>
      <w:r>
        <w:rPr>
          <w:rFonts w:ascii="Cambria" w:hAnsi="Cambria"/>
          <w:w w:val="115"/>
          <w:sz w:val="12"/>
        </w:rPr>
        <w:t>–</w:t>
      </w:r>
      <w:r>
        <w:rPr>
          <w:w w:val="115"/>
          <w:sz w:val="12"/>
        </w:rPr>
        <w:t>24,</w:t>
      </w:r>
      <w:r>
        <w:rPr>
          <w:spacing w:val="40"/>
          <w:w w:val="115"/>
          <w:sz w:val="12"/>
        </w:rPr>
        <w:t xml:space="preserve"> </w:t>
      </w:r>
      <w:hyperlink r:id="rId98">
        <w:r>
          <w:rPr>
            <w:color w:val="2196D1"/>
            <w:w w:val="115"/>
            <w:sz w:val="12"/>
          </w:rPr>
          <w:t>https://doi.org/10.1016/j.</w:t>
        </w:r>
      </w:hyperlink>
      <w:r>
        <w:rPr>
          <w:color w:val="2196D1"/>
          <w:spacing w:val="40"/>
          <w:w w:val="115"/>
          <w:sz w:val="12"/>
        </w:rPr>
        <w:t xml:space="preserve"> </w:t>
      </w:r>
      <w:hyperlink r:id="rId99">
        <w:r>
          <w:rPr>
            <w:color w:val="2196D1"/>
            <w:spacing w:val="-2"/>
            <w:w w:val="115"/>
            <w:sz w:val="12"/>
          </w:rPr>
          <w:t>powtec.2004.05.007</w:t>
        </w:r>
      </w:hyperlink>
      <w:r>
        <w:rPr>
          <w:spacing w:val="-2"/>
          <w:w w:val="115"/>
          <w:sz w:val="12"/>
        </w:rPr>
        <w:t>.</w:t>
      </w:r>
    </w:p>
    <w:p w14:paraId="432487D8" w14:textId="77777777" w:rsidR="003D5B0A" w:rsidRDefault="00C36394">
      <w:pPr>
        <w:pStyle w:val="ListParagraph"/>
        <w:numPr>
          <w:ilvl w:val="0"/>
          <w:numId w:val="1"/>
        </w:numPr>
        <w:tabs>
          <w:tab w:val="left" w:pos="373"/>
        </w:tabs>
        <w:spacing w:line="142" w:lineRule="exact"/>
        <w:ind w:left="373" w:hanging="330"/>
        <w:jc w:val="left"/>
        <w:rPr>
          <w:sz w:val="12"/>
        </w:rPr>
      </w:pPr>
      <w:r>
        <w:rPr>
          <w:spacing w:val="-2"/>
          <w:w w:val="115"/>
          <w:sz w:val="12"/>
        </w:rPr>
        <w:t>J.</w:t>
      </w:r>
      <w:r>
        <w:rPr>
          <w:spacing w:val="-3"/>
          <w:w w:val="115"/>
          <w:sz w:val="12"/>
        </w:rPr>
        <w:t xml:space="preserve"> </w:t>
      </w:r>
      <w:r>
        <w:rPr>
          <w:spacing w:val="-2"/>
          <w:w w:val="115"/>
          <w:sz w:val="12"/>
        </w:rPr>
        <w:t>Pulit-Prociak,</w:t>
      </w:r>
      <w:r>
        <w:rPr>
          <w:spacing w:val="-5"/>
          <w:w w:val="115"/>
          <w:sz w:val="12"/>
        </w:rPr>
        <w:t xml:space="preserve"> </w:t>
      </w:r>
      <w:r>
        <w:rPr>
          <w:spacing w:val="-2"/>
          <w:w w:val="115"/>
          <w:sz w:val="12"/>
        </w:rPr>
        <w:t>K.</w:t>
      </w:r>
      <w:r>
        <w:rPr>
          <w:spacing w:val="-3"/>
          <w:w w:val="115"/>
          <w:sz w:val="12"/>
        </w:rPr>
        <w:t xml:space="preserve"> </w:t>
      </w:r>
      <w:r>
        <w:rPr>
          <w:spacing w:val="-2"/>
          <w:w w:val="115"/>
          <w:sz w:val="12"/>
        </w:rPr>
        <w:t>Pszczo</w:t>
      </w:r>
      <w:r>
        <w:rPr>
          <w:rFonts w:ascii="Georgia" w:hAnsi="Georgia"/>
          <w:spacing w:val="-2"/>
          <w:w w:val="115"/>
          <w:position w:val="1"/>
          <w:sz w:val="12"/>
        </w:rPr>
        <w:t>´</w:t>
      </w:r>
      <w:r>
        <w:rPr>
          <w:rFonts w:ascii="Cambria" w:hAnsi="Cambria"/>
          <w:spacing w:val="-2"/>
          <w:w w:val="115"/>
          <w:sz w:val="12"/>
        </w:rPr>
        <w:t>ł</w:t>
      </w:r>
      <w:r>
        <w:rPr>
          <w:spacing w:val="-2"/>
          <w:w w:val="115"/>
          <w:sz w:val="12"/>
        </w:rPr>
        <w:t>ka,</w:t>
      </w:r>
      <w:r>
        <w:rPr>
          <w:spacing w:val="-4"/>
          <w:w w:val="115"/>
          <w:sz w:val="12"/>
        </w:rPr>
        <w:t xml:space="preserve"> </w:t>
      </w:r>
      <w:r>
        <w:rPr>
          <w:spacing w:val="-2"/>
          <w:w w:val="115"/>
          <w:sz w:val="12"/>
        </w:rPr>
        <w:t>J.</w:t>
      </w:r>
      <w:r>
        <w:rPr>
          <w:spacing w:val="-3"/>
          <w:w w:val="115"/>
          <w:sz w:val="12"/>
        </w:rPr>
        <w:t xml:space="preserve"> </w:t>
      </w:r>
      <w:r>
        <w:rPr>
          <w:spacing w:val="-2"/>
          <w:w w:val="115"/>
          <w:sz w:val="12"/>
        </w:rPr>
        <w:t>Chwastowski,</w:t>
      </w:r>
      <w:r>
        <w:rPr>
          <w:spacing w:val="-4"/>
          <w:w w:val="115"/>
          <w:sz w:val="12"/>
        </w:rPr>
        <w:t xml:space="preserve"> </w:t>
      </w:r>
      <w:r>
        <w:rPr>
          <w:spacing w:val="-2"/>
          <w:w w:val="115"/>
          <w:sz w:val="12"/>
        </w:rPr>
        <w:t>P.</w:t>
      </w:r>
      <w:r>
        <w:rPr>
          <w:spacing w:val="-3"/>
          <w:w w:val="115"/>
          <w:sz w:val="12"/>
        </w:rPr>
        <w:t xml:space="preserve"> </w:t>
      </w:r>
      <w:r>
        <w:rPr>
          <w:spacing w:val="-2"/>
          <w:w w:val="115"/>
          <w:sz w:val="12"/>
        </w:rPr>
        <w:t>Staron</w:t>
      </w:r>
      <w:r>
        <w:rPr>
          <w:rFonts w:ascii="Georgia" w:hAnsi="Georgia"/>
          <w:spacing w:val="-2"/>
          <w:w w:val="115"/>
          <w:position w:val="1"/>
          <w:sz w:val="12"/>
        </w:rPr>
        <w:t>´</w:t>
      </w:r>
      <w:r>
        <w:rPr>
          <w:spacing w:val="-2"/>
          <w:w w:val="115"/>
          <w:sz w:val="12"/>
        </w:rPr>
        <w:t>,</w:t>
      </w:r>
      <w:r>
        <w:rPr>
          <w:spacing w:val="-4"/>
          <w:w w:val="115"/>
          <w:sz w:val="12"/>
        </w:rPr>
        <w:t xml:space="preserve"> </w:t>
      </w:r>
      <w:r>
        <w:rPr>
          <w:spacing w:val="-2"/>
          <w:w w:val="115"/>
          <w:sz w:val="12"/>
        </w:rPr>
        <w:t>A.</w:t>
      </w:r>
      <w:r>
        <w:rPr>
          <w:spacing w:val="-4"/>
          <w:w w:val="115"/>
          <w:sz w:val="12"/>
        </w:rPr>
        <w:t xml:space="preserve"> </w:t>
      </w:r>
      <w:r>
        <w:rPr>
          <w:spacing w:val="-2"/>
          <w:w w:val="115"/>
          <w:sz w:val="12"/>
        </w:rPr>
        <w:t>Staron</w:t>
      </w:r>
      <w:r>
        <w:rPr>
          <w:rFonts w:ascii="Georgia" w:hAnsi="Georgia"/>
          <w:spacing w:val="-2"/>
          <w:w w:val="115"/>
          <w:position w:val="1"/>
          <w:sz w:val="12"/>
        </w:rPr>
        <w:t>´</w:t>
      </w:r>
      <w:r>
        <w:rPr>
          <w:spacing w:val="-2"/>
          <w:w w:val="115"/>
          <w:sz w:val="12"/>
        </w:rPr>
        <w:t>,</w:t>
      </w:r>
      <w:r>
        <w:rPr>
          <w:spacing w:val="-3"/>
          <w:w w:val="115"/>
          <w:sz w:val="12"/>
        </w:rPr>
        <w:t xml:space="preserve"> </w:t>
      </w:r>
      <w:r>
        <w:rPr>
          <w:spacing w:val="-2"/>
          <w:w w:val="115"/>
          <w:sz w:val="12"/>
        </w:rPr>
        <w:t>E.</w:t>
      </w:r>
      <w:r>
        <w:rPr>
          <w:spacing w:val="-5"/>
          <w:w w:val="115"/>
          <w:sz w:val="12"/>
        </w:rPr>
        <w:t xml:space="preserve"> </w:t>
      </w:r>
      <w:r>
        <w:rPr>
          <w:spacing w:val="-2"/>
          <w:w w:val="115"/>
          <w:sz w:val="12"/>
        </w:rPr>
        <w:t>Sikora,</w:t>
      </w:r>
    </w:p>
    <w:p w14:paraId="6B7C3EBC" w14:textId="77777777" w:rsidR="003D5B0A" w:rsidRDefault="00C36394">
      <w:pPr>
        <w:spacing w:before="21" w:line="273" w:lineRule="auto"/>
        <w:ind w:left="374" w:right="115"/>
        <w:rPr>
          <w:sz w:val="12"/>
        </w:rPr>
      </w:pPr>
      <w:r>
        <w:rPr>
          <w:w w:val="120"/>
          <w:sz w:val="12"/>
        </w:rPr>
        <w:t>M.</w:t>
      </w:r>
      <w:r>
        <w:rPr>
          <w:spacing w:val="-9"/>
          <w:w w:val="120"/>
          <w:sz w:val="12"/>
        </w:rPr>
        <w:t xml:space="preserve"> </w:t>
      </w:r>
      <w:r>
        <w:rPr>
          <w:w w:val="120"/>
          <w:sz w:val="12"/>
        </w:rPr>
        <w:t>Banach,</w:t>
      </w:r>
      <w:r>
        <w:rPr>
          <w:spacing w:val="-8"/>
          <w:w w:val="120"/>
          <w:sz w:val="12"/>
        </w:rPr>
        <w:t xml:space="preserve"> </w:t>
      </w:r>
      <w:r>
        <w:rPr>
          <w:w w:val="120"/>
          <w:sz w:val="12"/>
        </w:rPr>
        <w:t>Preparation</w:t>
      </w:r>
      <w:r>
        <w:rPr>
          <w:spacing w:val="-9"/>
          <w:w w:val="120"/>
          <w:sz w:val="12"/>
        </w:rPr>
        <w:t xml:space="preserve"> </w:t>
      </w:r>
      <w:r>
        <w:rPr>
          <w:w w:val="120"/>
          <w:sz w:val="12"/>
        </w:rPr>
        <w:t>of</w:t>
      </w:r>
      <w:r>
        <w:rPr>
          <w:spacing w:val="-9"/>
          <w:w w:val="120"/>
          <w:sz w:val="12"/>
        </w:rPr>
        <w:t xml:space="preserve"> </w:t>
      </w:r>
      <w:r>
        <w:rPr>
          <w:w w:val="120"/>
          <w:sz w:val="12"/>
        </w:rPr>
        <w:t>PVA-based</w:t>
      </w:r>
      <w:r>
        <w:rPr>
          <w:spacing w:val="-8"/>
          <w:w w:val="120"/>
          <w:sz w:val="12"/>
        </w:rPr>
        <w:t xml:space="preserve"> </w:t>
      </w:r>
      <w:r>
        <w:rPr>
          <w:w w:val="120"/>
          <w:sz w:val="12"/>
        </w:rPr>
        <w:t>composites</w:t>
      </w:r>
      <w:r>
        <w:rPr>
          <w:spacing w:val="-9"/>
          <w:w w:val="120"/>
          <w:sz w:val="12"/>
        </w:rPr>
        <w:t xml:space="preserve"> </w:t>
      </w:r>
      <w:r>
        <w:rPr>
          <w:w w:val="120"/>
          <w:sz w:val="12"/>
        </w:rPr>
        <w:t>with</w:t>
      </w:r>
      <w:r>
        <w:rPr>
          <w:spacing w:val="-8"/>
          <w:w w:val="120"/>
          <w:sz w:val="12"/>
        </w:rPr>
        <w:t xml:space="preserve"> </w:t>
      </w:r>
      <w:r>
        <w:rPr>
          <w:w w:val="120"/>
          <w:sz w:val="12"/>
        </w:rPr>
        <w:t>the</w:t>
      </w:r>
      <w:r>
        <w:rPr>
          <w:spacing w:val="-8"/>
          <w:w w:val="120"/>
          <w:sz w:val="12"/>
        </w:rPr>
        <w:t xml:space="preserve"> </w:t>
      </w:r>
      <w:r>
        <w:rPr>
          <w:w w:val="120"/>
          <w:sz w:val="12"/>
        </w:rPr>
        <w:t>addition</w:t>
      </w:r>
      <w:r>
        <w:rPr>
          <w:spacing w:val="-9"/>
          <w:w w:val="120"/>
          <w:sz w:val="12"/>
        </w:rPr>
        <w:t xml:space="preserve"> </w:t>
      </w:r>
      <w:r>
        <w:rPr>
          <w:w w:val="120"/>
          <w:sz w:val="12"/>
        </w:rPr>
        <w:t>of</w:t>
      </w:r>
      <w:r>
        <w:rPr>
          <w:spacing w:val="-9"/>
          <w:w w:val="120"/>
          <w:sz w:val="12"/>
        </w:rPr>
        <w:t xml:space="preserve"> </w:t>
      </w:r>
      <w:r>
        <w:rPr>
          <w:w w:val="120"/>
          <w:sz w:val="12"/>
        </w:rPr>
        <w:t>zinc</w:t>
      </w:r>
      <w:r>
        <w:rPr>
          <w:spacing w:val="-9"/>
          <w:w w:val="120"/>
          <w:sz w:val="12"/>
        </w:rPr>
        <w:t xml:space="preserve"> </w:t>
      </w:r>
      <w:r>
        <w:rPr>
          <w:w w:val="120"/>
          <w:sz w:val="12"/>
        </w:rPr>
        <w:t>oxide</w:t>
      </w:r>
      <w:r>
        <w:rPr>
          <w:spacing w:val="40"/>
          <w:w w:val="120"/>
          <w:sz w:val="12"/>
        </w:rPr>
        <w:t xml:space="preserve"> </w:t>
      </w:r>
      <w:r>
        <w:rPr>
          <w:w w:val="120"/>
          <w:sz w:val="12"/>
        </w:rPr>
        <w:t>nanoparticles, J. Inorg. Org. Polym. Mater. 29 (2019) 390</w:t>
      </w:r>
      <w:r>
        <w:rPr>
          <w:rFonts w:ascii="Cambria" w:hAnsi="Cambria"/>
          <w:w w:val="120"/>
          <w:sz w:val="12"/>
        </w:rPr>
        <w:t>–</w:t>
      </w:r>
      <w:r>
        <w:rPr>
          <w:w w:val="120"/>
          <w:sz w:val="12"/>
        </w:rPr>
        <w:t xml:space="preserve">401, </w:t>
      </w:r>
      <w:hyperlink r:id="rId100">
        <w:r>
          <w:rPr>
            <w:color w:val="2196D1"/>
            <w:w w:val="120"/>
            <w:sz w:val="12"/>
          </w:rPr>
          <w:t>https://doi.org/</w:t>
        </w:r>
      </w:hyperlink>
      <w:r>
        <w:rPr>
          <w:color w:val="2196D1"/>
          <w:spacing w:val="40"/>
          <w:w w:val="120"/>
          <w:sz w:val="12"/>
        </w:rPr>
        <w:t xml:space="preserve"> </w:t>
      </w:r>
      <w:hyperlink r:id="rId101">
        <w:r>
          <w:rPr>
            <w:color w:val="2196D1"/>
            <w:spacing w:val="-2"/>
            <w:w w:val="120"/>
            <w:sz w:val="12"/>
          </w:rPr>
          <w:t>10.1007/s10904-018-1009-2</w:t>
        </w:r>
      </w:hyperlink>
      <w:r>
        <w:rPr>
          <w:spacing w:val="-2"/>
          <w:w w:val="120"/>
          <w:sz w:val="12"/>
        </w:rPr>
        <w:t>.</w:t>
      </w:r>
    </w:p>
    <w:p w14:paraId="187FA743" w14:textId="77777777" w:rsidR="003D5B0A" w:rsidRDefault="003D5B0A">
      <w:pPr>
        <w:spacing w:line="273" w:lineRule="auto"/>
        <w:rPr>
          <w:sz w:val="12"/>
        </w:rPr>
        <w:sectPr w:rsidR="003D5B0A">
          <w:type w:val="continuous"/>
          <w:pgSz w:w="11910" w:h="15880"/>
          <w:pgMar w:top="620" w:right="708" w:bottom="280" w:left="708" w:header="655" w:footer="544" w:gutter="0"/>
          <w:cols w:num="2" w:space="720" w:equalWidth="0">
            <w:col w:w="5066" w:space="314"/>
            <w:col w:w="5114"/>
          </w:cols>
        </w:sectPr>
      </w:pPr>
    </w:p>
    <w:p w14:paraId="74407DA5" w14:textId="77777777" w:rsidR="003D5B0A" w:rsidRDefault="003D5B0A">
      <w:pPr>
        <w:pStyle w:val="BodyText"/>
        <w:spacing w:before="7"/>
        <w:rPr>
          <w:sz w:val="9"/>
        </w:rPr>
      </w:pPr>
    </w:p>
    <w:p w14:paraId="692107A5" w14:textId="77777777" w:rsidR="003D5B0A" w:rsidRDefault="003D5B0A">
      <w:pPr>
        <w:pStyle w:val="BodyText"/>
        <w:rPr>
          <w:sz w:val="9"/>
        </w:rPr>
        <w:sectPr w:rsidR="003D5B0A">
          <w:headerReference w:type="default" r:id="rId102"/>
          <w:footerReference w:type="default" r:id="rId103"/>
          <w:pgSz w:w="11910" w:h="15880"/>
          <w:pgMar w:top="840" w:right="708" w:bottom="740" w:left="708" w:header="655" w:footer="544" w:gutter="0"/>
          <w:cols w:space="720"/>
        </w:sectPr>
      </w:pPr>
    </w:p>
    <w:p w14:paraId="332F2394" w14:textId="77777777" w:rsidR="003D5B0A" w:rsidRDefault="00C36394">
      <w:pPr>
        <w:pStyle w:val="ListParagraph"/>
        <w:numPr>
          <w:ilvl w:val="0"/>
          <w:numId w:val="1"/>
        </w:numPr>
        <w:tabs>
          <w:tab w:val="left" w:pos="372"/>
          <w:tab w:val="left" w:pos="374"/>
        </w:tabs>
        <w:spacing w:before="117" w:line="276" w:lineRule="auto"/>
        <w:ind w:left="374" w:hanging="332"/>
        <w:jc w:val="left"/>
        <w:rPr>
          <w:sz w:val="12"/>
        </w:rPr>
      </w:pPr>
      <w:bookmarkStart w:id="65" w:name="_bookmark42"/>
      <w:bookmarkEnd w:id="65"/>
      <w:r>
        <w:rPr>
          <w:w w:val="115"/>
          <w:sz w:val="12"/>
        </w:rPr>
        <w:t>A.B. Siddique, V.P. Singh, A.K. Pramanick, M. Ray, Amorphous carbon dot and</w:t>
      </w:r>
      <w:r>
        <w:rPr>
          <w:spacing w:val="40"/>
          <w:w w:val="115"/>
          <w:sz w:val="12"/>
        </w:rPr>
        <w:t xml:space="preserve"> </w:t>
      </w:r>
      <w:proofErr w:type="gramStart"/>
      <w:r>
        <w:rPr>
          <w:w w:val="115"/>
          <w:sz w:val="12"/>
        </w:rPr>
        <w:t>chitosan based</w:t>
      </w:r>
      <w:proofErr w:type="gramEnd"/>
      <w:r>
        <w:rPr>
          <w:w w:val="115"/>
          <w:sz w:val="12"/>
        </w:rPr>
        <w:t xml:space="preserve"> composites as</w:t>
      </w:r>
      <w:r>
        <w:rPr>
          <w:spacing w:val="-1"/>
          <w:w w:val="115"/>
          <w:sz w:val="12"/>
        </w:rPr>
        <w:t xml:space="preserve"> </w:t>
      </w:r>
      <w:r>
        <w:rPr>
          <w:w w:val="115"/>
          <w:sz w:val="12"/>
        </w:rPr>
        <w:t xml:space="preserve">fluorescent </w:t>
      </w:r>
      <w:proofErr w:type="gramStart"/>
      <w:r>
        <w:rPr>
          <w:w w:val="115"/>
          <w:sz w:val="12"/>
        </w:rPr>
        <w:t>inks</w:t>
      </w:r>
      <w:proofErr w:type="gramEnd"/>
      <w:r>
        <w:rPr>
          <w:w w:val="115"/>
          <w:sz w:val="12"/>
        </w:rPr>
        <w:t xml:space="preserve"> and luminescent films,</w:t>
      </w:r>
      <w:r>
        <w:rPr>
          <w:spacing w:val="-1"/>
          <w:w w:val="115"/>
          <w:sz w:val="12"/>
        </w:rPr>
        <w:t xml:space="preserve"> </w:t>
      </w:r>
      <w:r>
        <w:rPr>
          <w:w w:val="115"/>
          <w:sz w:val="12"/>
        </w:rPr>
        <w:t>Mater. Chem.</w:t>
      </w:r>
      <w:r>
        <w:rPr>
          <w:spacing w:val="40"/>
          <w:w w:val="115"/>
          <w:sz w:val="12"/>
        </w:rPr>
        <w:t xml:space="preserve"> </w:t>
      </w:r>
      <w:r>
        <w:rPr>
          <w:w w:val="115"/>
          <w:sz w:val="12"/>
        </w:rPr>
        <w:t>Phys.</w:t>
      </w:r>
      <w:r>
        <w:rPr>
          <w:spacing w:val="39"/>
          <w:w w:val="115"/>
          <w:sz w:val="12"/>
        </w:rPr>
        <w:t xml:space="preserve"> </w:t>
      </w:r>
      <w:r>
        <w:rPr>
          <w:w w:val="115"/>
          <w:sz w:val="12"/>
        </w:rPr>
        <w:t>249</w:t>
      </w:r>
      <w:r>
        <w:rPr>
          <w:spacing w:val="39"/>
          <w:w w:val="115"/>
          <w:sz w:val="12"/>
        </w:rPr>
        <w:t xml:space="preserve"> </w:t>
      </w:r>
      <w:r>
        <w:rPr>
          <w:w w:val="115"/>
          <w:sz w:val="12"/>
        </w:rPr>
        <w:t>(2020)</w:t>
      </w:r>
      <w:r>
        <w:rPr>
          <w:spacing w:val="39"/>
          <w:w w:val="115"/>
          <w:sz w:val="12"/>
        </w:rPr>
        <w:t xml:space="preserve"> </w:t>
      </w:r>
      <w:r>
        <w:rPr>
          <w:w w:val="115"/>
          <w:sz w:val="12"/>
        </w:rPr>
        <w:t>122984,</w:t>
      </w:r>
      <w:r>
        <w:rPr>
          <w:spacing w:val="37"/>
          <w:w w:val="115"/>
          <w:sz w:val="12"/>
        </w:rPr>
        <w:t xml:space="preserve"> </w:t>
      </w:r>
      <w:hyperlink r:id="rId104">
        <w:r>
          <w:rPr>
            <w:color w:val="2196D1"/>
            <w:w w:val="115"/>
            <w:sz w:val="12"/>
          </w:rPr>
          <w:t>https://doi.org/10.1016/j.matchemphys.2020.122984</w:t>
        </w:r>
      </w:hyperlink>
      <w:r>
        <w:rPr>
          <w:w w:val="115"/>
          <w:sz w:val="12"/>
        </w:rPr>
        <w:t>.</w:t>
      </w:r>
    </w:p>
    <w:p w14:paraId="3274A80D" w14:textId="77777777" w:rsidR="003D5B0A" w:rsidRDefault="00C36394">
      <w:pPr>
        <w:pStyle w:val="ListParagraph"/>
        <w:numPr>
          <w:ilvl w:val="0"/>
          <w:numId w:val="1"/>
        </w:numPr>
        <w:tabs>
          <w:tab w:val="left" w:pos="372"/>
          <w:tab w:val="left" w:pos="374"/>
        </w:tabs>
        <w:spacing w:before="3" w:line="276" w:lineRule="auto"/>
        <w:ind w:left="374" w:hanging="332"/>
        <w:jc w:val="left"/>
        <w:rPr>
          <w:sz w:val="12"/>
        </w:rPr>
      </w:pPr>
      <w:bookmarkStart w:id="66" w:name="_bookmark43"/>
      <w:bookmarkEnd w:id="66"/>
      <w:r>
        <w:rPr>
          <w:w w:val="120"/>
          <w:sz w:val="12"/>
        </w:rPr>
        <w:t>S.</w:t>
      </w:r>
      <w:r>
        <w:rPr>
          <w:spacing w:val="-3"/>
          <w:w w:val="120"/>
          <w:sz w:val="12"/>
        </w:rPr>
        <w:t xml:space="preserve"> </w:t>
      </w:r>
      <w:r>
        <w:rPr>
          <w:w w:val="120"/>
          <w:sz w:val="12"/>
        </w:rPr>
        <w:t>Roy,</w:t>
      </w:r>
      <w:r>
        <w:rPr>
          <w:spacing w:val="-3"/>
          <w:w w:val="120"/>
          <w:sz w:val="12"/>
        </w:rPr>
        <w:t xml:space="preserve"> </w:t>
      </w:r>
      <w:r>
        <w:rPr>
          <w:w w:val="120"/>
          <w:sz w:val="12"/>
        </w:rPr>
        <w:t>D.</w:t>
      </w:r>
      <w:r>
        <w:rPr>
          <w:spacing w:val="-3"/>
          <w:w w:val="120"/>
          <w:sz w:val="12"/>
        </w:rPr>
        <w:t xml:space="preserve"> </w:t>
      </w:r>
      <w:r>
        <w:rPr>
          <w:w w:val="120"/>
          <w:sz w:val="12"/>
        </w:rPr>
        <w:t>Biswas,</w:t>
      </w:r>
      <w:r>
        <w:rPr>
          <w:spacing w:val="-3"/>
          <w:w w:val="120"/>
          <w:sz w:val="12"/>
        </w:rPr>
        <w:t xml:space="preserve"> </w:t>
      </w:r>
      <w:r>
        <w:rPr>
          <w:w w:val="120"/>
          <w:sz w:val="12"/>
        </w:rPr>
        <w:t>J.W.</w:t>
      </w:r>
      <w:r>
        <w:rPr>
          <w:spacing w:val="-4"/>
          <w:w w:val="120"/>
          <w:sz w:val="12"/>
        </w:rPr>
        <w:t xml:space="preserve"> </w:t>
      </w:r>
      <w:r>
        <w:rPr>
          <w:w w:val="120"/>
          <w:sz w:val="12"/>
        </w:rPr>
        <w:t>Rhim,</w:t>
      </w:r>
      <w:r>
        <w:rPr>
          <w:spacing w:val="-2"/>
          <w:w w:val="120"/>
          <w:sz w:val="12"/>
        </w:rPr>
        <w:t xml:space="preserve"> </w:t>
      </w:r>
      <w:r>
        <w:rPr>
          <w:w w:val="120"/>
          <w:sz w:val="12"/>
        </w:rPr>
        <w:t>Gelatin/cellulose</w:t>
      </w:r>
      <w:r>
        <w:rPr>
          <w:spacing w:val="-4"/>
          <w:w w:val="120"/>
          <w:sz w:val="12"/>
        </w:rPr>
        <w:t xml:space="preserve"> </w:t>
      </w:r>
      <w:r>
        <w:rPr>
          <w:w w:val="120"/>
          <w:sz w:val="12"/>
        </w:rPr>
        <w:t>nanofiber-based</w:t>
      </w:r>
      <w:r>
        <w:rPr>
          <w:spacing w:val="-2"/>
          <w:w w:val="120"/>
          <w:sz w:val="12"/>
        </w:rPr>
        <w:t xml:space="preserve"> </w:t>
      </w:r>
      <w:r>
        <w:rPr>
          <w:w w:val="120"/>
          <w:sz w:val="12"/>
        </w:rPr>
        <w:t>functional</w:t>
      </w:r>
      <w:r>
        <w:rPr>
          <w:spacing w:val="40"/>
          <w:w w:val="120"/>
          <w:sz w:val="12"/>
        </w:rPr>
        <w:t xml:space="preserve"> </w:t>
      </w:r>
      <w:r>
        <w:rPr>
          <w:w w:val="115"/>
          <w:sz w:val="12"/>
        </w:rPr>
        <w:t>nanocomposite film incorporated with zinc oxide nanoparticles, J. Composites Sci.</w:t>
      </w:r>
      <w:r>
        <w:rPr>
          <w:spacing w:val="40"/>
          <w:w w:val="120"/>
          <w:sz w:val="12"/>
        </w:rPr>
        <w:t xml:space="preserve"> </w:t>
      </w:r>
      <w:r>
        <w:rPr>
          <w:w w:val="120"/>
          <w:sz w:val="12"/>
        </w:rPr>
        <w:t xml:space="preserve">6 (2022) 223, </w:t>
      </w:r>
      <w:hyperlink r:id="rId105">
        <w:r>
          <w:rPr>
            <w:color w:val="2196D1"/>
            <w:w w:val="120"/>
            <w:sz w:val="12"/>
          </w:rPr>
          <w:t>https://doi.org/10.3390/jcs6080223</w:t>
        </w:r>
      </w:hyperlink>
      <w:r>
        <w:rPr>
          <w:w w:val="120"/>
          <w:sz w:val="12"/>
        </w:rPr>
        <w:t>.</w:t>
      </w:r>
    </w:p>
    <w:p w14:paraId="405FD8E8" w14:textId="77777777" w:rsidR="003D5B0A" w:rsidRDefault="00C36394">
      <w:pPr>
        <w:pStyle w:val="ListParagraph"/>
        <w:numPr>
          <w:ilvl w:val="0"/>
          <w:numId w:val="1"/>
        </w:numPr>
        <w:tabs>
          <w:tab w:val="left" w:pos="372"/>
          <w:tab w:val="left" w:pos="374"/>
        </w:tabs>
        <w:spacing w:before="2" w:line="276" w:lineRule="auto"/>
        <w:ind w:left="374" w:right="194" w:hanging="332"/>
        <w:jc w:val="left"/>
        <w:rPr>
          <w:sz w:val="12"/>
        </w:rPr>
      </w:pPr>
      <w:r>
        <w:rPr>
          <w:w w:val="115"/>
          <w:sz w:val="12"/>
        </w:rPr>
        <w:t>A.</w:t>
      </w:r>
      <w:r>
        <w:rPr>
          <w:spacing w:val="-1"/>
          <w:w w:val="115"/>
          <w:sz w:val="12"/>
        </w:rPr>
        <w:t xml:space="preserve"> </w:t>
      </w:r>
      <w:r>
        <w:rPr>
          <w:w w:val="115"/>
          <w:sz w:val="12"/>
        </w:rPr>
        <w:t>Abu</w:t>
      </w:r>
      <w:r>
        <w:rPr>
          <w:spacing w:val="-1"/>
          <w:w w:val="115"/>
          <w:sz w:val="12"/>
        </w:rPr>
        <w:t xml:space="preserve"> </w:t>
      </w:r>
      <w:r>
        <w:rPr>
          <w:w w:val="115"/>
          <w:sz w:val="12"/>
        </w:rPr>
        <w:t>Krorra,</w:t>
      </w:r>
      <w:r>
        <w:rPr>
          <w:spacing w:val="-1"/>
          <w:w w:val="115"/>
          <w:sz w:val="12"/>
        </w:rPr>
        <w:t xml:space="preserve"> </w:t>
      </w:r>
      <w:r>
        <w:rPr>
          <w:w w:val="115"/>
          <w:sz w:val="12"/>
        </w:rPr>
        <w:t>W.</w:t>
      </w:r>
      <w:r>
        <w:rPr>
          <w:spacing w:val="-1"/>
          <w:w w:val="115"/>
          <w:sz w:val="12"/>
        </w:rPr>
        <w:t xml:space="preserve"> </w:t>
      </w:r>
      <w:r>
        <w:rPr>
          <w:w w:val="115"/>
          <w:sz w:val="12"/>
        </w:rPr>
        <w:t>Noshy,</w:t>
      </w:r>
      <w:r>
        <w:rPr>
          <w:spacing w:val="-1"/>
          <w:w w:val="115"/>
          <w:sz w:val="12"/>
        </w:rPr>
        <w:t xml:space="preserve"> </w:t>
      </w:r>
      <w:r>
        <w:rPr>
          <w:w w:val="115"/>
          <w:sz w:val="12"/>
        </w:rPr>
        <w:t>A.</w:t>
      </w:r>
      <w:r>
        <w:rPr>
          <w:spacing w:val="-2"/>
          <w:w w:val="115"/>
          <w:sz w:val="12"/>
        </w:rPr>
        <w:t xml:space="preserve"> </w:t>
      </w:r>
      <w:r>
        <w:rPr>
          <w:w w:val="115"/>
          <w:sz w:val="12"/>
        </w:rPr>
        <w:t>Oun,</w:t>
      </w:r>
      <w:r>
        <w:rPr>
          <w:spacing w:val="-1"/>
          <w:w w:val="115"/>
          <w:sz w:val="12"/>
        </w:rPr>
        <w:t xml:space="preserve"> </w:t>
      </w:r>
      <w:r>
        <w:rPr>
          <w:w w:val="115"/>
          <w:sz w:val="12"/>
        </w:rPr>
        <w:t>M. Abu</w:t>
      </w:r>
      <w:r>
        <w:rPr>
          <w:spacing w:val="-1"/>
          <w:w w:val="115"/>
          <w:sz w:val="12"/>
        </w:rPr>
        <w:t xml:space="preserve"> </w:t>
      </w:r>
      <w:r>
        <w:rPr>
          <w:w w:val="115"/>
          <w:sz w:val="12"/>
        </w:rPr>
        <w:t>Elleif,</w:t>
      </w:r>
      <w:r>
        <w:rPr>
          <w:spacing w:val="-1"/>
          <w:w w:val="115"/>
          <w:sz w:val="12"/>
        </w:rPr>
        <w:t xml:space="preserve"> </w:t>
      </w:r>
      <w:r>
        <w:rPr>
          <w:w w:val="115"/>
          <w:sz w:val="12"/>
        </w:rPr>
        <w:t>Evaluation</w:t>
      </w:r>
      <w:r>
        <w:rPr>
          <w:spacing w:val="-2"/>
          <w:w w:val="115"/>
          <w:sz w:val="12"/>
        </w:rPr>
        <w:t xml:space="preserve"> </w:t>
      </w:r>
      <w:r>
        <w:rPr>
          <w:w w:val="115"/>
          <w:sz w:val="12"/>
        </w:rPr>
        <w:t>of hydroxypropyl</w:t>
      </w:r>
      <w:r>
        <w:rPr>
          <w:spacing w:val="40"/>
          <w:w w:val="120"/>
          <w:sz w:val="12"/>
        </w:rPr>
        <w:t xml:space="preserve"> </w:t>
      </w:r>
      <w:r>
        <w:rPr>
          <w:w w:val="120"/>
          <w:sz w:val="12"/>
        </w:rPr>
        <w:t>cellulose, zinc oxide nanoparticles and nanocellulose for tracing papers</w:t>
      </w:r>
      <w:r>
        <w:rPr>
          <w:spacing w:val="40"/>
          <w:w w:val="120"/>
          <w:sz w:val="12"/>
        </w:rPr>
        <w:t xml:space="preserve"> </w:t>
      </w:r>
      <w:r>
        <w:rPr>
          <w:w w:val="120"/>
          <w:sz w:val="12"/>
        </w:rPr>
        <w:t>consolidation, Adv. Res. Conservation Sci. 2 (2021) 21</w:t>
      </w:r>
      <w:r>
        <w:rPr>
          <w:rFonts w:ascii="Cambria" w:hAnsi="Cambria"/>
          <w:w w:val="120"/>
          <w:sz w:val="12"/>
        </w:rPr>
        <w:t>–</w:t>
      </w:r>
      <w:r>
        <w:rPr>
          <w:w w:val="120"/>
          <w:sz w:val="12"/>
        </w:rPr>
        <w:t xml:space="preserve">30, </w:t>
      </w:r>
      <w:hyperlink r:id="rId106">
        <w:r>
          <w:rPr>
            <w:color w:val="2196D1"/>
            <w:w w:val="120"/>
            <w:sz w:val="12"/>
          </w:rPr>
          <w:t>https://doi.org/</w:t>
        </w:r>
      </w:hyperlink>
      <w:r>
        <w:rPr>
          <w:color w:val="2196D1"/>
          <w:spacing w:val="40"/>
          <w:w w:val="120"/>
          <w:sz w:val="12"/>
        </w:rPr>
        <w:t xml:space="preserve"> </w:t>
      </w:r>
      <w:hyperlink r:id="rId107">
        <w:r>
          <w:rPr>
            <w:color w:val="2196D1"/>
            <w:spacing w:val="-2"/>
            <w:w w:val="120"/>
            <w:sz w:val="12"/>
          </w:rPr>
          <w:t>10.21608/arcs.2021.65487.1012</w:t>
        </w:r>
      </w:hyperlink>
      <w:r>
        <w:rPr>
          <w:spacing w:val="-2"/>
          <w:w w:val="120"/>
          <w:sz w:val="12"/>
        </w:rPr>
        <w:t>.</w:t>
      </w:r>
    </w:p>
    <w:p w14:paraId="3811227C" w14:textId="77777777" w:rsidR="003D5B0A" w:rsidRDefault="00C36394">
      <w:pPr>
        <w:pStyle w:val="ListParagraph"/>
        <w:numPr>
          <w:ilvl w:val="0"/>
          <w:numId w:val="1"/>
        </w:numPr>
        <w:tabs>
          <w:tab w:val="left" w:pos="372"/>
          <w:tab w:val="left" w:pos="374"/>
        </w:tabs>
        <w:spacing w:line="276" w:lineRule="auto"/>
        <w:ind w:left="374" w:right="107" w:hanging="332"/>
        <w:jc w:val="left"/>
        <w:rPr>
          <w:sz w:val="12"/>
        </w:rPr>
      </w:pPr>
      <w:r>
        <w:rPr>
          <w:spacing w:val="-2"/>
          <w:w w:val="120"/>
          <w:sz w:val="12"/>
        </w:rPr>
        <w:t>B.S.M. Mazen,</w:t>
      </w:r>
      <w:r>
        <w:rPr>
          <w:spacing w:val="-3"/>
          <w:w w:val="120"/>
          <w:sz w:val="12"/>
        </w:rPr>
        <w:t xml:space="preserve"> </w:t>
      </w:r>
      <w:r>
        <w:rPr>
          <w:spacing w:val="-2"/>
          <w:w w:val="120"/>
          <w:sz w:val="12"/>
        </w:rPr>
        <w:t>B.M. Ismail, R.R. Ali Hassan, M. Ali, W.S. Mohamed,</w:t>
      </w:r>
      <w:r>
        <w:rPr>
          <w:spacing w:val="-3"/>
          <w:w w:val="120"/>
          <w:sz w:val="12"/>
        </w:rPr>
        <w:t xml:space="preserve"> </w:t>
      </w:r>
      <w:r>
        <w:rPr>
          <w:spacing w:val="-2"/>
          <w:w w:val="120"/>
          <w:sz w:val="12"/>
        </w:rPr>
        <w:t>Use of</w:t>
      </w:r>
      <w:r>
        <w:rPr>
          <w:spacing w:val="40"/>
          <w:w w:val="120"/>
          <w:sz w:val="12"/>
        </w:rPr>
        <w:t xml:space="preserve"> </w:t>
      </w:r>
      <w:r>
        <w:rPr>
          <w:w w:val="120"/>
          <w:sz w:val="12"/>
        </w:rPr>
        <w:t>carboxymethyl cellulose,</w:t>
      </w:r>
      <w:r>
        <w:rPr>
          <w:spacing w:val="-2"/>
          <w:w w:val="120"/>
          <w:sz w:val="12"/>
        </w:rPr>
        <w:t xml:space="preserve"> </w:t>
      </w:r>
      <w:r>
        <w:rPr>
          <w:w w:val="120"/>
          <w:sz w:val="12"/>
        </w:rPr>
        <w:t>Klucel G,</w:t>
      </w:r>
      <w:r>
        <w:rPr>
          <w:spacing w:val="-1"/>
          <w:w w:val="120"/>
          <w:sz w:val="12"/>
        </w:rPr>
        <w:t xml:space="preserve"> </w:t>
      </w:r>
      <w:r>
        <w:rPr>
          <w:w w:val="120"/>
          <w:sz w:val="12"/>
        </w:rPr>
        <w:t>gum</w:t>
      </w:r>
      <w:r>
        <w:rPr>
          <w:spacing w:val="-1"/>
          <w:w w:val="120"/>
          <w:sz w:val="12"/>
        </w:rPr>
        <w:t xml:space="preserve"> </w:t>
      </w:r>
      <w:r>
        <w:rPr>
          <w:w w:val="120"/>
          <w:sz w:val="12"/>
        </w:rPr>
        <w:t>Arabic</w:t>
      </w:r>
      <w:r>
        <w:rPr>
          <w:spacing w:val="-1"/>
          <w:w w:val="120"/>
          <w:sz w:val="12"/>
        </w:rPr>
        <w:t xml:space="preserve"> </w:t>
      </w:r>
      <w:r>
        <w:rPr>
          <w:w w:val="120"/>
          <w:sz w:val="12"/>
        </w:rPr>
        <w:t>and</w:t>
      </w:r>
      <w:r>
        <w:rPr>
          <w:spacing w:val="-1"/>
          <w:w w:val="120"/>
          <w:sz w:val="12"/>
        </w:rPr>
        <w:t xml:space="preserve"> </w:t>
      </w:r>
      <w:r>
        <w:rPr>
          <w:w w:val="120"/>
          <w:sz w:val="12"/>
        </w:rPr>
        <w:t>zinc</w:t>
      </w:r>
      <w:r>
        <w:rPr>
          <w:spacing w:val="-1"/>
          <w:w w:val="120"/>
          <w:sz w:val="12"/>
        </w:rPr>
        <w:t xml:space="preserve"> </w:t>
      </w:r>
      <w:r>
        <w:rPr>
          <w:w w:val="120"/>
          <w:sz w:val="12"/>
        </w:rPr>
        <w:t>oxide</w:t>
      </w:r>
      <w:r>
        <w:rPr>
          <w:spacing w:val="-1"/>
          <w:w w:val="120"/>
          <w:sz w:val="12"/>
        </w:rPr>
        <w:t xml:space="preserve"> </w:t>
      </w:r>
      <w:r>
        <w:rPr>
          <w:w w:val="120"/>
          <w:sz w:val="12"/>
        </w:rPr>
        <w:t>nanoparticles</w:t>
      </w:r>
      <w:r>
        <w:rPr>
          <w:spacing w:val="40"/>
          <w:w w:val="120"/>
          <w:sz w:val="12"/>
        </w:rPr>
        <w:t xml:space="preserve"> </w:t>
      </w:r>
      <w:r>
        <w:rPr>
          <w:w w:val="120"/>
          <w:sz w:val="12"/>
        </w:rPr>
        <w:t>nanocomposite</w:t>
      </w:r>
      <w:r>
        <w:rPr>
          <w:spacing w:val="-9"/>
          <w:w w:val="120"/>
          <w:sz w:val="12"/>
        </w:rPr>
        <w:t xml:space="preserve"> </w:t>
      </w:r>
      <w:r>
        <w:rPr>
          <w:w w:val="120"/>
          <w:sz w:val="12"/>
        </w:rPr>
        <w:t>as</w:t>
      </w:r>
      <w:r>
        <w:rPr>
          <w:spacing w:val="-8"/>
          <w:w w:val="120"/>
          <w:sz w:val="12"/>
        </w:rPr>
        <w:t xml:space="preserve"> </w:t>
      </w:r>
      <w:r>
        <w:rPr>
          <w:w w:val="120"/>
          <w:sz w:val="12"/>
        </w:rPr>
        <w:t>strength</w:t>
      </w:r>
      <w:r>
        <w:rPr>
          <w:spacing w:val="-9"/>
          <w:w w:val="120"/>
          <w:sz w:val="12"/>
        </w:rPr>
        <w:t xml:space="preserve"> </w:t>
      </w:r>
      <w:r>
        <w:rPr>
          <w:w w:val="120"/>
          <w:sz w:val="12"/>
        </w:rPr>
        <w:t>agents</w:t>
      </w:r>
      <w:r>
        <w:rPr>
          <w:spacing w:val="-8"/>
          <w:w w:val="120"/>
          <w:sz w:val="12"/>
        </w:rPr>
        <w:t xml:space="preserve"> </w:t>
      </w:r>
      <w:r>
        <w:rPr>
          <w:w w:val="120"/>
          <w:sz w:val="12"/>
        </w:rPr>
        <w:t>for</w:t>
      </w:r>
      <w:r>
        <w:rPr>
          <w:spacing w:val="-9"/>
          <w:w w:val="120"/>
          <w:sz w:val="12"/>
        </w:rPr>
        <w:t xml:space="preserve"> </w:t>
      </w:r>
      <w:r>
        <w:rPr>
          <w:w w:val="120"/>
          <w:sz w:val="12"/>
        </w:rPr>
        <w:t>inked</w:t>
      </w:r>
      <w:r>
        <w:rPr>
          <w:spacing w:val="-9"/>
          <w:w w:val="120"/>
          <w:sz w:val="12"/>
        </w:rPr>
        <w:t xml:space="preserve"> </w:t>
      </w:r>
      <w:r>
        <w:rPr>
          <w:w w:val="120"/>
          <w:sz w:val="12"/>
        </w:rPr>
        <w:t>papyrus,</w:t>
      </w:r>
      <w:r>
        <w:rPr>
          <w:spacing w:val="-8"/>
          <w:w w:val="120"/>
          <w:sz w:val="12"/>
        </w:rPr>
        <w:t xml:space="preserve"> </w:t>
      </w:r>
      <w:r>
        <w:rPr>
          <w:w w:val="120"/>
          <w:sz w:val="12"/>
        </w:rPr>
        <w:t>Pigment</w:t>
      </w:r>
      <w:r>
        <w:rPr>
          <w:spacing w:val="-9"/>
          <w:w w:val="120"/>
          <w:sz w:val="12"/>
        </w:rPr>
        <w:t xml:space="preserve"> </w:t>
      </w:r>
      <w:r>
        <w:rPr>
          <w:w w:val="120"/>
          <w:sz w:val="12"/>
        </w:rPr>
        <w:t>Resin</w:t>
      </w:r>
      <w:r>
        <w:rPr>
          <w:spacing w:val="-8"/>
          <w:w w:val="120"/>
          <w:sz w:val="12"/>
        </w:rPr>
        <w:t xml:space="preserve"> </w:t>
      </w:r>
      <w:r>
        <w:rPr>
          <w:w w:val="120"/>
          <w:sz w:val="12"/>
        </w:rPr>
        <w:t>Technol</w:t>
      </w:r>
      <w:r>
        <w:rPr>
          <w:spacing w:val="-9"/>
          <w:w w:val="120"/>
          <w:sz w:val="12"/>
        </w:rPr>
        <w:t xml:space="preserve"> </w:t>
      </w:r>
      <w:r>
        <w:rPr>
          <w:w w:val="120"/>
          <w:sz w:val="12"/>
        </w:rPr>
        <w:t>54</w:t>
      </w:r>
      <w:r>
        <w:rPr>
          <w:spacing w:val="40"/>
          <w:w w:val="120"/>
          <w:sz w:val="12"/>
        </w:rPr>
        <w:t xml:space="preserve"> </w:t>
      </w:r>
      <w:r>
        <w:rPr>
          <w:w w:val="120"/>
          <w:sz w:val="12"/>
        </w:rPr>
        <w:t>(2014) 224</w:t>
      </w:r>
      <w:r>
        <w:rPr>
          <w:rFonts w:ascii="Cambria" w:hAnsi="Cambria"/>
          <w:w w:val="120"/>
          <w:sz w:val="12"/>
        </w:rPr>
        <w:t>–</w:t>
      </w:r>
      <w:r>
        <w:rPr>
          <w:w w:val="120"/>
          <w:sz w:val="12"/>
        </w:rPr>
        <w:t xml:space="preserve">239, </w:t>
      </w:r>
      <w:hyperlink r:id="rId108">
        <w:r>
          <w:rPr>
            <w:color w:val="2196D1"/>
            <w:w w:val="120"/>
            <w:sz w:val="12"/>
          </w:rPr>
          <w:t>https://doi.org/10.1108/PRT-12-2023-0123</w:t>
        </w:r>
      </w:hyperlink>
      <w:r>
        <w:rPr>
          <w:w w:val="120"/>
          <w:sz w:val="12"/>
        </w:rPr>
        <w:t>.</w:t>
      </w:r>
    </w:p>
    <w:p w14:paraId="0464BF99" w14:textId="77777777" w:rsidR="003D5B0A" w:rsidRDefault="00C36394">
      <w:pPr>
        <w:pStyle w:val="ListParagraph"/>
        <w:numPr>
          <w:ilvl w:val="0"/>
          <w:numId w:val="1"/>
        </w:numPr>
        <w:tabs>
          <w:tab w:val="left" w:pos="372"/>
          <w:tab w:val="left" w:pos="374"/>
        </w:tabs>
        <w:spacing w:line="276" w:lineRule="auto"/>
        <w:ind w:left="374" w:right="78" w:hanging="332"/>
        <w:jc w:val="left"/>
        <w:rPr>
          <w:sz w:val="12"/>
        </w:rPr>
      </w:pPr>
      <w:r>
        <w:rPr>
          <w:w w:val="115"/>
          <w:sz w:val="12"/>
        </w:rPr>
        <w:t>E. Salim, Influence of ethocel polymer (EC) loaded with inorganic nanoparticles</w:t>
      </w:r>
      <w:r>
        <w:rPr>
          <w:spacing w:val="40"/>
          <w:w w:val="115"/>
          <w:sz w:val="12"/>
        </w:rPr>
        <w:t xml:space="preserve"> </w:t>
      </w:r>
      <w:r>
        <w:rPr>
          <w:w w:val="115"/>
          <w:sz w:val="12"/>
        </w:rPr>
        <w:t>(ZnO-NPs) on the chemical and physical properties of wooden paper, Egypt. J.</w:t>
      </w:r>
      <w:r>
        <w:rPr>
          <w:spacing w:val="40"/>
          <w:w w:val="115"/>
          <w:sz w:val="12"/>
        </w:rPr>
        <w:t xml:space="preserve"> </w:t>
      </w:r>
      <w:r>
        <w:rPr>
          <w:w w:val="115"/>
          <w:sz w:val="12"/>
        </w:rPr>
        <w:t>Archaeol. Restor. Stud. 14 (2024) 11</w:t>
      </w:r>
      <w:r>
        <w:rPr>
          <w:rFonts w:ascii="Cambria" w:hAnsi="Cambria"/>
          <w:w w:val="115"/>
          <w:sz w:val="12"/>
        </w:rPr>
        <w:t>–</w:t>
      </w:r>
      <w:r>
        <w:rPr>
          <w:w w:val="115"/>
          <w:sz w:val="12"/>
        </w:rPr>
        <w:t xml:space="preserve">18, </w:t>
      </w:r>
      <w:hyperlink r:id="rId109">
        <w:r>
          <w:rPr>
            <w:color w:val="2196D1"/>
            <w:w w:val="115"/>
            <w:sz w:val="12"/>
          </w:rPr>
          <w:t>https://doi.org/10.21608/</w:t>
        </w:r>
      </w:hyperlink>
      <w:r>
        <w:rPr>
          <w:color w:val="2196D1"/>
          <w:spacing w:val="80"/>
          <w:w w:val="115"/>
          <w:sz w:val="12"/>
        </w:rPr>
        <w:t xml:space="preserve"> </w:t>
      </w:r>
      <w:hyperlink r:id="rId110">
        <w:r>
          <w:rPr>
            <w:color w:val="2196D1"/>
            <w:spacing w:val="-2"/>
            <w:w w:val="115"/>
            <w:sz w:val="12"/>
          </w:rPr>
          <w:t>ejars.2024.361164</w:t>
        </w:r>
      </w:hyperlink>
      <w:r>
        <w:rPr>
          <w:spacing w:val="-2"/>
          <w:w w:val="115"/>
          <w:sz w:val="12"/>
        </w:rPr>
        <w:t>.</w:t>
      </w:r>
    </w:p>
    <w:p w14:paraId="28170E2D" w14:textId="77777777" w:rsidR="003D5B0A" w:rsidRDefault="00C36394">
      <w:pPr>
        <w:pStyle w:val="ListParagraph"/>
        <w:numPr>
          <w:ilvl w:val="0"/>
          <w:numId w:val="1"/>
        </w:numPr>
        <w:tabs>
          <w:tab w:val="left" w:pos="372"/>
          <w:tab w:val="left" w:pos="374"/>
        </w:tabs>
        <w:spacing w:line="276" w:lineRule="auto"/>
        <w:ind w:left="374" w:right="77" w:hanging="332"/>
        <w:jc w:val="left"/>
        <w:rPr>
          <w:sz w:val="12"/>
        </w:rPr>
      </w:pPr>
      <w:r>
        <w:rPr>
          <w:w w:val="115"/>
          <w:sz w:val="12"/>
        </w:rPr>
        <w:t>A. Koochakzaei, Z. Ghane, M.M. Achachluei, Zinc oxide nanoparticles in leather</w:t>
      </w:r>
      <w:r>
        <w:rPr>
          <w:spacing w:val="40"/>
          <w:w w:val="120"/>
          <w:sz w:val="12"/>
        </w:rPr>
        <w:t xml:space="preserve"> </w:t>
      </w:r>
      <w:r>
        <w:rPr>
          <w:w w:val="120"/>
          <w:sz w:val="12"/>
        </w:rPr>
        <w:t>conservation: exploring the potential of hydroxypropyl cellulose/zinc oxide</w:t>
      </w:r>
      <w:r>
        <w:rPr>
          <w:spacing w:val="40"/>
          <w:w w:val="120"/>
          <w:sz w:val="12"/>
        </w:rPr>
        <w:t xml:space="preserve"> </w:t>
      </w:r>
      <w:r>
        <w:rPr>
          <w:w w:val="120"/>
          <w:sz w:val="12"/>
        </w:rPr>
        <w:t>nanocomposite as a</w:t>
      </w:r>
      <w:r>
        <w:rPr>
          <w:spacing w:val="-1"/>
          <w:w w:val="120"/>
          <w:sz w:val="12"/>
        </w:rPr>
        <w:t xml:space="preserve"> </w:t>
      </w:r>
      <w:r>
        <w:rPr>
          <w:w w:val="120"/>
          <w:sz w:val="12"/>
        </w:rPr>
        <w:t>leather consolidation agent, Heritage 6 (2023) 7547</w:t>
      </w:r>
      <w:r>
        <w:rPr>
          <w:rFonts w:ascii="Cambria" w:hAnsi="Cambria"/>
          <w:w w:val="120"/>
          <w:sz w:val="12"/>
        </w:rPr>
        <w:t>–</w:t>
      </w:r>
      <w:r>
        <w:rPr>
          <w:w w:val="120"/>
          <w:sz w:val="12"/>
        </w:rPr>
        <w:t>7558,</w:t>
      </w:r>
      <w:r>
        <w:rPr>
          <w:spacing w:val="40"/>
          <w:w w:val="120"/>
          <w:sz w:val="12"/>
        </w:rPr>
        <w:t xml:space="preserve"> </w:t>
      </w:r>
      <w:hyperlink r:id="rId111">
        <w:r>
          <w:rPr>
            <w:color w:val="2196D1"/>
            <w:spacing w:val="-2"/>
            <w:w w:val="120"/>
            <w:sz w:val="12"/>
          </w:rPr>
          <w:t>https://doi.org/10.3390/heritage6120396</w:t>
        </w:r>
      </w:hyperlink>
      <w:r>
        <w:rPr>
          <w:spacing w:val="-2"/>
          <w:w w:val="120"/>
          <w:sz w:val="12"/>
        </w:rPr>
        <w:t>.</w:t>
      </w:r>
    </w:p>
    <w:p w14:paraId="178793AA" w14:textId="77777777" w:rsidR="003D5B0A" w:rsidRDefault="00C36394">
      <w:pPr>
        <w:pStyle w:val="ListParagraph"/>
        <w:numPr>
          <w:ilvl w:val="0"/>
          <w:numId w:val="1"/>
        </w:numPr>
        <w:tabs>
          <w:tab w:val="left" w:pos="372"/>
          <w:tab w:val="left" w:pos="374"/>
        </w:tabs>
        <w:spacing w:line="276" w:lineRule="auto"/>
        <w:ind w:left="374" w:hanging="332"/>
        <w:jc w:val="left"/>
        <w:rPr>
          <w:sz w:val="12"/>
        </w:rPr>
      </w:pPr>
      <w:r>
        <w:rPr>
          <w:w w:val="115"/>
          <w:sz w:val="12"/>
        </w:rPr>
        <w:t>S.W. Zhao, C.R. Guo, Y.Z. Hu, Y.R. Guo, Q.J. Pan, The preparation and</w:t>
      </w:r>
      <w:r>
        <w:rPr>
          <w:spacing w:val="40"/>
          <w:w w:val="115"/>
          <w:sz w:val="12"/>
        </w:rPr>
        <w:t xml:space="preserve"> </w:t>
      </w:r>
      <w:r>
        <w:rPr>
          <w:w w:val="115"/>
          <w:sz w:val="12"/>
        </w:rPr>
        <w:t>antibacterial activity of cellulose/ZnO composite: a review, Open Chem 16 (2018)</w:t>
      </w:r>
      <w:r>
        <w:rPr>
          <w:spacing w:val="40"/>
          <w:w w:val="115"/>
          <w:sz w:val="12"/>
        </w:rPr>
        <w:t xml:space="preserve"> </w:t>
      </w:r>
      <w:r>
        <w:rPr>
          <w:w w:val="115"/>
          <w:sz w:val="12"/>
        </w:rPr>
        <w:t>9</w:t>
      </w:r>
      <w:r>
        <w:rPr>
          <w:rFonts w:ascii="Cambria" w:hAnsi="Cambria"/>
          <w:w w:val="115"/>
          <w:sz w:val="12"/>
        </w:rPr>
        <w:t>–</w:t>
      </w:r>
      <w:r>
        <w:rPr>
          <w:w w:val="115"/>
          <w:sz w:val="12"/>
        </w:rPr>
        <w:t xml:space="preserve">20, </w:t>
      </w:r>
      <w:hyperlink r:id="rId112">
        <w:r>
          <w:rPr>
            <w:color w:val="2196D1"/>
            <w:w w:val="115"/>
            <w:sz w:val="12"/>
          </w:rPr>
          <w:t>https://doi.org/10.1515/chem-2018-0006</w:t>
        </w:r>
      </w:hyperlink>
      <w:r>
        <w:rPr>
          <w:w w:val="115"/>
          <w:sz w:val="12"/>
        </w:rPr>
        <w:t>.</w:t>
      </w:r>
    </w:p>
    <w:p w14:paraId="4738A6E4" w14:textId="77777777" w:rsidR="003D5B0A" w:rsidRDefault="00C36394">
      <w:pPr>
        <w:pStyle w:val="ListParagraph"/>
        <w:numPr>
          <w:ilvl w:val="0"/>
          <w:numId w:val="1"/>
        </w:numPr>
        <w:tabs>
          <w:tab w:val="left" w:pos="372"/>
          <w:tab w:val="left" w:pos="374"/>
        </w:tabs>
        <w:spacing w:line="276" w:lineRule="auto"/>
        <w:ind w:left="374" w:hanging="332"/>
        <w:jc w:val="left"/>
        <w:rPr>
          <w:sz w:val="12"/>
        </w:rPr>
      </w:pPr>
      <w:r>
        <w:rPr>
          <w:w w:val="115"/>
          <w:sz w:val="12"/>
        </w:rPr>
        <w:t>Y. Xie, Y. Pan, P. Cai, Cellulose-based antimicrobial films incorporated with ZnO</w:t>
      </w:r>
      <w:r>
        <w:rPr>
          <w:spacing w:val="40"/>
          <w:w w:val="115"/>
          <w:sz w:val="12"/>
        </w:rPr>
        <w:t xml:space="preserve"> </w:t>
      </w:r>
      <w:r>
        <w:rPr>
          <w:w w:val="115"/>
          <w:sz w:val="12"/>
        </w:rPr>
        <w:t>nanopillars on surface as biodegradable and antimicrobial packaging, Food Chem.</w:t>
      </w:r>
      <w:r>
        <w:rPr>
          <w:spacing w:val="40"/>
          <w:w w:val="115"/>
          <w:sz w:val="12"/>
        </w:rPr>
        <w:t xml:space="preserve"> </w:t>
      </w:r>
      <w:r>
        <w:rPr>
          <w:w w:val="115"/>
          <w:sz w:val="12"/>
        </w:rPr>
        <w:t>368</w:t>
      </w:r>
      <w:r>
        <w:rPr>
          <w:spacing w:val="37"/>
          <w:w w:val="115"/>
          <w:sz w:val="12"/>
        </w:rPr>
        <w:t xml:space="preserve"> </w:t>
      </w:r>
      <w:r>
        <w:rPr>
          <w:w w:val="115"/>
          <w:sz w:val="12"/>
        </w:rPr>
        <w:t>(2022)</w:t>
      </w:r>
      <w:r>
        <w:rPr>
          <w:spacing w:val="36"/>
          <w:w w:val="115"/>
          <w:sz w:val="12"/>
        </w:rPr>
        <w:t xml:space="preserve"> </w:t>
      </w:r>
      <w:r>
        <w:rPr>
          <w:w w:val="115"/>
          <w:sz w:val="12"/>
        </w:rPr>
        <w:t>130784,</w:t>
      </w:r>
      <w:r>
        <w:rPr>
          <w:spacing w:val="36"/>
          <w:w w:val="115"/>
          <w:sz w:val="12"/>
        </w:rPr>
        <w:t xml:space="preserve"> </w:t>
      </w:r>
      <w:hyperlink r:id="rId113">
        <w:r>
          <w:rPr>
            <w:color w:val="2196D1"/>
            <w:w w:val="115"/>
            <w:sz w:val="12"/>
          </w:rPr>
          <w:t>https://doi.org/10.1016/j.foodchem.2021.130784</w:t>
        </w:r>
      </w:hyperlink>
      <w:r>
        <w:rPr>
          <w:w w:val="115"/>
          <w:sz w:val="12"/>
        </w:rPr>
        <w:t>.</w:t>
      </w:r>
    </w:p>
    <w:p w14:paraId="63675344" w14:textId="77777777" w:rsidR="003D5B0A" w:rsidRDefault="00C36394">
      <w:pPr>
        <w:pStyle w:val="ListParagraph"/>
        <w:numPr>
          <w:ilvl w:val="0"/>
          <w:numId w:val="1"/>
        </w:numPr>
        <w:tabs>
          <w:tab w:val="left" w:pos="372"/>
          <w:tab w:val="left" w:pos="374"/>
        </w:tabs>
        <w:spacing w:line="276" w:lineRule="auto"/>
        <w:ind w:left="374" w:hanging="332"/>
        <w:jc w:val="left"/>
        <w:rPr>
          <w:sz w:val="12"/>
        </w:rPr>
      </w:pPr>
      <w:bookmarkStart w:id="67" w:name="_bookmark44"/>
      <w:bookmarkEnd w:id="67"/>
      <w:r>
        <w:rPr>
          <w:w w:val="115"/>
          <w:sz w:val="12"/>
        </w:rPr>
        <w:t>A.H. Tayeb, E. Amini, S. Ghasemi, M. Tajvidi, Cellulose nanomaterials</w:t>
      </w:r>
      <w:r>
        <w:rPr>
          <w:rFonts w:ascii="Cambria" w:hAnsi="Cambria"/>
          <w:w w:val="115"/>
          <w:sz w:val="12"/>
        </w:rPr>
        <w:t>—</w:t>
      </w:r>
      <w:r>
        <w:rPr>
          <w:w w:val="115"/>
          <w:sz w:val="12"/>
        </w:rPr>
        <w:t>Binding</w:t>
      </w:r>
      <w:r>
        <w:rPr>
          <w:spacing w:val="40"/>
          <w:w w:val="120"/>
          <w:sz w:val="12"/>
        </w:rPr>
        <w:t xml:space="preserve"> </w:t>
      </w:r>
      <w:r>
        <w:rPr>
          <w:w w:val="120"/>
          <w:sz w:val="12"/>
        </w:rPr>
        <w:t>properties</w:t>
      </w:r>
      <w:r>
        <w:rPr>
          <w:spacing w:val="-3"/>
          <w:w w:val="120"/>
          <w:sz w:val="12"/>
        </w:rPr>
        <w:t xml:space="preserve"> </w:t>
      </w:r>
      <w:r>
        <w:rPr>
          <w:w w:val="120"/>
          <w:sz w:val="12"/>
        </w:rPr>
        <w:t>and</w:t>
      </w:r>
      <w:r>
        <w:rPr>
          <w:spacing w:val="-3"/>
          <w:w w:val="120"/>
          <w:sz w:val="12"/>
        </w:rPr>
        <w:t xml:space="preserve"> </w:t>
      </w:r>
      <w:r>
        <w:rPr>
          <w:w w:val="120"/>
          <w:sz w:val="12"/>
        </w:rPr>
        <w:t>applications:</w:t>
      </w:r>
      <w:r>
        <w:rPr>
          <w:spacing w:val="-4"/>
          <w:w w:val="120"/>
          <w:sz w:val="12"/>
        </w:rPr>
        <w:t xml:space="preserve"> </w:t>
      </w:r>
      <w:r>
        <w:rPr>
          <w:w w:val="120"/>
          <w:sz w:val="12"/>
        </w:rPr>
        <w:t>a</w:t>
      </w:r>
      <w:r>
        <w:rPr>
          <w:spacing w:val="-4"/>
          <w:w w:val="120"/>
          <w:sz w:val="12"/>
        </w:rPr>
        <w:t xml:space="preserve"> </w:t>
      </w:r>
      <w:r>
        <w:rPr>
          <w:w w:val="120"/>
          <w:sz w:val="12"/>
        </w:rPr>
        <w:t>review,</w:t>
      </w:r>
      <w:r>
        <w:rPr>
          <w:spacing w:val="-3"/>
          <w:w w:val="120"/>
          <w:sz w:val="12"/>
        </w:rPr>
        <w:t xml:space="preserve"> </w:t>
      </w:r>
      <w:r>
        <w:rPr>
          <w:w w:val="120"/>
          <w:sz w:val="12"/>
        </w:rPr>
        <w:t>Molecules</w:t>
      </w:r>
      <w:r>
        <w:rPr>
          <w:spacing w:val="-4"/>
          <w:w w:val="120"/>
          <w:sz w:val="12"/>
        </w:rPr>
        <w:t xml:space="preserve"> </w:t>
      </w:r>
      <w:r>
        <w:rPr>
          <w:w w:val="120"/>
          <w:sz w:val="12"/>
        </w:rPr>
        <w:t>23</w:t>
      </w:r>
      <w:r>
        <w:rPr>
          <w:spacing w:val="-2"/>
          <w:w w:val="120"/>
          <w:sz w:val="12"/>
        </w:rPr>
        <w:t xml:space="preserve"> </w:t>
      </w:r>
      <w:r>
        <w:rPr>
          <w:w w:val="120"/>
          <w:sz w:val="12"/>
        </w:rPr>
        <w:t>(2018)</w:t>
      </w:r>
      <w:r>
        <w:rPr>
          <w:spacing w:val="-4"/>
          <w:w w:val="120"/>
          <w:sz w:val="12"/>
        </w:rPr>
        <w:t xml:space="preserve"> </w:t>
      </w:r>
      <w:r>
        <w:rPr>
          <w:w w:val="120"/>
          <w:sz w:val="12"/>
        </w:rPr>
        <w:t>2684,</w:t>
      </w:r>
      <w:r>
        <w:rPr>
          <w:spacing w:val="-4"/>
          <w:w w:val="120"/>
          <w:sz w:val="12"/>
        </w:rPr>
        <w:t xml:space="preserve"> </w:t>
      </w:r>
      <w:hyperlink r:id="rId114">
        <w:r>
          <w:rPr>
            <w:color w:val="2196D1"/>
            <w:w w:val="120"/>
            <w:sz w:val="12"/>
          </w:rPr>
          <w:t>https://doi.org/</w:t>
        </w:r>
      </w:hyperlink>
      <w:r>
        <w:rPr>
          <w:color w:val="2196D1"/>
          <w:spacing w:val="40"/>
          <w:w w:val="120"/>
          <w:sz w:val="12"/>
        </w:rPr>
        <w:t xml:space="preserve"> </w:t>
      </w:r>
      <w:hyperlink r:id="rId115">
        <w:r>
          <w:rPr>
            <w:color w:val="2196D1"/>
            <w:spacing w:val="-2"/>
            <w:w w:val="120"/>
            <w:sz w:val="12"/>
          </w:rPr>
          <w:t>10.3390/molecules23102684</w:t>
        </w:r>
      </w:hyperlink>
      <w:r>
        <w:rPr>
          <w:spacing w:val="-2"/>
          <w:w w:val="120"/>
          <w:sz w:val="12"/>
        </w:rPr>
        <w:t>.</w:t>
      </w:r>
    </w:p>
    <w:bookmarkStart w:id="68" w:name="_bookmark45"/>
    <w:bookmarkEnd w:id="68"/>
    <w:p w14:paraId="0DF23AC3" w14:textId="77777777" w:rsidR="003D5B0A" w:rsidRDefault="00C36394">
      <w:pPr>
        <w:pStyle w:val="ListParagraph"/>
        <w:numPr>
          <w:ilvl w:val="0"/>
          <w:numId w:val="1"/>
        </w:numPr>
        <w:tabs>
          <w:tab w:val="left" w:pos="372"/>
          <w:tab w:val="left" w:pos="374"/>
        </w:tabs>
        <w:spacing w:line="278" w:lineRule="auto"/>
        <w:ind w:left="374" w:right="269" w:hanging="332"/>
        <w:jc w:val="left"/>
        <w:rPr>
          <w:sz w:val="12"/>
        </w:rPr>
      </w:pPr>
      <w:r>
        <w:fldChar w:fldCharType="begin"/>
      </w:r>
      <w:r>
        <w:instrText>HYPERLINK "http://refhub.elsevier.com/S2352-9407(25)00137-4/sbref0054" \h</w:instrText>
      </w:r>
      <w:r>
        <w:fldChar w:fldCharType="separate"/>
      </w:r>
      <w:r>
        <w:rPr>
          <w:color w:val="2196D1"/>
          <w:w w:val="115"/>
          <w:sz w:val="12"/>
        </w:rPr>
        <w:t>R.L. Feller,</w:t>
      </w:r>
      <w:r>
        <w:rPr>
          <w:color w:val="2196D1"/>
          <w:spacing w:val="-1"/>
          <w:w w:val="115"/>
          <w:sz w:val="12"/>
        </w:rPr>
        <w:t xml:space="preserve"> </w:t>
      </w:r>
      <w:r>
        <w:rPr>
          <w:color w:val="2196D1"/>
          <w:w w:val="115"/>
          <w:sz w:val="12"/>
        </w:rPr>
        <w:t>M.H. Wilt, Evaluation of Cellulose Ethers</w:t>
      </w:r>
      <w:r>
        <w:rPr>
          <w:color w:val="2196D1"/>
          <w:spacing w:val="-1"/>
          <w:w w:val="115"/>
          <w:sz w:val="12"/>
        </w:rPr>
        <w:t xml:space="preserve"> </w:t>
      </w:r>
      <w:r>
        <w:rPr>
          <w:color w:val="2196D1"/>
          <w:w w:val="115"/>
          <w:sz w:val="12"/>
        </w:rPr>
        <w:t>for Conservation, Getty</w:t>
      </w:r>
      <w:r>
        <w:fldChar w:fldCharType="end"/>
      </w:r>
      <w:r>
        <w:rPr>
          <w:color w:val="2196D1"/>
          <w:spacing w:val="40"/>
          <w:w w:val="115"/>
          <w:sz w:val="12"/>
        </w:rPr>
        <w:t xml:space="preserve"> </w:t>
      </w:r>
      <w:hyperlink r:id="rId116">
        <w:r>
          <w:rPr>
            <w:color w:val="2196D1"/>
            <w:w w:val="115"/>
            <w:sz w:val="12"/>
          </w:rPr>
          <w:t>Publications, CA, 1991</w:t>
        </w:r>
      </w:hyperlink>
      <w:r>
        <w:rPr>
          <w:w w:val="115"/>
          <w:sz w:val="12"/>
        </w:rPr>
        <w:t>.</w:t>
      </w:r>
    </w:p>
    <w:p w14:paraId="20C50343" w14:textId="77777777" w:rsidR="003D5B0A" w:rsidRDefault="00C36394">
      <w:pPr>
        <w:pStyle w:val="ListParagraph"/>
        <w:numPr>
          <w:ilvl w:val="0"/>
          <w:numId w:val="1"/>
        </w:numPr>
        <w:tabs>
          <w:tab w:val="left" w:pos="372"/>
          <w:tab w:val="left" w:pos="374"/>
        </w:tabs>
        <w:spacing w:line="276" w:lineRule="auto"/>
        <w:ind w:left="374" w:right="116" w:hanging="332"/>
        <w:jc w:val="left"/>
        <w:rPr>
          <w:sz w:val="12"/>
        </w:rPr>
      </w:pPr>
      <w:r>
        <w:rPr>
          <w:w w:val="115"/>
          <w:sz w:val="12"/>
        </w:rPr>
        <w:t>N. El-Hadidi, M.F. Mohamed, Cellulose-based materials for the consolidation of</w:t>
      </w:r>
      <w:r>
        <w:rPr>
          <w:spacing w:val="40"/>
          <w:w w:val="120"/>
          <w:sz w:val="12"/>
        </w:rPr>
        <w:t xml:space="preserve"> </w:t>
      </w:r>
      <w:r>
        <w:rPr>
          <w:w w:val="120"/>
          <w:sz w:val="12"/>
        </w:rPr>
        <w:t>archaeological wooden artifacts,</w:t>
      </w:r>
      <w:r>
        <w:rPr>
          <w:spacing w:val="-1"/>
          <w:w w:val="120"/>
          <w:sz w:val="12"/>
        </w:rPr>
        <w:t xml:space="preserve"> </w:t>
      </w:r>
      <w:r>
        <w:rPr>
          <w:w w:val="120"/>
          <w:sz w:val="12"/>
        </w:rPr>
        <w:t>Adv. Res. Conservation Sci. 5</w:t>
      </w:r>
      <w:r>
        <w:rPr>
          <w:spacing w:val="-1"/>
          <w:w w:val="120"/>
          <w:sz w:val="12"/>
        </w:rPr>
        <w:t xml:space="preserve"> </w:t>
      </w:r>
      <w:r>
        <w:rPr>
          <w:w w:val="120"/>
          <w:sz w:val="12"/>
        </w:rPr>
        <w:t>(2024) 42</w:t>
      </w:r>
      <w:r>
        <w:rPr>
          <w:rFonts w:ascii="Cambria" w:hAnsi="Cambria"/>
          <w:w w:val="120"/>
          <w:sz w:val="12"/>
        </w:rPr>
        <w:t>–</w:t>
      </w:r>
      <w:r>
        <w:rPr>
          <w:w w:val="120"/>
          <w:sz w:val="12"/>
        </w:rPr>
        <w:t>63,</w:t>
      </w:r>
      <w:r>
        <w:rPr>
          <w:spacing w:val="40"/>
          <w:w w:val="120"/>
          <w:sz w:val="12"/>
        </w:rPr>
        <w:t xml:space="preserve"> </w:t>
      </w:r>
      <w:hyperlink r:id="rId117">
        <w:r>
          <w:rPr>
            <w:color w:val="2196D1"/>
            <w:spacing w:val="-2"/>
            <w:w w:val="120"/>
            <w:sz w:val="12"/>
          </w:rPr>
          <w:t>https://doi.org/10.21608/arcs.2024.271433.1047</w:t>
        </w:r>
      </w:hyperlink>
      <w:r>
        <w:rPr>
          <w:spacing w:val="-2"/>
          <w:w w:val="120"/>
          <w:sz w:val="12"/>
        </w:rPr>
        <w:t>.</w:t>
      </w:r>
    </w:p>
    <w:p w14:paraId="411AF290" w14:textId="77777777" w:rsidR="003D5B0A" w:rsidRDefault="00C36394">
      <w:pPr>
        <w:pStyle w:val="ListParagraph"/>
        <w:numPr>
          <w:ilvl w:val="0"/>
          <w:numId w:val="1"/>
        </w:numPr>
        <w:tabs>
          <w:tab w:val="left" w:pos="373"/>
        </w:tabs>
        <w:spacing w:line="137" w:lineRule="exact"/>
        <w:ind w:left="373" w:hanging="330"/>
        <w:jc w:val="left"/>
        <w:rPr>
          <w:sz w:val="12"/>
        </w:rPr>
      </w:pPr>
      <w:r>
        <w:rPr>
          <w:w w:val="115"/>
          <w:sz w:val="12"/>
        </w:rPr>
        <w:t>M.</w:t>
      </w:r>
      <w:r>
        <w:rPr>
          <w:spacing w:val="-1"/>
          <w:w w:val="115"/>
          <w:sz w:val="12"/>
        </w:rPr>
        <w:t xml:space="preserve"> </w:t>
      </w:r>
      <w:r>
        <w:rPr>
          <w:w w:val="115"/>
          <w:sz w:val="12"/>
        </w:rPr>
        <w:t>Bonet,</w:t>
      </w:r>
      <w:r>
        <w:rPr>
          <w:spacing w:val="-1"/>
          <w:w w:val="115"/>
          <w:sz w:val="12"/>
        </w:rPr>
        <w:t xml:space="preserve"> </w:t>
      </w:r>
      <w:r>
        <w:rPr>
          <w:w w:val="115"/>
          <w:sz w:val="12"/>
        </w:rPr>
        <w:t>C. Quijada,</w:t>
      </w:r>
      <w:r>
        <w:rPr>
          <w:spacing w:val="-2"/>
          <w:w w:val="115"/>
          <w:sz w:val="12"/>
        </w:rPr>
        <w:t xml:space="preserve"> </w:t>
      </w:r>
      <w:r>
        <w:rPr>
          <w:w w:val="115"/>
          <w:sz w:val="12"/>
        </w:rPr>
        <w:t>S.</w:t>
      </w:r>
      <w:r>
        <w:rPr>
          <w:spacing w:val="-1"/>
          <w:w w:val="115"/>
          <w:sz w:val="12"/>
        </w:rPr>
        <w:t xml:space="preserve"> </w:t>
      </w:r>
      <w:r>
        <w:rPr>
          <w:w w:val="115"/>
          <w:sz w:val="12"/>
        </w:rPr>
        <w:t>Mun</w:t>
      </w:r>
      <w:r>
        <w:rPr>
          <w:rFonts w:ascii="Georgia" w:hAnsi="Georgia"/>
          <w:w w:val="115"/>
          <w:position w:val="1"/>
          <w:sz w:val="12"/>
        </w:rPr>
        <w:t>˜</w:t>
      </w:r>
      <w:r>
        <w:rPr>
          <w:w w:val="115"/>
          <w:sz w:val="12"/>
        </w:rPr>
        <w:t>oz,</w:t>
      </w:r>
      <w:r>
        <w:rPr>
          <w:spacing w:val="-2"/>
          <w:w w:val="115"/>
          <w:sz w:val="12"/>
        </w:rPr>
        <w:t xml:space="preserve"> </w:t>
      </w:r>
      <w:r>
        <w:rPr>
          <w:w w:val="115"/>
          <w:sz w:val="12"/>
        </w:rPr>
        <w:t>F.</w:t>
      </w:r>
      <w:r>
        <w:rPr>
          <w:spacing w:val="-1"/>
          <w:w w:val="115"/>
          <w:sz w:val="12"/>
        </w:rPr>
        <w:t xml:space="preserve"> </w:t>
      </w:r>
      <w:r>
        <w:rPr>
          <w:w w:val="115"/>
          <w:sz w:val="12"/>
        </w:rPr>
        <w:t>Cases,</w:t>
      </w:r>
      <w:r>
        <w:rPr>
          <w:spacing w:val="-1"/>
          <w:w w:val="115"/>
          <w:sz w:val="12"/>
        </w:rPr>
        <w:t xml:space="preserve"> </w:t>
      </w:r>
      <w:r>
        <w:rPr>
          <w:w w:val="115"/>
          <w:sz w:val="12"/>
        </w:rPr>
        <w:t>The</w:t>
      </w:r>
      <w:r>
        <w:rPr>
          <w:spacing w:val="-1"/>
          <w:w w:val="115"/>
          <w:sz w:val="12"/>
        </w:rPr>
        <w:t xml:space="preserve"> </w:t>
      </w:r>
      <w:r>
        <w:rPr>
          <w:w w:val="115"/>
          <w:sz w:val="12"/>
        </w:rPr>
        <w:t>roles</w:t>
      </w:r>
      <w:r>
        <w:rPr>
          <w:spacing w:val="-1"/>
          <w:w w:val="115"/>
          <w:sz w:val="12"/>
        </w:rPr>
        <w:t xml:space="preserve"> </w:t>
      </w:r>
      <w:r>
        <w:rPr>
          <w:w w:val="115"/>
          <w:sz w:val="12"/>
        </w:rPr>
        <w:t>of</w:t>
      </w:r>
      <w:r>
        <w:rPr>
          <w:spacing w:val="-1"/>
          <w:w w:val="115"/>
          <w:sz w:val="12"/>
        </w:rPr>
        <w:t xml:space="preserve"> </w:t>
      </w:r>
      <w:r>
        <w:rPr>
          <w:w w:val="115"/>
          <w:sz w:val="12"/>
        </w:rPr>
        <w:t>the degree</w:t>
      </w:r>
      <w:r>
        <w:rPr>
          <w:spacing w:val="-1"/>
          <w:w w:val="115"/>
          <w:sz w:val="12"/>
        </w:rPr>
        <w:t xml:space="preserve"> </w:t>
      </w:r>
      <w:r>
        <w:rPr>
          <w:w w:val="115"/>
          <w:sz w:val="12"/>
        </w:rPr>
        <w:t>of</w:t>
      </w:r>
      <w:r>
        <w:rPr>
          <w:spacing w:val="-2"/>
          <w:w w:val="115"/>
          <w:sz w:val="12"/>
        </w:rPr>
        <w:t xml:space="preserve"> substitution</w:t>
      </w:r>
    </w:p>
    <w:p w14:paraId="41D85441" w14:textId="77777777" w:rsidR="003D5B0A" w:rsidRDefault="00C36394">
      <w:pPr>
        <w:spacing w:before="19" w:line="273" w:lineRule="auto"/>
        <w:ind w:left="374" w:right="24"/>
        <w:jc w:val="both"/>
        <w:rPr>
          <w:sz w:val="12"/>
        </w:rPr>
      </w:pPr>
      <w:r>
        <w:rPr>
          <w:w w:val="120"/>
          <w:sz w:val="12"/>
        </w:rPr>
        <w:t>and</w:t>
      </w:r>
      <w:r>
        <w:rPr>
          <w:spacing w:val="-2"/>
          <w:w w:val="120"/>
          <w:sz w:val="12"/>
        </w:rPr>
        <w:t xml:space="preserve"> </w:t>
      </w:r>
      <w:r>
        <w:rPr>
          <w:w w:val="120"/>
          <w:sz w:val="12"/>
        </w:rPr>
        <w:t>the</w:t>
      </w:r>
      <w:r>
        <w:rPr>
          <w:spacing w:val="-1"/>
          <w:w w:val="120"/>
          <w:sz w:val="12"/>
        </w:rPr>
        <w:t xml:space="preserve"> </w:t>
      </w:r>
      <w:r>
        <w:rPr>
          <w:w w:val="120"/>
          <w:sz w:val="12"/>
        </w:rPr>
        <w:t>degree</w:t>
      </w:r>
      <w:r>
        <w:rPr>
          <w:spacing w:val="-2"/>
          <w:w w:val="120"/>
          <w:sz w:val="12"/>
        </w:rPr>
        <w:t xml:space="preserve"> </w:t>
      </w:r>
      <w:r>
        <w:rPr>
          <w:w w:val="120"/>
          <w:sz w:val="12"/>
        </w:rPr>
        <w:t>of</w:t>
      </w:r>
      <w:r>
        <w:rPr>
          <w:spacing w:val="-2"/>
          <w:w w:val="120"/>
          <w:sz w:val="12"/>
        </w:rPr>
        <w:t xml:space="preserve"> </w:t>
      </w:r>
      <w:r>
        <w:rPr>
          <w:w w:val="120"/>
          <w:sz w:val="12"/>
        </w:rPr>
        <w:t>polymerization</w:t>
      </w:r>
      <w:r>
        <w:rPr>
          <w:spacing w:val="-2"/>
          <w:w w:val="120"/>
          <w:sz w:val="12"/>
        </w:rPr>
        <w:t xml:space="preserve"> </w:t>
      </w:r>
      <w:r>
        <w:rPr>
          <w:w w:val="120"/>
          <w:sz w:val="12"/>
        </w:rPr>
        <w:t>on</w:t>
      </w:r>
      <w:r>
        <w:rPr>
          <w:spacing w:val="-1"/>
          <w:w w:val="120"/>
          <w:sz w:val="12"/>
        </w:rPr>
        <w:t xml:space="preserve"> </w:t>
      </w:r>
      <w:r>
        <w:rPr>
          <w:w w:val="120"/>
          <w:sz w:val="12"/>
        </w:rPr>
        <w:t>the</w:t>
      </w:r>
      <w:r>
        <w:rPr>
          <w:spacing w:val="-2"/>
          <w:w w:val="120"/>
          <w:sz w:val="12"/>
        </w:rPr>
        <w:t xml:space="preserve"> </w:t>
      </w:r>
      <w:r>
        <w:rPr>
          <w:w w:val="120"/>
          <w:sz w:val="12"/>
        </w:rPr>
        <w:t>behaviour</w:t>
      </w:r>
      <w:r>
        <w:rPr>
          <w:spacing w:val="-2"/>
          <w:w w:val="120"/>
          <w:sz w:val="12"/>
        </w:rPr>
        <w:t xml:space="preserve"> </w:t>
      </w:r>
      <w:r>
        <w:rPr>
          <w:w w:val="120"/>
          <w:sz w:val="12"/>
        </w:rPr>
        <w:t>of</w:t>
      </w:r>
      <w:r>
        <w:rPr>
          <w:spacing w:val="-2"/>
          <w:w w:val="120"/>
          <w:sz w:val="12"/>
        </w:rPr>
        <w:t xml:space="preserve"> </w:t>
      </w:r>
      <w:r>
        <w:rPr>
          <w:w w:val="120"/>
          <w:sz w:val="12"/>
        </w:rPr>
        <w:t>cellulose</w:t>
      </w:r>
      <w:r>
        <w:rPr>
          <w:spacing w:val="-2"/>
          <w:w w:val="120"/>
          <w:sz w:val="12"/>
        </w:rPr>
        <w:t xml:space="preserve"> </w:t>
      </w:r>
      <w:r>
        <w:rPr>
          <w:w w:val="120"/>
          <w:sz w:val="12"/>
        </w:rPr>
        <w:t>ethers</w:t>
      </w:r>
      <w:r>
        <w:rPr>
          <w:spacing w:val="-2"/>
          <w:w w:val="120"/>
          <w:sz w:val="12"/>
        </w:rPr>
        <w:t xml:space="preserve"> </w:t>
      </w:r>
      <w:r>
        <w:rPr>
          <w:w w:val="120"/>
          <w:sz w:val="12"/>
        </w:rPr>
        <w:t>applied</w:t>
      </w:r>
      <w:r>
        <w:rPr>
          <w:spacing w:val="-1"/>
          <w:w w:val="120"/>
          <w:sz w:val="12"/>
        </w:rPr>
        <w:t xml:space="preserve"> </w:t>
      </w:r>
      <w:r>
        <w:rPr>
          <w:w w:val="120"/>
          <w:sz w:val="12"/>
        </w:rPr>
        <w:t>as</w:t>
      </w:r>
      <w:r>
        <w:rPr>
          <w:spacing w:val="40"/>
          <w:w w:val="120"/>
          <w:sz w:val="12"/>
        </w:rPr>
        <w:t xml:space="preserve"> </w:t>
      </w:r>
      <w:r>
        <w:rPr>
          <w:w w:val="120"/>
          <w:sz w:val="12"/>
        </w:rPr>
        <w:t>adhesives</w:t>
      </w:r>
      <w:r>
        <w:rPr>
          <w:spacing w:val="-9"/>
          <w:w w:val="120"/>
          <w:sz w:val="12"/>
        </w:rPr>
        <w:t xml:space="preserve"> </w:t>
      </w:r>
      <w:r>
        <w:rPr>
          <w:w w:val="120"/>
          <w:sz w:val="12"/>
        </w:rPr>
        <w:t>for</w:t>
      </w:r>
      <w:r>
        <w:rPr>
          <w:spacing w:val="-9"/>
          <w:w w:val="120"/>
          <w:sz w:val="12"/>
        </w:rPr>
        <w:t xml:space="preserve"> </w:t>
      </w:r>
      <w:r>
        <w:rPr>
          <w:w w:val="120"/>
          <w:sz w:val="12"/>
        </w:rPr>
        <w:t>artwork</w:t>
      </w:r>
      <w:r>
        <w:rPr>
          <w:spacing w:val="-9"/>
          <w:w w:val="120"/>
          <w:sz w:val="12"/>
        </w:rPr>
        <w:t xml:space="preserve"> </w:t>
      </w:r>
      <w:r>
        <w:rPr>
          <w:w w:val="120"/>
          <w:sz w:val="12"/>
        </w:rPr>
        <w:t>conservation,</w:t>
      </w:r>
      <w:r>
        <w:rPr>
          <w:spacing w:val="-9"/>
          <w:w w:val="120"/>
          <w:sz w:val="12"/>
        </w:rPr>
        <w:t xml:space="preserve"> </w:t>
      </w:r>
      <w:r>
        <w:rPr>
          <w:w w:val="120"/>
          <w:sz w:val="12"/>
        </w:rPr>
        <w:t>J.</w:t>
      </w:r>
      <w:r>
        <w:rPr>
          <w:spacing w:val="-8"/>
          <w:w w:val="120"/>
          <w:sz w:val="12"/>
        </w:rPr>
        <w:t xml:space="preserve"> </w:t>
      </w:r>
      <w:r>
        <w:rPr>
          <w:w w:val="120"/>
          <w:sz w:val="12"/>
        </w:rPr>
        <w:t>Adhesion</w:t>
      </w:r>
      <w:r>
        <w:rPr>
          <w:spacing w:val="-9"/>
          <w:w w:val="120"/>
          <w:sz w:val="12"/>
        </w:rPr>
        <w:t xml:space="preserve"> </w:t>
      </w:r>
      <w:r>
        <w:rPr>
          <w:w w:val="120"/>
          <w:sz w:val="12"/>
        </w:rPr>
        <w:t>Sci.</w:t>
      </w:r>
      <w:r>
        <w:rPr>
          <w:spacing w:val="-9"/>
          <w:w w:val="120"/>
          <w:sz w:val="12"/>
        </w:rPr>
        <w:t xml:space="preserve"> </w:t>
      </w:r>
      <w:r>
        <w:rPr>
          <w:w w:val="120"/>
          <w:sz w:val="12"/>
        </w:rPr>
        <w:t>Technol.</w:t>
      </w:r>
      <w:r>
        <w:rPr>
          <w:spacing w:val="-9"/>
          <w:w w:val="120"/>
          <w:sz w:val="12"/>
        </w:rPr>
        <w:t xml:space="preserve"> </w:t>
      </w:r>
      <w:r>
        <w:rPr>
          <w:w w:val="120"/>
          <w:sz w:val="12"/>
        </w:rPr>
        <w:t>19</w:t>
      </w:r>
      <w:r>
        <w:rPr>
          <w:spacing w:val="-9"/>
          <w:w w:val="120"/>
          <w:sz w:val="12"/>
        </w:rPr>
        <w:t xml:space="preserve"> </w:t>
      </w:r>
      <w:r>
        <w:rPr>
          <w:w w:val="120"/>
          <w:sz w:val="12"/>
        </w:rPr>
        <w:t>(2005)</w:t>
      </w:r>
      <w:r>
        <w:rPr>
          <w:spacing w:val="-9"/>
          <w:w w:val="120"/>
          <w:sz w:val="12"/>
        </w:rPr>
        <w:t xml:space="preserve"> </w:t>
      </w:r>
      <w:r>
        <w:rPr>
          <w:w w:val="120"/>
          <w:sz w:val="12"/>
        </w:rPr>
        <w:t>95</w:t>
      </w:r>
      <w:r>
        <w:rPr>
          <w:rFonts w:ascii="Cambria" w:hAnsi="Cambria"/>
          <w:w w:val="120"/>
          <w:sz w:val="12"/>
        </w:rPr>
        <w:t>–</w:t>
      </w:r>
      <w:r>
        <w:rPr>
          <w:w w:val="120"/>
          <w:sz w:val="12"/>
        </w:rPr>
        <w:t>108,</w:t>
      </w:r>
      <w:r>
        <w:rPr>
          <w:spacing w:val="40"/>
          <w:w w:val="120"/>
          <w:sz w:val="12"/>
        </w:rPr>
        <w:t xml:space="preserve"> </w:t>
      </w:r>
      <w:hyperlink r:id="rId118">
        <w:r>
          <w:rPr>
            <w:color w:val="2196D1"/>
            <w:spacing w:val="-2"/>
            <w:w w:val="120"/>
            <w:sz w:val="12"/>
          </w:rPr>
          <w:t>https://doi.org/10.1163/1568561053148458</w:t>
        </w:r>
      </w:hyperlink>
      <w:r>
        <w:rPr>
          <w:spacing w:val="-2"/>
          <w:w w:val="120"/>
          <w:sz w:val="12"/>
        </w:rPr>
        <w:t>.</w:t>
      </w:r>
    </w:p>
    <w:p w14:paraId="23252891" w14:textId="77777777" w:rsidR="003D5B0A" w:rsidRDefault="00C36394">
      <w:pPr>
        <w:pStyle w:val="ListParagraph"/>
        <w:numPr>
          <w:ilvl w:val="0"/>
          <w:numId w:val="1"/>
        </w:numPr>
        <w:tabs>
          <w:tab w:val="left" w:pos="372"/>
          <w:tab w:val="left" w:pos="374"/>
        </w:tabs>
        <w:spacing w:before="89" w:line="273" w:lineRule="auto"/>
        <w:ind w:left="374" w:right="82" w:hanging="332"/>
        <w:jc w:val="both"/>
        <w:rPr>
          <w:sz w:val="12"/>
        </w:rPr>
      </w:pPr>
      <w:r>
        <w:br w:type="column"/>
      </w:r>
      <w:r>
        <w:rPr>
          <w:spacing w:val="-2"/>
          <w:w w:val="115"/>
          <w:sz w:val="12"/>
        </w:rPr>
        <w:t>P.</w:t>
      </w:r>
      <w:r>
        <w:rPr>
          <w:spacing w:val="-5"/>
          <w:w w:val="115"/>
          <w:sz w:val="12"/>
        </w:rPr>
        <w:t xml:space="preserve"> </w:t>
      </w:r>
      <w:r>
        <w:rPr>
          <w:spacing w:val="-2"/>
          <w:w w:val="115"/>
          <w:sz w:val="12"/>
        </w:rPr>
        <w:t>Ropret,</w:t>
      </w:r>
      <w:r>
        <w:rPr>
          <w:spacing w:val="-4"/>
          <w:w w:val="115"/>
          <w:sz w:val="12"/>
        </w:rPr>
        <w:t xml:space="preserve"> </w:t>
      </w:r>
      <w:r>
        <w:rPr>
          <w:spacing w:val="-2"/>
          <w:w w:val="115"/>
          <w:sz w:val="12"/>
        </w:rPr>
        <w:t>R.</w:t>
      </w:r>
      <w:r>
        <w:rPr>
          <w:spacing w:val="-4"/>
          <w:w w:val="115"/>
          <w:sz w:val="12"/>
        </w:rPr>
        <w:t xml:space="preserve"> </w:t>
      </w:r>
      <w:r>
        <w:rPr>
          <w:spacing w:val="-2"/>
          <w:w w:val="115"/>
          <w:sz w:val="12"/>
        </w:rPr>
        <w:t>Zoubek,</w:t>
      </w:r>
      <w:r>
        <w:rPr>
          <w:spacing w:val="-4"/>
          <w:w w:val="115"/>
          <w:sz w:val="12"/>
        </w:rPr>
        <w:t xml:space="preserve"> </w:t>
      </w:r>
      <w:r>
        <w:rPr>
          <w:spacing w:val="-2"/>
          <w:w w:val="115"/>
          <w:sz w:val="12"/>
        </w:rPr>
        <w:t>A.S.</w:t>
      </w:r>
      <w:r>
        <w:rPr>
          <w:spacing w:val="-4"/>
          <w:w w:val="115"/>
          <w:sz w:val="12"/>
        </w:rPr>
        <w:t xml:space="preserve"> </w:t>
      </w:r>
      <w:r>
        <w:rPr>
          <w:spacing w:val="-2"/>
          <w:w w:val="115"/>
          <w:sz w:val="12"/>
        </w:rPr>
        <w:t>S</w:t>
      </w:r>
      <w:r>
        <w:rPr>
          <w:rFonts w:ascii="Georgia" w:hAnsi="Georgia"/>
          <w:spacing w:val="-2"/>
          <w:w w:val="115"/>
          <w:position w:val="3"/>
          <w:sz w:val="12"/>
        </w:rPr>
        <w:t>ˇ</w:t>
      </w:r>
      <w:r>
        <w:rPr>
          <w:spacing w:val="-2"/>
          <w:w w:val="115"/>
          <w:sz w:val="12"/>
        </w:rPr>
        <w:t>kapin,</w:t>
      </w:r>
      <w:r>
        <w:rPr>
          <w:spacing w:val="-5"/>
          <w:w w:val="115"/>
          <w:sz w:val="12"/>
        </w:rPr>
        <w:t xml:space="preserve"> </w:t>
      </w:r>
      <w:r>
        <w:rPr>
          <w:spacing w:val="-2"/>
          <w:w w:val="115"/>
          <w:sz w:val="12"/>
        </w:rPr>
        <w:t>P.</w:t>
      </w:r>
      <w:r>
        <w:rPr>
          <w:spacing w:val="-3"/>
          <w:w w:val="115"/>
          <w:sz w:val="12"/>
        </w:rPr>
        <w:t xml:space="preserve"> </w:t>
      </w:r>
      <w:r>
        <w:rPr>
          <w:spacing w:val="-2"/>
          <w:w w:val="115"/>
          <w:sz w:val="12"/>
        </w:rPr>
        <w:t>Bukovec,</w:t>
      </w:r>
      <w:r>
        <w:rPr>
          <w:spacing w:val="-5"/>
          <w:w w:val="115"/>
          <w:sz w:val="12"/>
        </w:rPr>
        <w:t xml:space="preserve"> </w:t>
      </w:r>
      <w:r>
        <w:rPr>
          <w:spacing w:val="-2"/>
          <w:w w:val="115"/>
          <w:sz w:val="12"/>
        </w:rPr>
        <w:t>Effects</w:t>
      </w:r>
      <w:r>
        <w:rPr>
          <w:spacing w:val="-4"/>
          <w:w w:val="115"/>
          <w:sz w:val="12"/>
        </w:rPr>
        <w:t xml:space="preserve"> </w:t>
      </w:r>
      <w:r>
        <w:rPr>
          <w:spacing w:val="-2"/>
          <w:w w:val="115"/>
          <w:sz w:val="12"/>
        </w:rPr>
        <w:t>of</w:t>
      </w:r>
      <w:r>
        <w:rPr>
          <w:spacing w:val="-4"/>
          <w:w w:val="115"/>
          <w:sz w:val="12"/>
        </w:rPr>
        <w:t xml:space="preserve"> </w:t>
      </w:r>
      <w:r>
        <w:rPr>
          <w:spacing w:val="-2"/>
          <w:w w:val="115"/>
          <w:sz w:val="12"/>
        </w:rPr>
        <w:t>ageing</w:t>
      </w:r>
      <w:r>
        <w:rPr>
          <w:spacing w:val="-5"/>
          <w:w w:val="115"/>
          <w:sz w:val="12"/>
        </w:rPr>
        <w:t xml:space="preserve"> </w:t>
      </w:r>
      <w:r>
        <w:rPr>
          <w:spacing w:val="-2"/>
          <w:w w:val="115"/>
          <w:sz w:val="12"/>
        </w:rPr>
        <w:t>on</w:t>
      </w:r>
      <w:r>
        <w:rPr>
          <w:spacing w:val="-4"/>
          <w:w w:val="115"/>
          <w:sz w:val="12"/>
        </w:rPr>
        <w:t xml:space="preserve"> </w:t>
      </w:r>
      <w:r>
        <w:rPr>
          <w:spacing w:val="-2"/>
          <w:w w:val="115"/>
          <w:sz w:val="12"/>
        </w:rPr>
        <w:t>different</w:t>
      </w:r>
      <w:r>
        <w:rPr>
          <w:spacing w:val="-4"/>
          <w:w w:val="115"/>
          <w:sz w:val="12"/>
        </w:rPr>
        <w:t xml:space="preserve"> </w:t>
      </w:r>
      <w:r>
        <w:rPr>
          <w:spacing w:val="-2"/>
          <w:w w:val="115"/>
          <w:sz w:val="12"/>
        </w:rPr>
        <w:t>binders</w:t>
      </w:r>
      <w:r>
        <w:rPr>
          <w:spacing w:val="40"/>
          <w:w w:val="115"/>
          <w:sz w:val="12"/>
        </w:rPr>
        <w:t xml:space="preserve"> </w:t>
      </w:r>
      <w:r>
        <w:rPr>
          <w:w w:val="115"/>
          <w:sz w:val="12"/>
        </w:rPr>
        <w:t>for retouching and on some binder</w:t>
      </w:r>
      <w:r>
        <w:rPr>
          <w:rFonts w:ascii="Cambria" w:hAnsi="Cambria"/>
          <w:w w:val="115"/>
          <w:sz w:val="12"/>
        </w:rPr>
        <w:t>–</w:t>
      </w:r>
      <w:r>
        <w:rPr>
          <w:w w:val="115"/>
          <w:sz w:val="12"/>
        </w:rPr>
        <w:t>pigment combinations used for restoration of</w:t>
      </w:r>
      <w:r>
        <w:rPr>
          <w:spacing w:val="40"/>
          <w:w w:val="115"/>
          <w:sz w:val="12"/>
        </w:rPr>
        <w:t xml:space="preserve"> </w:t>
      </w:r>
      <w:r>
        <w:rPr>
          <w:w w:val="115"/>
          <w:sz w:val="12"/>
        </w:rPr>
        <w:t>wall paintings, Mater. Charact. 58 (2007) 1148</w:t>
      </w:r>
      <w:r>
        <w:rPr>
          <w:rFonts w:ascii="Cambria" w:hAnsi="Cambria"/>
          <w:w w:val="115"/>
          <w:sz w:val="12"/>
        </w:rPr>
        <w:t>–</w:t>
      </w:r>
      <w:r>
        <w:rPr>
          <w:w w:val="115"/>
          <w:sz w:val="12"/>
        </w:rPr>
        <w:t xml:space="preserve">1159, </w:t>
      </w:r>
      <w:hyperlink r:id="rId119">
        <w:r>
          <w:rPr>
            <w:color w:val="2196D1"/>
            <w:w w:val="115"/>
            <w:sz w:val="12"/>
          </w:rPr>
          <w:t>https://doi.org/10.1016/j.</w:t>
        </w:r>
      </w:hyperlink>
      <w:r>
        <w:rPr>
          <w:color w:val="2196D1"/>
          <w:spacing w:val="40"/>
          <w:w w:val="115"/>
          <w:sz w:val="12"/>
        </w:rPr>
        <w:t xml:space="preserve"> </w:t>
      </w:r>
      <w:hyperlink r:id="rId120">
        <w:r>
          <w:rPr>
            <w:color w:val="2196D1"/>
            <w:spacing w:val="-2"/>
            <w:w w:val="115"/>
            <w:sz w:val="12"/>
          </w:rPr>
          <w:t>matchar.2007.04.027</w:t>
        </w:r>
      </w:hyperlink>
      <w:r>
        <w:rPr>
          <w:spacing w:val="-2"/>
          <w:w w:val="115"/>
          <w:sz w:val="12"/>
        </w:rPr>
        <w:t>.</w:t>
      </w:r>
    </w:p>
    <w:p w14:paraId="63920C2E" w14:textId="77777777" w:rsidR="003D5B0A" w:rsidRDefault="00C36394">
      <w:pPr>
        <w:pStyle w:val="ListParagraph"/>
        <w:numPr>
          <w:ilvl w:val="0"/>
          <w:numId w:val="1"/>
        </w:numPr>
        <w:tabs>
          <w:tab w:val="left" w:pos="372"/>
          <w:tab w:val="left" w:pos="374"/>
        </w:tabs>
        <w:spacing w:before="2" w:line="276" w:lineRule="auto"/>
        <w:ind w:left="374" w:right="164" w:hanging="332"/>
        <w:jc w:val="left"/>
        <w:rPr>
          <w:sz w:val="12"/>
        </w:rPr>
      </w:pPr>
      <w:r>
        <w:rPr>
          <w:w w:val="115"/>
          <w:sz w:val="12"/>
        </w:rPr>
        <w:t>S.P. Li, S.A. Martellucci, R.D. Bruce, A.C. Kinyon, M.B. Hay, J.D. Higgins III,</w:t>
      </w:r>
      <w:r>
        <w:rPr>
          <w:spacing w:val="40"/>
          <w:w w:val="115"/>
          <w:sz w:val="12"/>
        </w:rPr>
        <w:t xml:space="preserve"> </w:t>
      </w:r>
      <w:r>
        <w:rPr>
          <w:w w:val="115"/>
          <w:sz w:val="12"/>
        </w:rPr>
        <w:t>Evaluation of the film-coating properties of a hydroxyethyl cellulose/</w:t>
      </w:r>
      <w:r>
        <w:rPr>
          <w:spacing w:val="40"/>
          <w:w w:val="115"/>
          <w:sz w:val="12"/>
        </w:rPr>
        <w:t xml:space="preserve"> </w:t>
      </w:r>
      <w:r>
        <w:rPr>
          <w:w w:val="115"/>
          <w:sz w:val="12"/>
        </w:rPr>
        <w:t>hydroxypropyl methylcellulose polymer system, Drug Dev. Industrial Pharm. 28</w:t>
      </w:r>
      <w:r>
        <w:rPr>
          <w:spacing w:val="40"/>
          <w:w w:val="115"/>
          <w:sz w:val="12"/>
        </w:rPr>
        <w:t xml:space="preserve"> </w:t>
      </w:r>
      <w:r>
        <w:rPr>
          <w:w w:val="115"/>
          <w:sz w:val="12"/>
        </w:rPr>
        <w:t>(2002) 389</w:t>
      </w:r>
      <w:r>
        <w:rPr>
          <w:rFonts w:ascii="Cambria" w:hAnsi="Cambria"/>
          <w:w w:val="115"/>
          <w:sz w:val="12"/>
        </w:rPr>
        <w:t>–</w:t>
      </w:r>
      <w:r>
        <w:rPr>
          <w:w w:val="115"/>
          <w:sz w:val="12"/>
        </w:rPr>
        <w:t xml:space="preserve">401, </w:t>
      </w:r>
      <w:hyperlink r:id="rId121">
        <w:r>
          <w:rPr>
            <w:color w:val="2196D1"/>
            <w:w w:val="115"/>
            <w:sz w:val="12"/>
          </w:rPr>
          <w:t>https://doi.org/10.1081/DDC-120003000</w:t>
        </w:r>
      </w:hyperlink>
      <w:r>
        <w:rPr>
          <w:w w:val="115"/>
          <w:sz w:val="12"/>
        </w:rPr>
        <w:t>.</w:t>
      </w:r>
    </w:p>
    <w:p w14:paraId="74EA21D1" w14:textId="77777777" w:rsidR="003D5B0A" w:rsidRDefault="00C36394">
      <w:pPr>
        <w:pStyle w:val="ListParagraph"/>
        <w:numPr>
          <w:ilvl w:val="0"/>
          <w:numId w:val="1"/>
        </w:numPr>
        <w:tabs>
          <w:tab w:val="left" w:pos="373"/>
        </w:tabs>
        <w:spacing w:line="141" w:lineRule="exact"/>
        <w:ind w:left="373" w:hanging="330"/>
        <w:jc w:val="left"/>
        <w:rPr>
          <w:sz w:val="12"/>
        </w:rPr>
      </w:pPr>
      <w:r>
        <w:rPr>
          <w:spacing w:val="-4"/>
          <w:w w:val="110"/>
          <w:sz w:val="12"/>
        </w:rPr>
        <w:t>T.</w:t>
      </w:r>
      <w:r>
        <w:rPr>
          <w:spacing w:val="5"/>
          <w:w w:val="110"/>
          <w:sz w:val="12"/>
        </w:rPr>
        <w:t xml:space="preserve"> </w:t>
      </w:r>
      <w:r>
        <w:rPr>
          <w:spacing w:val="-4"/>
          <w:w w:val="110"/>
          <w:sz w:val="12"/>
        </w:rPr>
        <w:t>Jurczykov</w:t>
      </w:r>
      <w:r>
        <w:rPr>
          <w:rFonts w:ascii="Georgia" w:hAnsi="Georgia"/>
          <w:spacing w:val="-4"/>
          <w:w w:val="110"/>
          <w:position w:val="1"/>
          <w:sz w:val="12"/>
        </w:rPr>
        <w:t>´</w:t>
      </w:r>
      <w:r>
        <w:rPr>
          <w:spacing w:val="-4"/>
          <w:w w:val="110"/>
          <w:sz w:val="12"/>
        </w:rPr>
        <w:t>a,</w:t>
      </w:r>
      <w:r>
        <w:rPr>
          <w:spacing w:val="4"/>
          <w:w w:val="110"/>
          <w:sz w:val="12"/>
        </w:rPr>
        <w:t xml:space="preserve"> </w:t>
      </w:r>
      <w:r>
        <w:rPr>
          <w:spacing w:val="-4"/>
          <w:w w:val="110"/>
          <w:sz w:val="12"/>
        </w:rPr>
        <w:t>E.</w:t>
      </w:r>
      <w:r>
        <w:rPr>
          <w:spacing w:val="3"/>
          <w:w w:val="110"/>
          <w:sz w:val="12"/>
        </w:rPr>
        <w:t xml:space="preserve"> </w:t>
      </w:r>
      <w:r>
        <w:rPr>
          <w:spacing w:val="-4"/>
          <w:w w:val="110"/>
          <w:sz w:val="12"/>
        </w:rPr>
        <w:t>Kme</w:t>
      </w:r>
      <w:r>
        <w:rPr>
          <w:rFonts w:ascii="Cambria" w:hAnsi="Cambria"/>
          <w:spacing w:val="-4"/>
          <w:w w:val="110"/>
          <w:sz w:val="13"/>
        </w:rPr>
        <w:t>ť</w:t>
      </w:r>
      <w:r>
        <w:rPr>
          <w:spacing w:val="-4"/>
          <w:w w:val="110"/>
          <w:sz w:val="12"/>
        </w:rPr>
        <w:t>ova</w:t>
      </w:r>
      <w:r>
        <w:rPr>
          <w:rFonts w:ascii="Georgia" w:hAnsi="Georgia"/>
          <w:spacing w:val="-4"/>
          <w:w w:val="110"/>
          <w:position w:val="1"/>
          <w:sz w:val="12"/>
        </w:rPr>
        <w:t>´</w:t>
      </w:r>
      <w:r>
        <w:rPr>
          <w:spacing w:val="-4"/>
          <w:w w:val="110"/>
          <w:sz w:val="12"/>
        </w:rPr>
        <w:t>,</w:t>
      </w:r>
      <w:r>
        <w:rPr>
          <w:spacing w:val="4"/>
          <w:w w:val="110"/>
          <w:sz w:val="12"/>
        </w:rPr>
        <w:t xml:space="preserve"> </w:t>
      </w:r>
      <w:r>
        <w:rPr>
          <w:spacing w:val="-4"/>
          <w:w w:val="110"/>
          <w:sz w:val="12"/>
        </w:rPr>
        <w:t>F.</w:t>
      </w:r>
      <w:r>
        <w:rPr>
          <w:spacing w:val="4"/>
          <w:w w:val="110"/>
          <w:sz w:val="12"/>
        </w:rPr>
        <w:t xml:space="preserve"> </w:t>
      </w:r>
      <w:r>
        <w:rPr>
          <w:spacing w:val="-4"/>
          <w:w w:val="110"/>
          <w:sz w:val="12"/>
        </w:rPr>
        <w:t>Ka</w:t>
      </w:r>
      <w:r>
        <w:rPr>
          <w:rFonts w:ascii="Georgia" w:hAnsi="Georgia"/>
          <w:spacing w:val="-4"/>
          <w:w w:val="110"/>
          <w:position w:val="1"/>
          <w:sz w:val="12"/>
        </w:rPr>
        <w:t>ˇ</w:t>
      </w:r>
      <w:r>
        <w:rPr>
          <w:spacing w:val="-4"/>
          <w:w w:val="110"/>
          <w:sz w:val="12"/>
        </w:rPr>
        <w:t>cík,</w:t>
      </w:r>
      <w:r>
        <w:rPr>
          <w:spacing w:val="5"/>
          <w:w w:val="110"/>
          <w:sz w:val="12"/>
        </w:rPr>
        <w:t xml:space="preserve"> </w:t>
      </w:r>
      <w:r>
        <w:rPr>
          <w:spacing w:val="-4"/>
          <w:w w:val="110"/>
          <w:sz w:val="12"/>
        </w:rPr>
        <w:t>M.</w:t>
      </w:r>
      <w:r>
        <w:rPr>
          <w:spacing w:val="4"/>
          <w:w w:val="110"/>
          <w:sz w:val="12"/>
        </w:rPr>
        <w:t xml:space="preserve"> </w:t>
      </w:r>
      <w:r>
        <w:rPr>
          <w:spacing w:val="-4"/>
          <w:w w:val="110"/>
          <w:sz w:val="12"/>
        </w:rPr>
        <w:t>Lexa,</w:t>
      </w:r>
      <w:r>
        <w:rPr>
          <w:spacing w:val="4"/>
          <w:w w:val="110"/>
          <w:sz w:val="12"/>
        </w:rPr>
        <w:t xml:space="preserve"> </w:t>
      </w:r>
      <w:r>
        <w:rPr>
          <w:spacing w:val="-4"/>
          <w:w w:val="110"/>
          <w:sz w:val="12"/>
        </w:rPr>
        <w:t>D.</w:t>
      </w:r>
      <w:r>
        <w:rPr>
          <w:spacing w:val="5"/>
          <w:w w:val="110"/>
          <w:sz w:val="12"/>
        </w:rPr>
        <w:t xml:space="preserve"> </w:t>
      </w:r>
      <w:r>
        <w:rPr>
          <w:spacing w:val="-4"/>
          <w:w w:val="110"/>
          <w:sz w:val="12"/>
        </w:rPr>
        <w:t>D</w:t>
      </w:r>
      <w:r>
        <w:rPr>
          <w:rFonts w:ascii="Georgia" w:hAnsi="Georgia"/>
          <w:spacing w:val="-4"/>
          <w:w w:val="110"/>
          <w:position w:val="1"/>
          <w:sz w:val="12"/>
        </w:rPr>
        <w:t>ˇ</w:t>
      </w:r>
      <w:r>
        <w:rPr>
          <w:spacing w:val="-4"/>
          <w:w w:val="110"/>
          <w:sz w:val="12"/>
        </w:rPr>
        <w:t>edi</w:t>
      </w:r>
      <w:r>
        <w:rPr>
          <w:rFonts w:ascii="Georgia" w:hAnsi="Georgia"/>
          <w:spacing w:val="-4"/>
          <w:w w:val="110"/>
          <w:position w:val="1"/>
          <w:sz w:val="12"/>
        </w:rPr>
        <w:t>ˇ</w:t>
      </w:r>
      <w:r>
        <w:rPr>
          <w:spacing w:val="-4"/>
          <w:w w:val="110"/>
          <w:sz w:val="12"/>
        </w:rPr>
        <w:t>c,</w:t>
      </w:r>
      <w:r>
        <w:rPr>
          <w:spacing w:val="4"/>
          <w:w w:val="110"/>
          <w:sz w:val="12"/>
        </w:rPr>
        <w:t xml:space="preserve"> </w:t>
      </w:r>
      <w:r>
        <w:rPr>
          <w:spacing w:val="-4"/>
          <w:w w:val="110"/>
          <w:sz w:val="12"/>
        </w:rPr>
        <w:t>Evaluating</w:t>
      </w:r>
      <w:r>
        <w:rPr>
          <w:spacing w:val="4"/>
          <w:w w:val="110"/>
          <w:sz w:val="12"/>
        </w:rPr>
        <w:t xml:space="preserve"> </w:t>
      </w:r>
      <w:r>
        <w:rPr>
          <w:spacing w:val="-5"/>
          <w:w w:val="110"/>
          <w:sz w:val="12"/>
        </w:rPr>
        <w:t>the</w:t>
      </w:r>
    </w:p>
    <w:p w14:paraId="55203859" w14:textId="77777777" w:rsidR="003D5B0A" w:rsidRDefault="00C36394">
      <w:pPr>
        <w:spacing w:before="18" w:line="278" w:lineRule="auto"/>
        <w:ind w:left="374"/>
        <w:rPr>
          <w:sz w:val="12"/>
        </w:rPr>
      </w:pPr>
      <w:r>
        <w:rPr>
          <w:spacing w:val="-2"/>
          <w:w w:val="120"/>
          <w:sz w:val="12"/>
        </w:rPr>
        <w:t>effectiveness of cellulose-based surfactants in expandable graphite wood coatings,</w:t>
      </w:r>
      <w:r>
        <w:rPr>
          <w:spacing w:val="40"/>
          <w:w w:val="120"/>
          <w:sz w:val="12"/>
        </w:rPr>
        <w:t xml:space="preserve"> </w:t>
      </w:r>
      <w:r>
        <w:rPr>
          <w:w w:val="120"/>
          <w:sz w:val="12"/>
        </w:rPr>
        <w:t xml:space="preserve">Polymers (Basel) 16 (2024) 2832, </w:t>
      </w:r>
      <w:hyperlink r:id="rId122">
        <w:r>
          <w:rPr>
            <w:color w:val="2196D1"/>
            <w:w w:val="120"/>
            <w:sz w:val="12"/>
          </w:rPr>
          <w:t>https://doi.org/10.3390/polym16192832</w:t>
        </w:r>
      </w:hyperlink>
      <w:r>
        <w:rPr>
          <w:w w:val="120"/>
          <w:sz w:val="12"/>
        </w:rPr>
        <w:t>.</w:t>
      </w:r>
    </w:p>
    <w:p w14:paraId="501E9E0D" w14:textId="77777777" w:rsidR="003D5B0A" w:rsidRDefault="00C36394">
      <w:pPr>
        <w:pStyle w:val="ListParagraph"/>
        <w:numPr>
          <w:ilvl w:val="0"/>
          <w:numId w:val="1"/>
        </w:numPr>
        <w:tabs>
          <w:tab w:val="left" w:pos="372"/>
          <w:tab w:val="left" w:pos="374"/>
        </w:tabs>
        <w:spacing w:line="276" w:lineRule="auto"/>
        <w:ind w:left="374" w:right="81" w:hanging="332"/>
        <w:jc w:val="left"/>
        <w:rPr>
          <w:sz w:val="12"/>
        </w:rPr>
      </w:pPr>
      <w:bookmarkStart w:id="69" w:name="_bookmark46"/>
      <w:bookmarkEnd w:id="69"/>
      <w:r>
        <w:rPr>
          <w:spacing w:val="-2"/>
          <w:w w:val="115"/>
          <w:sz w:val="12"/>
        </w:rPr>
        <w:t>A. Van Dijken, E.A. Meulenkamp, D. Vanmaekelbergh, A. Meijerink, The kinetics of</w:t>
      </w:r>
      <w:r>
        <w:rPr>
          <w:spacing w:val="40"/>
          <w:w w:val="115"/>
          <w:sz w:val="12"/>
        </w:rPr>
        <w:t xml:space="preserve"> </w:t>
      </w:r>
      <w:r>
        <w:rPr>
          <w:w w:val="115"/>
          <w:sz w:val="12"/>
        </w:rPr>
        <w:t>the radiative and nonradiative processes in nanocrystalline ZnO particles upon</w:t>
      </w:r>
      <w:r>
        <w:rPr>
          <w:spacing w:val="40"/>
          <w:w w:val="115"/>
          <w:sz w:val="12"/>
        </w:rPr>
        <w:t xml:space="preserve"> </w:t>
      </w:r>
      <w:r>
        <w:rPr>
          <w:w w:val="115"/>
          <w:sz w:val="12"/>
        </w:rPr>
        <w:t>photoexcitation, J. Phys. Chem. B 104 (2000) 1715</w:t>
      </w:r>
      <w:r>
        <w:rPr>
          <w:rFonts w:ascii="Cambria" w:hAnsi="Cambria"/>
          <w:w w:val="115"/>
          <w:sz w:val="12"/>
        </w:rPr>
        <w:t>–</w:t>
      </w:r>
      <w:r>
        <w:rPr>
          <w:w w:val="115"/>
          <w:sz w:val="12"/>
        </w:rPr>
        <w:t xml:space="preserve">1723, </w:t>
      </w:r>
      <w:hyperlink r:id="rId123">
        <w:r>
          <w:rPr>
            <w:color w:val="2196D1"/>
            <w:w w:val="115"/>
            <w:sz w:val="12"/>
          </w:rPr>
          <w:t>https://doi.org/</w:t>
        </w:r>
      </w:hyperlink>
      <w:r>
        <w:rPr>
          <w:color w:val="2196D1"/>
          <w:spacing w:val="80"/>
          <w:w w:val="115"/>
          <w:sz w:val="12"/>
        </w:rPr>
        <w:t xml:space="preserve"> </w:t>
      </w:r>
      <w:hyperlink r:id="rId124">
        <w:r>
          <w:rPr>
            <w:color w:val="2196D1"/>
            <w:spacing w:val="-2"/>
            <w:w w:val="115"/>
            <w:sz w:val="12"/>
          </w:rPr>
          <w:t>10.1021/jp993327z</w:t>
        </w:r>
      </w:hyperlink>
      <w:r>
        <w:rPr>
          <w:spacing w:val="-2"/>
          <w:w w:val="115"/>
          <w:sz w:val="12"/>
        </w:rPr>
        <w:t>.</w:t>
      </w:r>
    </w:p>
    <w:p w14:paraId="41A22BE5" w14:textId="77777777" w:rsidR="003D5B0A" w:rsidRDefault="00C36394">
      <w:pPr>
        <w:pStyle w:val="ListParagraph"/>
        <w:numPr>
          <w:ilvl w:val="0"/>
          <w:numId w:val="1"/>
        </w:numPr>
        <w:tabs>
          <w:tab w:val="left" w:pos="372"/>
          <w:tab w:val="left" w:pos="374"/>
        </w:tabs>
        <w:spacing w:line="276" w:lineRule="auto"/>
        <w:ind w:left="374" w:right="81" w:hanging="332"/>
        <w:jc w:val="left"/>
        <w:rPr>
          <w:sz w:val="12"/>
        </w:rPr>
      </w:pPr>
      <w:bookmarkStart w:id="70" w:name="_bookmark47"/>
      <w:bookmarkEnd w:id="70"/>
      <w:r>
        <w:rPr>
          <w:spacing w:val="-2"/>
          <w:w w:val="115"/>
          <w:sz w:val="12"/>
        </w:rPr>
        <w:t>R. Crapanzano, I. Villa, S. Mostoni, B.Di Credico M/D</w:t>
      </w:r>
      <w:r>
        <w:rPr>
          <w:rFonts w:ascii="Cambria" w:hAnsi="Cambria"/>
          <w:spacing w:val="-2"/>
          <w:w w:val="115"/>
          <w:sz w:val="12"/>
        </w:rPr>
        <w:t>’</w:t>
      </w:r>
      <w:r>
        <w:rPr>
          <w:spacing w:val="-2"/>
          <w:w w:val="115"/>
          <w:sz w:val="12"/>
        </w:rPr>
        <w:t>Arienzo, M. Fasoli, A. Vedda,</w:t>
      </w:r>
      <w:r>
        <w:rPr>
          <w:spacing w:val="40"/>
          <w:w w:val="115"/>
          <w:sz w:val="12"/>
        </w:rPr>
        <w:t xml:space="preserve"> </w:t>
      </w:r>
      <w:r>
        <w:rPr>
          <w:w w:val="115"/>
          <w:sz w:val="12"/>
        </w:rPr>
        <w:t>Morphology related defectiveness in ZnO luminescence: from bulk to nano-size,</w:t>
      </w:r>
      <w:r>
        <w:rPr>
          <w:spacing w:val="40"/>
          <w:w w:val="115"/>
          <w:sz w:val="12"/>
        </w:rPr>
        <w:t xml:space="preserve"> </w:t>
      </w:r>
      <w:r>
        <w:rPr>
          <w:w w:val="115"/>
          <w:sz w:val="12"/>
        </w:rPr>
        <w:t>Nanomaterials</w:t>
      </w:r>
      <w:r>
        <w:rPr>
          <w:spacing w:val="40"/>
          <w:w w:val="115"/>
          <w:sz w:val="12"/>
        </w:rPr>
        <w:t xml:space="preserve"> </w:t>
      </w:r>
      <w:r>
        <w:rPr>
          <w:w w:val="115"/>
          <w:sz w:val="12"/>
        </w:rPr>
        <w:t>10</w:t>
      </w:r>
      <w:r>
        <w:rPr>
          <w:spacing w:val="39"/>
          <w:w w:val="115"/>
          <w:sz w:val="12"/>
        </w:rPr>
        <w:t xml:space="preserve"> </w:t>
      </w:r>
      <w:r>
        <w:rPr>
          <w:w w:val="115"/>
          <w:sz w:val="12"/>
        </w:rPr>
        <w:t>(2020)</w:t>
      </w:r>
      <w:r>
        <w:rPr>
          <w:spacing w:val="39"/>
          <w:w w:val="115"/>
          <w:sz w:val="12"/>
        </w:rPr>
        <w:t xml:space="preserve"> </w:t>
      </w:r>
      <w:r>
        <w:rPr>
          <w:w w:val="115"/>
          <w:sz w:val="12"/>
        </w:rPr>
        <w:t>1983,</w:t>
      </w:r>
      <w:r>
        <w:rPr>
          <w:spacing w:val="39"/>
          <w:w w:val="115"/>
          <w:sz w:val="12"/>
        </w:rPr>
        <w:t xml:space="preserve"> </w:t>
      </w:r>
      <w:hyperlink r:id="rId125">
        <w:r>
          <w:rPr>
            <w:color w:val="2196D1"/>
            <w:w w:val="115"/>
            <w:sz w:val="12"/>
          </w:rPr>
          <w:t>https://doi.org/10.3390/nano10101983</w:t>
        </w:r>
      </w:hyperlink>
      <w:r>
        <w:rPr>
          <w:w w:val="115"/>
          <w:sz w:val="12"/>
        </w:rPr>
        <w:t>.</w:t>
      </w:r>
    </w:p>
    <w:p w14:paraId="057ABB80" w14:textId="77777777" w:rsidR="003D5B0A" w:rsidRDefault="00C36394">
      <w:pPr>
        <w:pStyle w:val="ListParagraph"/>
        <w:numPr>
          <w:ilvl w:val="0"/>
          <w:numId w:val="1"/>
        </w:numPr>
        <w:tabs>
          <w:tab w:val="left" w:pos="372"/>
          <w:tab w:val="left" w:pos="374"/>
        </w:tabs>
        <w:spacing w:line="273" w:lineRule="auto"/>
        <w:ind w:left="374" w:right="81" w:hanging="332"/>
        <w:jc w:val="left"/>
        <w:rPr>
          <w:sz w:val="12"/>
        </w:rPr>
      </w:pPr>
      <w:bookmarkStart w:id="71" w:name="_bookmark48"/>
      <w:bookmarkEnd w:id="71"/>
      <w:r>
        <w:rPr>
          <w:w w:val="115"/>
          <w:sz w:val="12"/>
        </w:rPr>
        <w:t>Y.</w:t>
      </w:r>
      <w:r>
        <w:rPr>
          <w:spacing w:val="-1"/>
          <w:w w:val="115"/>
          <w:sz w:val="12"/>
        </w:rPr>
        <w:t xml:space="preserve"> </w:t>
      </w:r>
      <w:r>
        <w:rPr>
          <w:w w:val="115"/>
          <w:sz w:val="12"/>
        </w:rPr>
        <w:t>Ohno,</w:t>
      </w:r>
      <w:r>
        <w:rPr>
          <w:spacing w:val="-1"/>
          <w:w w:val="115"/>
          <w:sz w:val="12"/>
        </w:rPr>
        <w:t xml:space="preserve"> </w:t>
      </w:r>
      <w:r>
        <w:rPr>
          <w:w w:val="115"/>
          <w:sz w:val="12"/>
        </w:rPr>
        <w:t>CIE</w:t>
      </w:r>
      <w:r>
        <w:rPr>
          <w:spacing w:val="-1"/>
          <w:w w:val="115"/>
          <w:sz w:val="12"/>
        </w:rPr>
        <w:t xml:space="preserve"> </w:t>
      </w:r>
      <w:r>
        <w:rPr>
          <w:w w:val="115"/>
          <w:sz w:val="12"/>
        </w:rPr>
        <w:t>fundamentals</w:t>
      </w:r>
      <w:r>
        <w:rPr>
          <w:spacing w:val="-1"/>
          <w:w w:val="115"/>
          <w:sz w:val="12"/>
        </w:rPr>
        <w:t xml:space="preserve"> </w:t>
      </w:r>
      <w:r>
        <w:rPr>
          <w:w w:val="115"/>
          <w:sz w:val="12"/>
        </w:rPr>
        <w:t>for</w:t>
      </w:r>
      <w:r>
        <w:rPr>
          <w:spacing w:val="-1"/>
          <w:w w:val="115"/>
          <w:sz w:val="12"/>
        </w:rPr>
        <w:t xml:space="preserve"> </w:t>
      </w:r>
      <w:r>
        <w:rPr>
          <w:w w:val="115"/>
          <w:sz w:val="12"/>
        </w:rPr>
        <w:t>color</w:t>
      </w:r>
      <w:r>
        <w:rPr>
          <w:spacing w:val="-1"/>
          <w:w w:val="115"/>
          <w:sz w:val="12"/>
        </w:rPr>
        <w:t xml:space="preserve"> </w:t>
      </w:r>
      <w:r>
        <w:rPr>
          <w:w w:val="115"/>
          <w:sz w:val="12"/>
        </w:rPr>
        <w:t>measurements,</w:t>
      </w:r>
      <w:r>
        <w:rPr>
          <w:spacing w:val="-1"/>
          <w:w w:val="115"/>
          <w:sz w:val="12"/>
        </w:rPr>
        <w:t xml:space="preserve"> </w:t>
      </w:r>
      <w:r>
        <w:rPr>
          <w:w w:val="115"/>
          <w:sz w:val="12"/>
        </w:rPr>
        <w:t>Soc.</w:t>
      </w:r>
      <w:r>
        <w:rPr>
          <w:spacing w:val="-1"/>
          <w:w w:val="115"/>
          <w:sz w:val="12"/>
        </w:rPr>
        <w:t xml:space="preserve"> </w:t>
      </w:r>
      <w:r>
        <w:rPr>
          <w:w w:val="115"/>
          <w:sz w:val="12"/>
        </w:rPr>
        <w:t>Imaging</w:t>
      </w:r>
      <w:r>
        <w:rPr>
          <w:spacing w:val="-1"/>
          <w:w w:val="115"/>
          <w:sz w:val="12"/>
        </w:rPr>
        <w:t xml:space="preserve"> </w:t>
      </w:r>
      <w:r>
        <w:rPr>
          <w:w w:val="115"/>
          <w:sz w:val="12"/>
        </w:rPr>
        <w:t>Sci.</w:t>
      </w:r>
      <w:r>
        <w:rPr>
          <w:spacing w:val="-1"/>
          <w:w w:val="115"/>
          <w:sz w:val="12"/>
        </w:rPr>
        <w:t xml:space="preserve"> </w:t>
      </w:r>
      <w:r>
        <w:rPr>
          <w:w w:val="115"/>
          <w:sz w:val="12"/>
        </w:rPr>
        <w:t>Technol.</w:t>
      </w:r>
      <w:r>
        <w:rPr>
          <w:spacing w:val="-1"/>
          <w:w w:val="115"/>
          <w:sz w:val="12"/>
        </w:rPr>
        <w:t xml:space="preserve"> </w:t>
      </w:r>
      <w:r>
        <w:rPr>
          <w:w w:val="115"/>
          <w:sz w:val="12"/>
        </w:rPr>
        <w:t>16</w:t>
      </w:r>
      <w:r>
        <w:rPr>
          <w:spacing w:val="40"/>
          <w:w w:val="120"/>
          <w:sz w:val="12"/>
        </w:rPr>
        <w:t xml:space="preserve"> </w:t>
      </w:r>
      <w:r>
        <w:rPr>
          <w:spacing w:val="-2"/>
          <w:w w:val="120"/>
          <w:sz w:val="12"/>
        </w:rPr>
        <w:t>(2000) 540</w:t>
      </w:r>
      <w:r>
        <w:rPr>
          <w:rFonts w:ascii="Cambria" w:hAnsi="Cambria"/>
          <w:spacing w:val="-2"/>
          <w:w w:val="120"/>
          <w:sz w:val="12"/>
        </w:rPr>
        <w:t>–</w:t>
      </w:r>
      <w:r>
        <w:rPr>
          <w:spacing w:val="-2"/>
          <w:w w:val="120"/>
          <w:sz w:val="12"/>
        </w:rPr>
        <w:t xml:space="preserve">545, </w:t>
      </w:r>
      <w:hyperlink r:id="rId126">
        <w:r>
          <w:rPr>
            <w:color w:val="2196D1"/>
            <w:spacing w:val="-2"/>
            <w:w w:val="120"/>
            <w:sz w:val="12"/>
          </w:rPr>
          <w:t>https://doi.org/10.2352/ISSN.2169-4451.2000.16.1.art00033_2</w:t>
        </w:r>
      </w:hyperlink>
      <w:r>
        <w:rPr>
          <w:spacing w:val="-2"/>
          <w:w w:val="120"/>
          <w:sz w:val="12"/>
        </w:rPr>
        <w:t>.</w:t>
      </w:r>
    </w:p>
    <w:p w14:paraId="5077BFAB" w14:textId="77777777" w:rsidR="003D5B0A" w:rsidRDefault="00C36394">
      <w:pPr>
        <w:pStyle w:val="ListParagraph"/>
        <w:numPr>
          <w:ilvl w:val="0"/>
          <w:numId w:val="1"/>
        </w:numPr>
        <w:tabs>
          <w:tab w:val="left" w:pos="372"/>
          <w:tab w:val="left" w:pos="374"/>
        </w:tabs>
        <w:spacing w:line="273" w:lineRule="auto"/>
        <w:ind w:left="374" w:right="81" w:hanging="332"/>
        <w:jc w:val="left"/>
        <w:rPr>
          <w:sz w:val="12"/>
        </w:rPr>
      </w:pPr>
      <w:r>
        <w:rPr>
          <w:w w:val="110"/>
          <w:sz w:val="12"/>
        </w:rPr>
        <w:t>H. Xu, Y. Yaguchi, S. Shioiri, Testing CIELAB-based color-difference formulae using</w:t>
      </w:r>
      <w:r>
        <w:rPr>
          <w:spacing w:val="40"/>
          <w:w w:val="115"/>
          <w:sz w:val="12"/>
        </w:rPr>
        <w:t xml:space="preserve"> </w:t>
      </w:r>
      <w:r>
        <w:rPr>
          <w:w w:val="115"/>
          <w:sz w:val="12"/>
        </w:rPr>
        <w:t>large color differences, Opt. Rev.</w:t>
      </w:r>
      <w:r>
        <w:rPr>
          <w:spacing w:val="40"/>
          <w:w w:val="115"/>
          <w:sz w:val="12"/>
        </w:rPr>
        <w:t xml:space="preserve"> </w:t>
      </w:r>
      <w:r>
        <w:rPr>
          <w:w w:val="115"/>
          <w:sz w:val="12"/>
        </w:rPr>
        <w:t>8 (2001) 487</w:t>
      </w:r>
      <w:r>
        <w:rPr>
          <w:rFonts w:ascii="Cambria" w:hAnsi="Cambria"/>
          <w:w w:val="115"/>
          <w:sz w:val="12"/>
        </w:rPr>
        <w:t>–</w:t>
      </w:r>
      <w:r>
        <w:rPr>
          <w:w w:val="115"/>
          <w:sz w:val="12"/>
        </w:rPr>
        <w:t xml:space="preserve">494, </w:t>
      </w:r>
      <w:hyperlink r:id="rId127">
        <w:r>
          <w:rPr>
            <w:color w:val="2196D1"/>
            <w:w w:val="115"/>
            <w:sz w:val="12"/>
          </w:rPr>
          <w:t>https://doi.org/10.1007/</w:t>
        </w:r>
      </w:hyperlink>
      <w:r>
        <w:rPr>
          <w:color w:val="2196D1"/>
          <w:spacing w:val="40"/>
          <w:w w:val="115"/>
          <w:sz w:val="12"/>
        </w:rPr>
        <w:t xml:space="preserve"> </w:t>
      </w:r>
      <w:hyperlink r:id="rId128">
        <w:r>
          <w:rPr>
            <w:color w:val="2196D1"/>
            <w:spacing w:val="-2"/>
            <w:w w:val="115"/>
            <w:sz w:val="12"/>
          </w:rPr>
          <w:t>BF02931740</w:t>
        </w:r>
      </w:hyperlink>
      <w:r>
        <w:rPr>
          <w:spacing w:val="-2"/>
          <w:w w:val="115"/>
          <w:sz w:val="12"/>
        </w:rPr>
        <w:t>.</w:t>
      </w:r>
    </w:p>
    <w:p w14:paraId="1D00D65E" w14:textId="77777777" w:rsidR="003D5B0A" w:rsidRDefault="00C36394">
      <w:pPr>
        <w:pStyle w:val="ListParagraph"/>
        <w:numPr>
          <w:ilvl w:val="0"/>
          <w:numId w:val="1"/>
        </w:numPr>
        <w:tabs>
          <w:tab w:val="left" w:pos="372"/>
          <w:tab w:val="left" w:pos="374"/>
        </w:tabs>
        <w:spacing w:before="3" w:line="273" w:lineRule="auto"/>
        <w:ind w:left="374" w:right="171" w:hanging="332"/>
        <w:jc w:val="left"/>
        <w:rPr>
          <w:sz w:val="12"/>
        </w:rPr>
      </w:pPr>
      <w:r>
        <w:rPr>
          <w:w w:val="115"/>
          <w:sz w:val="12"/>
        </w:rPr>
        <w:t>F.B. Leloup, G. Obein, M.R. Pointer, P. Hanselaer, Toward the soft metrology of</w:t>
      </w:r>
      <w:r>
        <w:rPr>
          <w:spacing w:val="40"/>
          <w:w w:val="120"/>
          <w:sz w:val="12"/>
        </w:rPr>
        <w:t xml:space="preserve"> </w:t>
      </w:r>
      <w:r>
        <w:rPr>
          <w:w w:val="120"/>
          <w:sz w:val="12"/>
        </w:rPr>
        <w:t>surface gloss: a review, Color Res. Appl. 39 (2014) 559</w:t>
      </w:r>
      <w:r>
        <w:rPr>
          <w:rFonts w:ascii="Cambria" w:hAnsi="Cambria"/>
          <w:w w:val="120"/>
          <w:sz w:val="12"/>
        </w:rPr>
        <w:t>–</w:t>
      </w:r>
      <w:r>
        <w:rPr>
          <w:w w:val="120"/>
          <w:sz w:val="12"/>
        </w:rPr>
        <w:t xml:space="preserve">570, </w:t>
      </w:r>
      <w:hyperlink r:id="rId129">
        <w:r>
          <w:rPr>
            <w:color w:val="2196D1"/>
            <w:w w:val="120"/>
            <w:sz w:val="12"/>
          </w:rPr>
          <w:t>https://doi.org/</w:t>
        </w:r>
      </w:hyperlink>
      <w:r>
        <w:rPr>
          <w:color w:val="2196D1"/>
          <w:spacing w:val="40"/>
          <w:w w:val="120"/>
          <w:sz w:val="12"/>
        </w:rPr>
        <w:t xml:space="preserve"> </w:t>
      </w:r>
      <w:hyperlink r:id="rId130">
        <w:r>
          <w:rPr>
            <w:color w:val="2196D1"/>
            <w:spacing w:val="-2"/>
            <w:w w:val="120"/>
            <w:sz w:val="12"/>
          </w:rPr>
          <w:t>10.1002/col.21846</w:t>
        </w:r>
      </w:hyperlink>
      <w:r>
        <w:rPr>
          <w:spacing w:val="-2"/>
          <w:w w:val="120"/>
          <w:sz w:val="12"/>
        </w:rPr>
        <w:t>.</w:t>
      </w:r>
    </w:p>
    <w:p w14:paraId="442CA66B" w14:textId="77777777" w:rsidR="003D5B0A" w:rsidRDefault="00C36394">
      <w:pPr>
        <w:pStyle w:val="ListParagraph"/>
        <w:numPr>
          <w:ilvl w:val="0"/>
          <w:numId w:val="1"/>
        </w:numPr>
        <w:tabs>
          <w:tab w:val="left" w:pos="372"/>
          <w:tab w:val="left" w:pos="374"/>
        </w:tabs>
        <w:spacing w:before="2" w:line="276" w:lineRule="auto"/>
        <w:ind w:left="374" w:right="139" w:hanging="332"/>
        <w:jc w:val="left"/>
        <w:rPr>
          <w:sz w:val="12"/>
        </w:rPr>
      </w:pPr>
      <w:r>
        <w:rPr>
          <w:w w:val="115"/>
          <w:sz w:val="12"/>
        </w:rPr>
        <w:t>E. Scrinzi, S. Rossi, P. Kamarchik, F. Deflorian, Evaluation of durability of nano-</w:t>
      </w:r>
      <w:r>
        <w:rPr>
          <w:w w:val="120"/>
          <w:sz w:val="12"/>
        </w:rPr>
        <w:t>silica containing clear coats for automotive applications, Prog. Org. Coat. 71</w:t>
      </w:r>
      <w:r>
        <w:rPr>
          <w:spacing w:val="40"/>
          <w:w w:val="120"/>
          <w:sz w:val="12"/>
        </w:rPr>
        <w:t xml:space="preserve"> </w:t>
      </w:r>
      <w:r>
        <w:rPr>
          <w:w w:val="120"/>
          <w:sz w:val="12"/>
        </w:rPr>
        <w:t>(2011) 384</w:t>
      </w:r>
      <w:r>
        <w:rPr>
          <w:rFonts w:ascii="Cambria" w:hAnsi="Cambria"/>
          <w:w w:val="120"/>
          <w:sz w:val="12"/>
        </w:rPr>
        <w:t>–</w:t>
      </w:r>
      <w:r>
        <w:rPr>
          <w:w w:val="120"/>
          <w:sz w:val="12"/>
        </w:rPr>
        <w:t xml:space="preserve">390, </w:t>
      </w:r>
      <w:hyperlink r:id="rId131">
        <w:r>
          <w:rPr>
            <w:color w:val="2196D1"/>
            <w:w w:val="120"/>
            <w:sz w:val="12"/>
          </w:rPr>
          <w:t>https://doi.org/10.1016/j.porgcoat.2011.04.009</w:t>
        </w:r>
      </w:hyperlink>
      <w:r>
        <w:rPr>
          <w:w w:val="120"/>
          <w:sz w:val="12"/>
        </w:rPr>
        <w:t>.</w:t>
      </w:r>
    </w:p>
    <w:p w14:paraId="7FF941A4" w14:textId="77777777" w:rsidR="003D5B0A" w:rsidRDefault="00C36394">
      <w:pPr>
        <w:pStyle w:val="ListParagraph"/>
        <w:numPr>
          <w:ilvl w:val="0"/>
          <w:numId w:val="1"/>
        </w:numPr>
        <w:tabs>
          <w:tab w:val="left" w:pos="372"/>
          <w:tab w:val="left" w:pos="374"/>
        </w:tabs>
        <w:spacing w:line="276" w:lineRule="auto"/>
        <w:ind w:left="374" w:right="81" w:hanging="332"/>
        <w:jc w:val="both"/>
        <w:rPr>
          <w:sz w:val="12"/>
        </w:rPr>
      </w:pPr>
      <w:r>
        <w:rPr>
          <w:w w:val="115"/>
          <w:sz w:val="12"/>
        </w:rPr>
        <w:t>G.F.</w:t>
      </w:r>
      <w:r>
        <w:rPr>
          <w:spacing w:val="-4"/>
          <w:w w:val="115"/>
          <w:sz w:val="12"/>
        </w:rPr>
        <w:t xml:space="preserve"> </w:t>
      </w:r>
      <w:r>
        <w:rPr>
          <w:w w:val="115"/>
          <w:sz w:val="12"/>
        </w:rPr>
        <w:t>Molina,</w:t>
      </w:r>
      <w:r>
        <w:rPr>
          <w:spacing w:val="-4"/>
          <w:w w:val="115"/>
          <w:sz w:val="12"/>
        </w:rPr>
        <w:t xml:space="preserve"> </w:t>
      </w:r>
      <w:r>
        <w:rPr>
          <w:w w:val="115"/>
          <w:sz w:val="12"/>
        </w:rPr>
        <w:t>R.J.</w:t>
      </w:r>
      <w:r>
        <w:rPr>
          <w:spacing w:val="-4"/>
          <w:w w:val="115"/>
          <w:sz w:val="12"/>
        </w:rPr>
        <w:t xml:space="preserve"> </w:t>
      </w:r>
      <w:r>
        <w:rPr>
          <w:w w:val="115"/>
          <w:sz w:val="12"/>
        </w:rPr>
        <w:t>Cabral,</w:t>
      </w:r>
      <w:r>
        <w:rPr>
          <w:spacing w:val="-4"/>
          <w:w w:val="115"/>
          <w:sz w:val="12"/>
        </w:rPr>
        <w:t xml:space="preserve"> </w:t>
      </w:r>
      <w:r>
        <w:rPr>
          <w:w w:val="115"/>
          <w:sz w:val="12"/>
        </w:rPr>
        <w:t>I.</w:t>
      </w:r>
      <w:r>
        <w:rPr>
          <w:spacing w:val="-4"/>
          <w:w w:val="115"/>
          <w:sz w:val="12"/>
        </w:rPr>
        <w:t xml:space="preserve"> </w:t>
      </w:r>
      <w:r>
        <w:rPr>
          <w:w w:val="115"/>
          <w:sz w:val="12"/>
        </w:rPr>
        <w:t>Mazzola,</w:t>
      </w:r>
      <w:r>
        <w:rPr>
          <w:spacing w:val="-4"/>
          <w:w w:val="115"/>
          <w:sz w:val="12"/>
        </w:rPr>
        <w:t xml:space="preserve"> </w:t>
      </w:r>
      <w:r>
        <w:rPr>
          <w:w w:val="115"/>
          <w:sz w:val="12"/>
        </w:rPr>
        <w:t>M.</w:t>
      </w:r>
      <w:r>
        <w:rPr>
          <w:spacing w:val="-4"/>
          <w:w w:val="115"/>
          <w:sz w:val="12"/>
        </w:rPr>
        <w:t xml:space="preserve"> </w:t>
      </w:r>
      <w:r>
        <w:rPr>
          <w:w w:val="115"/>
          <w:sz w:val="12"/>
        </w:rPr>
        <w:t>Burrow,</w:t>
      </w:r>
      <w:r>
        <w:rPr>
          <w:spacing w:val="-4"/>
          <w:w w:val="115"/>
          <w:sz w:val="12"/>
        </w:rPr>
        <w:t xml:space="preserve"> </w:t>
      </w:r>
      <w:r>
        <w:rPr>
          <w:w w:val="115"/>
          <w:sz w:val="12"/>
        </w:rPr>
        <w:t>Surface</w:t>
      </w:r>
      <w:r>
        <w:rPr>
          <w:spacing w:val="-4"/>
          <w:w w:val="115"/>
          <w:sz w:val="12"/>
        </w:rPr>
        <w:t xml:space="preserve"> </w:t>
      </w:r>
      <w:r>
        <w:rPr>
          <w:w w:val="115"/>
          <w:sz w:val="12"/>
        </w:rPr>
        <w:t>gloss,</w:t>
      </w:r>
      <w:r>
        <w:rPr>
          <w:spacing w:val="-4"/>
          <w:w w:val="115"/>
          <w:sz w:val="12"/>
        </w:rPr>
        <w:t xml:space="preserve"> </w:t>
      </w:r>
      <w:r>
        <w:rPr>
          <w:w w:val="115"/>
          <w:sz w:val="12"/>
        </w:rPr>
        <w:t>gloss</w:t>
      </w:r>
      <w:r>
        <w:rPr>
          <w:spacing w:val="-3"/>
          <w:w w:val="115"/>
          <w:sz w:val="12"/>
        </w:rPr>
        <w:t xml:space="preserve"> </w:t>
      </w:r>
      <w:r>
        <w:rPr>
          <w:w w:val="115"/>
          <w:sz w:val="12"/>
        </w:rPr>
        <w:t>retention,</w:t>
      </w:r>
      <w:r>
        <w:rPr>
          <w:spacing w:val="-4"/>
          <w:w w:val="115"/>
          <w:sz w:val="12"/>
        </w:rPr>
        <w:t xml:space="preserve"> </w:t>
      </w:r>
      <w:r>
        <w:rPr>
          <w:w w:val="115"/>
          <w:sz w:val="12"/>
        </w:rPr>
        <w:t>and</w:t>
      </w:r>
      <w:r>
        <w:rPr>
          <w:spacing w:val="40"/>
          <w:w w:val="120"/>
          <w:sz w:val="12"/>
        </w:rPr>
        <w:t xml:space="preserve"> </w:t>
      </w:r>
      <w:r>
        <w:rPr>
          <w:spacing w:val="-2"/>
          <w:w w:val="120"/>
          <w:sz w:val="12"/>
        </w:rPr>
        <w:t>color stability of 2 nano-filled universal resin composites, Restor. Dent. Endod. 47</w:t>
      </w:r>
      <w:r>
        <w:rPr>
          <w:spacing w:val="40"/>
          <w:w w:val="120"/>
          <w:sz w:val="12"/>
        </w:rPr>
        <w:t xml:space="preserve"> </w:t>
      </w:r>
      <w:r>
        <w:rPr>
          <w:w w:val="120"/>
          <w:sz w:val="12"/>
        </w:rPr>
        <w:t xml:space="preserve">(2022) 4, </w:t>
      </w:r>
      <w:hyperlink r:id="rId132">
        <w:r>
          <w:rPr>
            <w:color w:val="2196D1"/>
            <w:w w:val="120"/>
            <w:sz w:val="12"/>
          </w:rPr>
          <w:t>https://doi.org/10.5395/rde.2022.47.e43</w:t>
        </w:r>
      </w:hyperlink>
      <w:r>
        <w:rPr>
          <w:w w:val="120"/>
          <w:sz w:val="12"/>
        </w:rPr>
        <w:t>.</w:t>
      </w:r>
    </w:p>
    <w:p w14:paraId="18582A90" w14:textId="77777777" w:rsidR="003D5B0A" w:rsidRDefault="00C36394">
      <w:pPr>
        <w:pStyle w:val="ListParagraph"/>
        <w:numPr>
          <w:ilvl w:val="0"/>
          <w:numId w:val="1"/>
        </w:numPr>
        <w:tabs>
          <w:tab w:val="left" w:pos="372"/>
          <w:tab w:val="left" w:pos="374"/>
        </w:tabs>
        <w:spacing w:before="2" w:line="276" w:lineRule="auto"/>
        <w:ind w:left="374" w:right="82" w:hanging="332"/>
        <w:jc w:val="both"/>
        <w:rPr>
          <w:sz w:val="12"/>
        </w:rPr>
      </w:pPr>
      <w:bookmarkStart w:id="72" w:name="_bookmark49"/>
      <w:bookmarkEnd w:id="72"/>
      <w:r>
        <w:rPr>
          <w:w w:val="115"/>
          <w:sz w:val="12"/>
        </w:rPr>
        <w:t>T. Heinze,</w:t>
      </w:r>
      <w:r>
        <w:rPr>
          <w:spacing w:val="-1"/>
          <w:w w:val="115"/>
          <w:sz w:val="12"/>
        </w:rPr>
        <w:t xml:space="preserve"> </w:t>
      </w:r>
      <w:r>
        <w:rPr>
          <w:w w:val="115"/>
          <w:sz w:val="12"/>
        </w:rPr>
        <w:t>O.A. El-Seoud, A.</w:t>
      </w:r>
      <w:r>
        <w:rPr>
          <w:spacing w:val="-1"/>
          <w:w w:val="115"/>
          <w:sz w:val="12"/>
        </w:rPr>
        <w:t xml:space="preserve"> </w:t>
      </w:r>
      <w:r>
        <w:rPr>
          <w:w w:val="115"/>
          <w:sz w:val="12"/>
        </w:rPr>
        <w:t>Koschella, Cellulose derivatives:</w:t>
      </w:r>
      <w:r>
        <w:rPr>
          <w:spacing w:val="-1"/>
          <w:w w:val="115"/>
          <w:sz w:val="12"/>
        </w:rPr>
        <w:t xml:space="preserve"> </w:t>
      </w:r>
      <w:r>
        <w:rPr>
          <w:w w:val="115"/>
          <w:sz w:val="12"/>
        </w:rPr>
        <w:t>synthesis, structure,</w:t>
      </w:r>
      <w:r>
        <w:rPr>
          <w:spacing w:val="40"/>
          <w:w w:val="120"/>
          <w:sz w:val="12"/>
        </w:rPr>
        <w:t xml:space="preserve"> </w:t>
      </w:r>
      <w:r>
        <w:rPr>
          <w:w w:val="120"/>
          <w:sz w:val="12"/>
        </w:rPr>
        <w:t>and</w:t>
      </w:r>
      <w:r>
        <w:rPr>
          <w:spacing w:val="-9"/>
          <w:w w:val="120"/>
          <w:sz w:val="12"/>
        </w:rPr>
        <w:t xml:space="preserve"> </w:t>
      </w:r>
      <w:r>
        <w:rPr>
          <w:w w:val="120"/>
          <w:sz w:val="12"/>
        </w:rPr>
        <w:t>Properties,</w:t>
      </w:r>
      <w:r>
        <w:rPr>
          <w:spacing w:val="-8"/>
          <w:w w:val="120"/>
          <w:sz w:val="12"/>
        </w:rPr>
        <w:t xml:space="preserve"> </w:t>
      </w:r>
      <w:r>
        <w:rPr>
          <w:w w:val="120"/>
          <w:sz w:val="12"/>
        </w:rPr>
        <w:t>Springer,</w:t>
      </w:r>
      <w:r>
        <w:rPr>
          <w:spacing w:val="-8"/>
          <w:w w:val="120"/>
          <w:sz w:val="12"/>
        </w:rPr>
        <w:t xml:space="preserve"> </w:t>
      </w:r>
      <w:r>
        <w:rPr>
          <w:w w:val="120"/>
          <w:sz w:val="12"/>
        </w:rPr>
        <w:t>Cham,</w:t>
      </w:r>
      <w:r>
        <w:rPr>
          <w:spacing w:val="-9"/>
          <w:w w:val="120"/>
          <w:sz w:val="12"/>
        </w:rPr>
        <w:t xml:space="preserve"> </w:t>
      </w:r>
      <w:r>
        <w:rPr>
          <w:w w:val="120"/>
          <w:sz w:val="12"/>
        </w:rPr>
        <w:t>2018,</w:t>
      </w:r>
      <w:r>
        <w:rPr>
          <w:spacing w:val="-9"/>
          <w:w w:val="120"/>
          <w:sz w:val="12"/>
        </w:rPr>
        <w:t xml:space="preserve"> </w:t>
      </w:r>
      <w:hyperlink r:id="rId133">
        <w:r>
          <w:rPr>
            <w:color w:val="2196D1"/>
            <w:w w:val="120"/>
            <w:sz w:val="12"/>
          </w:rPr>
          <w:t>https://doi.org/10.1007/978-3-319-73168-</w:t>
        </w:r>
      </w:hyperlink>
      <w:hyperlink r:id="rId134">
        <w:r>
          <w:rPr>
            <w:color w:val="2196D1"/>
            <w:spacing w:val="-6"/>
            <w:w w:val="120"/>
            <w:sz w:val="12"/>
          </w:rPr>
          <w:t>1</w:t>
        </w:r>
      </w:hyperlink>
      <w:r>
        <w:rPr>
          <w:spacing w:val="-6"/>
          <w:w w:val="120"/>
          <w:sz w:val="12"/>
        </w:rPr>
        <w:t>.</w:t>
      </w:r>
    </w:p>
    <w:p w14:paraId="0965A511" w14:textId="77777777" w:rsidR="003D5B0A" w:rsidRDefault="00C36394">
      <w:pPr>
        <w:pStyle w:val="ListParagraph"/>
        <w:numPr>
          <w:ilvl w:val="0"/>
          <w:numId w:val="1"/>
        </w:numPr>
        <w:tabs>
          <w:tab w:val="left" w:pos="372"/>
          <w:tab w:val="left" w:pos="374"/>
        </w:tabs>
        <w:spacing w:before="2" w:line="276" w:lineRule="auto"/>
        <w:ind w:left="374" w:right="82" w:hanging="332"/>
        <w:jc w:val="left"/>
        <w:rPr>
          <w:sz w:val="12"/>
        </w:rPr>
      </w:pPr>
      <w:bookmarkStart w:id="73" w:name="_bookmark50"/>
      <w:bookmarkEnd w:id="73"/>
      <w:r>
        <w:rPr>
          <w:w w:val="115"/>
          <w:sz w:val="12"/>
        </w:rPr>
        <w:t>B. Persson, S. Nilsson, R. Bergman, Dynamic surface tension of dilute aqueous</w:t>
      </w:r>
      <w:r>
        <w:rPr>
          <w:spacing w:val="40"/>
          <w:w w:val="115"/>
          <w:sz w:val="12"/>
        </w:rPr>
        <w:t xml:space="preserve"> </w:t>
      </w:r>
      <w:r>
        <w:rPr>
          <w:w w:val="115"/>
          <w:sz w:val="12"/>
        </w:rPr>
        <w:t>solutions of nonionic cellulose derivatives in relation to other macromolecular</w:t>
      </w:r>
      <w:r>
        <w:rPr>
          <w:spacing w:val="40"/>
          <w:w w:val="115"/>
          <w:sz w:val="12"/>
        </w:rPr>
        <w:t xml:space="preserve"> </w:t>
      </w:r>
      <w:r>
        <w:rPr>
          <w:w w:val="115"/>
          <w:sz w:val="12"/>
        </w:rPr>
        <w:t>characterization parameters, J. Colloid Interface Sci. 218 (1999) 433</w:t>
      </w:r>
      <w:r>
        <w:rPr>
          <w:rFonts w:ascii="Cambria" w:hAnsi="Cambria"/>
          <w:w w:val="115"/>
          <w:sz w:val="12"/>
        </w:rPr>
        <w:t>–</w:t>
      </w:r>
      <w:r>
        <w:rPr>
          <w:w w:val="115"/>
          <w:sz w:val="12"/>
        </w:rPr>
        <w:t xml:space="preserve">441, </w:t>
      </w:r>
      <w:hyperlink r:id="rId135">
        <w:r>
          <w:rPr>
            <w:color w:val="2196D1"/>
            <w:w w:val="115"/>
            <w:sz w:val="12"/>
          </w:rPr>
          <w:t>https://</w:t>
        </w:r>
      </w:hyperlink>
      <w:r>
        <w:rPr>
          <w:color w:val="2196D1"/>
          <w:spacing w:val="40"/>
          <w:w w:val="115"/>
          <w:sz w:val="12"/>
        </w:rPr>
        <w:t xml:space="preserve"> </w:t>
      </w:r>
      <w:hyperlink r:id="rId136">
        <w:r>
          <w:rPr>
            <w:color w:val="2196D1"/>
            <w:spacing w:val="-2"/>
            <w:w w:val="115"/>
            <w:sz w:val="12"/>
          </w:rPr>
          <w:t>doi.org/10.1006/jcis.1999.6449</w:t>
        </w:r>
      </w:hyperlink>
      <w:r>
        <w:rPr>
          <w:spacing w:val="-2"/>
          <w:w w:val="115"/>
          <w:sz w:val="12"/>
        </w:rPr>
        <w:t>.</w:t>
      </w:r>
    </w:p>
    <w:sectPr w:rsidR="003D5B0A">
      <w:type w:val="continuous"/>
      <w:pgSz w:w="11910" w:h="15880"/>
      <w:pgMar w:top="620" w:right="708" w:bottom="280" w:left="708" w:header="655" w:footer="544" w:gutter="0"/>
      <w:cols w:num="2" w:space="720" w:equalWidth="0">
        <w:col w:w="5026" w:space="354"/>
        <w:col w:w="5114"/>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9C1DF" w14:textId="77777777" w:rsidR="00C36394" w:rsidRDefault="00C36394">
      <w:r>
        <w:separator/>
      </w:r>
    </w:p>
  </w:endnote>
  <w:endnote w:type="continuationSeparator" w:id="0">
    <w:p w14:paraId="738A724F" w14:textId="77777777" w:rsidR="00C36394" w:rsidRDefault="00C36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UD Digi Kyokasho NK-R">
    <w:altName w:val="UD Digi Kyokasho NK-R"/>
    <w:charset w:val="80"/>
    <w:family w:val="roman"/>
    <w:pitch w:val="variable"/>
    <w:sig w:usb0="800002A3" w:usb1="2AC7ECFA" w:usb2="00000010" w:usb3="00000000" w:csb0="00020000" w:csb1="00000000"/>
  </w:font>
  <w:font w:name="Georgia">
    <w:altName w:val="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4F89A" w14:textId="77777777" w:rsidR="003D5B0A" w:rsidRDefault="00C36394">
    <w:pPr>
      <w:pStyle w:val="BodyText"/>
      <w:spacing w:line="14" w:lineRule="auto"/>
      <w:rPr>
        <w:sz w:val="20"/>
      </w:rPr>
    </w:pPr>
    <w:r>
      <w:rPr>
        <w:noProof/>
        <w:sz w:val="20"/>
      </w:rPr>
      <mc:AlternateContent>
        <mc:Choice Requires="wps">
          <w:drawing>
            <wp:anchor distT="0" distB="0" distL="0" distR="0" simplePos="0" relativeHeight="487092224" behindDoc="1" locked="0" layoutInCell="1" allowOverlap="1" wp14:anchorId="2C07B4B3" wp14:editId="3EABF4B2">
              <wp:simplePos x="0" y="0"/>
              <wp:positionH relativeFrom="page">
                <wp:posOffset>3723767</wp:posOffset>
              </wp:positionH>
              <wp:positionV relativeFrom="page">
                <wp:posOffset>9594559</wp:posOffset>
              </wp:positionV>
              <wp:extent cx="134620" cy="11557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620" cy="115570"/>
                      </a:xfrm>
                      <a:prstGeom prst="rect">
                        <a:avLst/>
                      </a:prstGeom>
                    </wps:spPr>
                    <wps:txbx>
                      <w:txbxContent>
                        <w:p w14:paraId="773CC290" w14:textId="77777777" w:rsidR="003D5B0A" w:rsidRDefault="00C36394">
                          <w:pPr>
                            <w:spacing w:before="20"/>
                            <w:ind w:left="60"/>
                            <w:rPr>
                              <w:sz w:val="12"/>
                            </w:rPr>
                          </w:pPr>
                          <w:r>
                            <w:rPr>
                              <w:spacing w:val="-10"/>
                              <w:w w:val="120"/>
                              <w:sz w:val="12"/>
                            </w:rPr>
                            <w:fldChar w:fldCharType="begin"/>
                          </w:r>
                          <w:r>
                            <w:rPr>
                              <w:spacing w:val="-10"/>
                              <w:w w:val="120"/>
                              <w:sz w:val="12"/>
                            </w:rPr>
                            <w:instrText xml:space="preserve"> PAGE </w:instrText>
                          </w:r>
                          <w:r>
                            <w:rPr>
                              <w:spacing w:val="-10"/>
                              <w:w w:val="120"/>
                              <w:sz w:val="12"/>
                            </w:rPr>
                            <w:fldChar w:fldCharType="separate"/>
                          </w:r>
                          <w:r>
                            <w:rPr>
                              <w:spacing w:val="-10"/>
                              <w:w w:val="120"/>
                              <w:sz w:val="12"/>
                            </w:rPr>
                            <w:t>2</w:t>
                          </w:r>
                          <w:r>
                            <w:rPr>
                              <w:spacing w:val="-10"/>
                              <w:w w:val="120"/>
                              <w:sz w:val="12"/>
                            </w:rPr>
                            <w:fldChar w:fldCharType="end"/>
                          </w:r>
                        </w:p>
                      </w:txbxContent>
                    </wps:txbx>
                    <wps:bodyPr wrap="square" lIns="0" tIns="0" rIns="0" bIns="0" rtlCol="0">
                      <a:noAutofit/>
                    </wps:bodyPr>
                  </wps:wsp>
                </a:graphicData>
              </a:graphic>
            </wp:anchor>
          </w:drawing>
        </mc:Choice>
        <mc:Fallback>
          <w:pict>
            <v:shapetype w14:anchorId="2C07B4B3" id="_x0000_t202" coordsize="21600,21600" o:spt="202" path="m,l,21600r21600,l21600,xe">
              <v:stroke joinstyle="miter"/>
              <v:path gradientshapeok="t" o:connecttype="rect"/>
            </v:shapetype>
            <v:shape id="Textbox 20" o:spid="_x0000_s1029" type="#_x0000_t202" style="position:absolute;margin-left:293.2pt;margin-top:755.5pt;width:10.6pt;height:9.1pt;z-index:-16224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cXBlgEAACEDAAAOAAAAZHJzL2Uyb0RvYy54bWysUs2O0zAQviPxDpbv1G1hFxQ1XQErENIK&#10;kBYewHXsxiL2mBm3Sd+esTdtEdwQF2ecGX/+fry5m8IgjhbJQ2zlarGUwkYDnY/7Vn7/9uHFGyko&#10;69jpAaJt5cmSvNs+f7YZU2PX0MPQWRQMEqkZUyv7nFOjFJneBk0LSDZy0wEGnXmLe9WhHhk9DGq9&#10;XN6qEbBLCMYS8d/7p6bcVnznrMlfnCObxdBK5pbrinXdlVVtN7rZo069NzMN/Q8sgvaRL71A3eus&#10;xQH9X1DBGwQClxcGggLnvLFVA6tZLf9Q89jrZKsWNofSxSb6f7Dm8/ExfUWRp3cwcYBVBKUHMD+I&#10;vVFjomaeKZ5SQzxdhE4OQ/myBMEH2dvTxU87ZWEK2stXt2vuGG6tVjc3r6vf6no4IeWPFoIoRSuR&#10;46oE9PGBcrleN+eRmcvT9YVInnaT8F0r1yXE8mcH3YmljJxmK+nnQaOVYvgU2a4S/bnAc7E7F5iH&#10;91AfSFEU4e0hg/OVwBV3JsA5VF7zmylB/76vU9eXvf0FAAD//wMAUEsDBBQABgAIAAAAIQDy1eE6&#10;4QAAAA0BAAAPAAAAZHJzL2Rvd25yZXYueG1sTI/BTsMwEETvSPyDtUjcqJOImjbEqSoEJyREGg4c&#10;ndhNrMbrELtt+Hu2J3rcmafZmWIzu4GdzBSsRwnpIgFmsPXaYifhq357WAELUaFWg0cj4dcE2JS3&#10;N4XKtT9jZU672DEKwZArCX2MY855aHvjVFj40SB5ez85FemcOq4ndaZwN/AsSQR3yiJ96NVoXnrT&#10;HnZHJ2H7jdWr/floPqt9Zet6neC7OEh5fzdvn4FFM8d/GC71qTqU1KnxR9SBDRKWK/FIKBnLNKVV&#10;hIjkSQBrLlK2zoCXBb9eUf4BAAD//wMAUEsBAi0AFAAGAAgAAAAhALaDOJL+AAAA4QEAABMAAAAA&#10;AAAAAAAAAAAAAAAAAFtDb250ZW50X1R5cGVzXS54bWxQSwECLQAUAAYACAAAACEAOP0h/9YAAACU&#10;AQAACwAAAAAAAAAAAAAAAAAvAQAAX3JlbHMvLnJlbHNQSwECLQAUAAYACAAAACEAj3XFwZYBAAAh&#10;AwAADgAAAAAAAAAAAAAAAAAuAgAAZHJzL2Uyb0RvYy54bWxQSwECLQAUAAYACAAAACEA8tXhOuEA&#10;AAANAQAADwAAAAAAAAAAAAAAAADwAwAAZHJzL2Rvd25yZXYueG1sUEsFBgAAAAAEAAQA8wAAAP4E&#10;AAAAAA==&#10;" filled="f" stroked="f">
              <v:textbox inset="0,0,0,0">
                <w:txbxContent>
                  <w:p w14:paraId="773CC290" w14:textId="77777777" w:rsidR="003D5B0A" w:rsidRDefault="00C36394">
                    <w:pPr>
                      <w:spacing w:before="20"/>
                      <w:ind w:left="60"/>
                      <w:rPr>
                        <w:sz w:val="12"/>
                      </w:rPr>
                    </w:pPr>
                    <w:r>
                      <w:rPr>
                        <w:spacing w:val="-10"/>
                        <w:w w:val="120"/>
                        <w:sz w:val="12"/>
                      </w:rPr>
                      <w:fldChar w:fldCharType="begin"/>
                    </w:r>
                    <w:r>
                      <w:rPr>
                        <w:spacing w:val="-10"/>
                        <w:w w:val="120"/>
                        <w:sz w:val="12"/>
                      </w:rPr>
                      <w:instrText xml:space="preserve"> PAGE </w:instrText>
                    </w:r>
                    <w:r>
                      <w:rPr>
                        <w:spacing w:val="-10"/>
                        <w:w w:val="120"/>
                        <w:sz w:val="12"/>
                      </w:rPr>
                      <w:fldChar w:fldCharType="separate"/>
                    </w:r>
                    <w:r>
                      <w:rPr>
                        <w:spacing w:val="-10"/>
                        <w:w w:val="120"/>
                        <w:sz w:val="12"/>
                      </w:rPr>
                      <w:t>2</w:t>
                    </w:r>
                    <w:r>
                      <w:rPr>
                        <w:spacing w:val="-10"/>
                        <w:w w:val="120"/>
                        <w:sz w:val="12"/>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9E338" w14:textId="77777777" w:rsidR="003D5B0A" w:rsidRDefault="00C36394">
    <w:pPr>
      <w:pStyle w:val="BodyText"/>
      <w:spacing w:line="14" w:lineRule="auto"/>
      <w:rPr>
        <w:sz w:val="20"/>
      </w:rPr>
    </w:pPr>
    <w:r>
      <w:rPr>
        <w:noProof/>
        <w:sz w:val="20"/>
      </w:rPr>
      <mc:AlternateContent>
        <mc:Choice Requires="wps">
          <w:drawing>
            <wp:anchor distT="0" distB="0" distL="0" distR="0" simplePos="0" relativeHeight="487093760" behindDoc="1" locked="0" layoutInCell="1" allowOverlap="1" wp14:anchorId="3DBC55C8" wp14:editId="7D33B3B7">
              <wp:simplePos x="0" y="0"/>
              <wp:positionH relativeFrom="page">
                <wp:posOffset>3726433</wp:posOffset>
              </wp:positionH>
              <wp:positionV relativeFrom="page">
                <wp:posOffset>9594559</wp:posOffset>
              </wp:positionV>
              <wp:extent cx="116839" cy="11557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839" cy="115570"/>
                      </a:xfrm>
                      <a:prstGeom prst="rect">
                        <a:avLst/>
                      </a:prstGeom>
                    </wps:spPr>
                    <wps:txbx>
                      <w:txbxContent>
                        <w:p w14:paraId="2BF54037" w14:textId="77777777" w:rsidR="003D5B0A" w:rsidRDefault="00C36394">
                          <w:pPr>
                            <w:spacing w:before="20"/>
                            <w:ind w:left="20"/>
                            <w:rPr>
                              <w:sz w:val="12"/>
                            </w:rPr>
                          </w:pPr>
                          <w:r>
                            <w:rPr>
                              <w:spacing w:val="-5"/>
                              <w:w w:val="120"/>
                              <w:sz w:val="12"/>
                            </w:rPr>
                            <w:t>10</w:t>
                          </w:r>
                        </w:p>
                      </w:txbxContent>
                    </wps:txbx>
                    <wps:bodyPr wrap="square" lIns="0" tIns="0" rIns="0" bIns="0" rtlCol="0">
                      <a:noAutofit/>
                    </wps:bodyPr>
                  </wps:wsp>
                </a:graphicData>
              </a:graphic>
            </wp:anchor>
          </w:drawing>
        </mc:Choice>
        <mc:Fallback>
          <w:pict>
            <v:shapetype w14:anchorId="3DBC55C8" id="_x0000_t202" coordsize="21600,21600" o:spt="202" path="m,l,21600r21600,l21600,xe">
              <v:stroke joinstyle="miter"/>
              <v:path gradientshapeok="t" o:connecttype="rect"/>
            </v:shapetype>
            <v:shape id="Textbox 35" o:spid="_x0000_s1032" type="#_x0000_t202" style="position:absolute;margin-left:293.4pt;margin-top:755.5pt;width:9.2pt;height:9.1pt;z-index:-16222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lhpmAEAACEDAAAOAAAAZHJzL2Uyb0RvYy54bWysUs1uEzEQviPxDpbvZLNFKWWVTQVUIKQK&#10;KpU+gOO1sxZrj5lxspu3Z+xuEgS3ios9tsefvx+vbyc/iINBchBaWS+WUpigoXNh18qnH5/f3EhB&#10;SYVODRBMK4+G5O3m9av1GBtzBT0MnUHBIIGaMbayTyk2VUW6N17RAqIJfGgBvUq8xF3VoRoZ3Q/V&#10;1XJ5XY2AXUTQhoh3754P5abgW2t0+m4tmSSGVjK3VEYs4zaP1Watmh2q2Ds901AvYOGVC/zoGepO&#10;JSX26P6B8k4jENi00OArsNZpUzSwmnr5l5rHXkVTtLA5FM820f+D1d8Oj/EBRZo+wsQBFhEU70H/&#10;JPamGiM1c0/2lBri7ix0sujzzBIEX2Rvj2c/zZSEzmj19c3b91JoPqrr1epd8bu6XI5I6YsBL3LR&#10;SuS4CgF1uKeUn1fNqWXm8vx8JpKm7SRc18pVDjHvbKE7spSR02wl/dorNFIMXwPblaM/FXgqtqcC&#10;0/AJygfJigJ82CewrhC44M4EOIfCa/4zOeg/16Xr8rM3vwEAAP//AwBQSwMEFAAGAAgAAAAhAOKi&#10;d9XhAAAADQEAAA8AAABkcnMvZG93bnJldi54bWxMj8FOwzAQRO9I/IO1SNyonUiJ2hCnqhCckBBp&#10;euDoxG5iNV6H2G3D37M9wXFnRrNvyu3iRnYxc7AeJSQrAcxg57XFXsKheXtaAwtRoVajRyPhxwTY&#10;Vvd3pSq0v2JtLvvYMyrBUCgJQ4xTwXnoBuNUWPnJIHlHPzsV6Zx7rmd1pXI38lSInDtlkT4MajIv&#10;g+lO+7OTsPvC+tV+f7Sf9bG2TbMR+J6fpHx8WHbPwKJZ4l8YbviEDhUxtf6MOrBRQrbOCT2SkSUJ&#10;raJILrIUWHuT0k0KvCr5/xXVLwAAAP//AwBQSwECLQAUAAYACAAAACEAtoM4kv4AAADhAQAAEwAA&#10;AAAAAAAAAAAAAAAAAAAAW0NvbnRlbnRfVHlwZXNdLnhtbFBLAQItABQABgAIAAAAIQA4/SH/1gAA&#10;AJQBAAALAAAAAAAAAAAAAAAAAC8BAABfcmVscy8ucmVsc1BLAQItABQABgAIAAAAIQCNllhpmAEA&#10;ACEDAAAOAAAAAAAAAAAAAAAAAC4CAABkcnMvZTJvRG9jLnhtbFBLAQItABQABgAIAAAAIQDionfV&#10;4QAAAA0BAAAPAAAAAAAAAAAAAAAAAPIDAABkcnMvZG93bnJldi54bWxQSwUGAAAAAAQABADzAAAA&#10;AAUAAAAA&#10;" filled="f" stroked="f">
              <v:textbox inset="0,0,0,0">
                <w:txbxContent>
                  <w:p w14:paraId="2BF54037" w14:textId="77777777" w:rsidR="003D5B0A" w:rsidRDefault="00C36394">
                    <w:pPr>
                      <w:spacing w:before="20"/>
                      <w:ind w:left="20"/>
                      <w:rPr>
                        <w:sz w:val="12"/>
                      </w:rPr>
                    </w:pPr>
                    <w:r>
                      <w:rPr>
                        <w:spacing w:val="-5"/>
                        <w:w w:val="120"/>
                        <w:sz w:val="12"/>
                      </w:rPr>
                      <w:t>10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F08CD" w14:textId="77777777" w:rsidR="003D5B0A" w:rsidRDefault="00C36394">
    <w:pPr>
      <w:pStyle w:val="BodyText"/>
      <w:spacing w:line="14" w:lineRule="auto"/>
      <w:rPr>
        <w:sz w:val="20"/>
      </w:rPr>
    </w:pPr>
    <w:r>
      <w:rPr>
        <w:noProof/>
        <w:sz w:val="20"/>
      </w:rPr>
      <mc:AlternateContent>
        <mc:Choice Requires="wps">
          <w:drawing>
            <wp:anchor distT="0" distB="0" distL="0" distR="0" simplePos="0" relativeHeight="487095296" behindDoc="1" locked="0" layoutInCell="1" allowOverlap="1" wp14:anchorId="59DB8A00" wp14:editId="564A1397">
              <wp:simplePos x="0" y="0"/>
              <wp:positionH relativeFrom="page">
                <wp:posOffset>3726433</wp:posOffset>
              </wp:positionH>
              <wp:positionV relativeFrom="page">
                <wp:posOffset>9594559</wp:posOffset>
              </wp:positionV>
              <wp:extent cx="116839" cy="115570"/>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839" cy="115570"/>
                      </a:xfrm>
                      <a:prstGeom prst="rect">
                        <a:avLst/>
                      </a:prstGeom>
                    </wps:spPr>
                    <wps:txbx>
                      <w:txbxContent>
                        <w:p w14:paraId="1918333F" w14:textId="77777777" w:rsidR="003D5B0A" w:rsidRDefault="00C36394">
                          <w:pPr>
                            <w:spacing w:before="20"/>
                            <w:ind w:left="20"/>
                            <w:rPr>
                              <w:sz w:val="12"/>
                            </w:rPr>
                          </w:pPr>
                          <w:r>
                            <w:rPr>
                              <w:spacing w:val="-5"/>
                              <w:w w:val="120"/>
                              <w:sz w:val="12"/>
                            </w:rPr>
                            <w:t>11</w:t>
                          </w:r>
                        </w:p>
                      </w:txbxContent>
                    </wps:txbx>
                    <wps:bodyPr wrap="square" lIns="0" tIns="0" rIns="0" bIns="0" rtlCol="0">
                      <a:noAutofit/>
                    </wps:bodyPr>
                  </wps:wsp>
                </a:graphicData>
              </a:graphic>
            </wp:anchor>
          </w:drawing>
        </mc:Choice>
        <mc:Fallback>
          <w:pict>
            <v:shapetype w14:anchorId="59DB8A00" id="_x0000_t202" coordsize="21600,21600" o:spt="202" path="m,l,21600r21600,l21600,xe">
              <v:stroke joinstyle="miter"/>
              <v:path gradientshapeok="t" o:connecttype="rect"/>
            </v:shapetype>
            <v:shape id="Textbox 38" o:spid="_x0000_s1035" type="#_x0000_t202" style="position:absolute;margin-left:293.4pt;margin-top:755.5pt;width:9.2pt;height:9.1pt;z-index:-16221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7I+mAEAACEDAAAOAAAAZHJzL2Uyb0RvYy54bWysUs1uEzEQviPxDpbvZLNFLWGVTQVUIKQK&#10;KpU+gOO1sxZrj5lxspu3Z+xuEgS3ios9tsefvx+vbyc/iINBchBaWS+WUpigoXNh18qnH5/frKSg&#10;pEKnBgimlUdD8nbz+tV6jI25gh6GzqBgkEDNGFvZpxSbqiLdG69oAdEEPrSAXiVe4q7qUI2M7ofq&#10;arm8qUbALiJoQ8S7d8+HclPwrTU6fbeWTBJDK5lbKiOWcZvHarNWzQ5V7J2eaagXsPDKBX70DHWn&#10;khJ7dP9AeacRCGxaaPAVWOu0KRpYTb38S81jr6IpWtgcimeb6P/B6m+Hx/iAIk0fYeIAiwiK96B/&#10;EntTjZGauSd7Sg1xdxY6WfR5ZgmCL7K3x7OfZkpCZ7T6ZvX2vRSaj+r6+vpd8bu6XI5I6YsBL3LR&#10;SuS4CgF1uKeUn1fNqWXm8vx8JpKm7SRc18pVDjHvbKE7spSR02wl/dorNFIMXwPblaM/FXgqtqcC&#10;0/AJygfJigJ82CewrhC44M4EOIfCa/4zOeg/16Xr8rM3vwEAAP//AwBQSwMEFAAGAAgAAAAhAOKi&#10;d9XhAAAADQEAAA8AAABkcnMvZG93bnJldi54bWxMj8FOwzAQRO9I/IO1SNyonUiJ2hCnqhCckBBp&#10;euDoxG5iNV6H2G3D37M9wXFnRrNvyu3iRnYxc7AeJSQrAcxg57XFXsKheXtaAwtRoVajRyPhxwTY&#10;Vvd3pSq0v2JtLvvYMyrBUCgJQ4xTwXnoBuNUWPnJIHlHPzsV6Zx7rmd1pXI38lSInDtlkT4MajIv&#10;g+lO+7OTsPvC+tV+f7Sf9bG2TbMR+J6fpHx8WHbPwKJZ4l8YbviEDhUxtf6MOrBRQrbOCT2SkSUJ&#10;raJILrIUWHuT0k0KvCr5/xXVLwAAAP//AwBQSwECLQAUAAYACAAAACEAtoM4kv4AAADhAQAAEwAA&#10;AAAAAAAAAAAAAAAAAAAAW0NvbnRlbnRfVHlwZXNdLnhtbFBLAQItABQABgAIAAAAIQA4/SH/1gAA&#10;AJQBAAALAAAAAAAAAAAAAAAAAC8BAABfcmVscy8ucmVsc1BLAQItABQABgAIAAAAIQAt57I+mAEA&#10;ACEDAAAOAAAAAAAAAAAAAAAAAC4CAABkcnMvZTJvRG9jLnhtbFBLAQItABQABgAIAAAAIQDionfV&#10;4QAAAA0BAAAPAAAAAAAAAAAAAAAAAPIDAABkcnMvZG93bnJldi54bWxQSwUGAAAAAAQABADzAAAA&#10;AAUAAAAA&#10;" filled="f" stroked="f">
              <v:textbox inset="0,0,0,0">
                <w:txbxContent>
                  <w:p w14:paraId="1918333F" w14:textId="77777777" w:rsidR="003D5B0A" w:rsidRDefault="00C36394">
                    <w:pPr>
                      <w:spacing w:before="20"/>
                      <w:ind w:left="20"/>
                      <w:rPr>
                        <w:sz w:val="12"/>
                      </w:rPr>
                    </w:pPr>
                    <w:r>
                      <w:rPr>
                        <w:spacing w:val="-5"/>
                        <w:w w:val="120"/>
                        <w:sz w:val="12"/>
                      </w:rPr>
                      <w:t>11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3FFDA" w14:textId="77777777" w:rsidR="00C36394" w:rsidRDefault="00C36394">
      <w:r>
        <w:separator/>
      </w:r>
    </w:p>
  </w:footnote>
  <w:footnote w:type="continuationSeparator" w:id="0">
    <w:p w14:paraId="251E56D3" w14:textId="77777777" w:rsidR="00C36394" w:rsidRDefault="00C363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61E7C" w14:textId="77777777" w:rsidR="003D5B0A" w:rsidRDefault="00C36394">
    <w:pPr>
      <w:pStyle w:val="BodyText"/>
      <w:spacing w:line="14" w:lineRule="auto"/>
      <w:rPr>
        <w:sz w:val="20"/>
      </w:rPr>
    </w:pPr>
    <w:r>
      <w:rPr>
        <w:noProof/>
        <w:sz w:val="20"/>
      </w:rPr>
      <mc:AlternateContent>
        <mc:Choice Requires="wps">
          <w:drawing>
            <wp:anchor distT="0" distB="0" distL="0" distR="0" simplePos="0" relativeHeight="487091200" behindDoc="1" locked="0" layoutInCell="1" allowOverlap="1" wp14:anchorId="5050C1AD" wp14:editId="4522F6C2">
              <wp:simplePos x="0" y="0"/>
              <wp:positionH relativeFrom="page">
                <wp:posOffset>464659</wp:posOffset>
              </wp:positionH>
              <wp:positionV relativeFrom="page">
                <wp:posOffset>440298</wp:posOffset>
              </wp:positionV>
              <wp:extent cx="672465" cy="11557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2465" cy="115570"/>
                      </a:xfrm>
                      <a:prstGeom prst="rect">
                        <a:avLst/>
                      </a:prstGeom>
                    </wps:spPr>
                    <wps:txbx>
                      <w:txbxContent>
                        <w:p w14:paraId="71A3A25C" w14:textId="77777777" w:rsidR="003D5B0A" w:rsidRDefault="00C36394">
                          <w:pPr>
                            <w:spacing w:before="20"/>
                            <w:ind w:left="20"/>
                            <w:rPr>
                              <w:i/>
                              <w:sz w:val="12"/>
                            </w:rPr>
                          </w:pPr>
                          <w:r>
                            <w:rPr>
                              <w:i/>
                              <w:w w:val="110"/>
                              <w:sz w:val="12"/>
                            </w:rPr>
                            <w:t>A.L.</w:t>
                          </w:r>
                          <w:r>
                            <w:rPr>
                              <w:i/>
                              <w:spacing w:val="8"/>
                              <w:w w:val="110"/>
                              <w:sz w:val="12"/>
                            </w:rPr>
                            <w:t xml:space="preserve"> </w:t>
                          </w:r>
                          <w:r>
                            <w:rPr>
                              <w:i/>
                              <w:w w:val="110"/>
                              <w:sz w:val="12"/>
                            </w:rPr>
                            <w:t>Matulac</w:t>
                          </w:r>
                          <w:r>
                            <w:rPr>
                              <w:i/>
                              <w:spacing w:val="6"/>
                              <w:w w:val="110"/>
                              <w:sz w:val="12"/>
                            </w:rPr>
                            <w:t xml:space="preserve"> </w:t>
                          </w:r>
                          <w:r>
                            <w:rPr>
                              <w:i/>
                              <w:w w:val="110"/>
                              <w:sz w:val="12"/>
                            </w:rPr>
                            <w:t>et</w:t>
                          </w:r>
                          <w:r>
                            <w:rPr>
                              <w:i/>
                              <w:spacing w:val="8"/>
                              <w:w w:val="110"/>
                              <w:sz w:val="12"/>
                            </w:rPr>
                            <w:t xml:space="preserve"> </w:t>
                          </w:r>
                          <w:r>
                            <w:rPr>
                              <w:i/>
                              <w:spacing w:val="-5"/>
                              <w:w w:val="110"/>
                              <w:sz w:val="12"/>
                            </w:rPr>
                            <w:t>al.</w:t>
                          </w:r>
                        </w:p>
                      </w:txbxContent>
                    </wps:txbx>
                    <wps:bodyPr wrap="square" lIns="0" tIns="0" rIns="0" bIns="0" rtlCol="0">
                      <a:noAutofit/>
                    </wps:bodyPr>
                  </wps:wsp>
                </a:graphicData>
              </a:graphic>
            </wp:anchor>
          </w:drawing>
        </mc:Choice>
        <mc:Fallback>
          <w:pict>
            <v:shapetype w14:anchorId="5050C1AD" id="_x0000_t202" coordsize="21600,21600" o:spt="202" path="m,l,21600r21600,l21600,xe">
              <v:stroke joinstyle="miter"/>
              <v:path gradientshapeok="t" o:connecttype="rect"/>
            </v:shapetype>
            <v:shape id="Textbox 18" o:spid="_x0000_s1027" type="#_x0000_t202" style="position:absolute;margin-left:36.6pt;margin-top:34.65pt;width:52.95pt;height:9.1pt;z-index:-16225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CAElAEAABoDAAAOAAAAZHJzL2Uyb0RvYy54bWysUsFuEzEQvSP1HyzfGycRSdEqmwqoipAq&#10;QCp8gOO1syvWHnfGyW7+nrG7SRDcEJfx2B6/ee+NN/ej78XRInUQarmYzaWwwUDThX0tf3x/vH0n&#10;BSUdGt1DsLU8WZL325s3myFWdgkt9I1FwSCBqiHWsk0pVkqRaa3XNINoA186QK8Tb3GvGtQDo/te&#10;LefztRoAm4hgLBGfPrxeym3Bd86a9NU5skn0tWRuqUQscZej2m50tUcd285MNPQ/sPC6C9z0AvWg&#10;kxYH7P6C8p1BIHBpZsArcK4ztmhgNYv5H2qeWx1t0cLmULzYRP8P1nw5PsdvKNL4AUYeYBFB8QnM&#10;T2Jv1BCpmmqyp1QRV2eho0OfV5Yg+CF7e7r4acckDB+u75Zv1yspDF8tFqvVXfFbXR9HpPTJghc5&#10;qSXyuAoBfXyilNvr6lwycXltn4mkcTdySU530JxYw8BjrCW9HDRaKfrPgX3KMz8neE525wRT/xHK&#10;z8hSArw/JHBd6XzFnTrzAAqh6bPkCf++L1XXL739BQAA//8DAFBLAwQUAAYACAAAACEA/C7Oh94A&#10;AAAIAQAADwAAAGRycy9kb3ducmV2LnhtbEyPQU+DQBSE7yb+h80z8WaXthEK8mgaoycTI8WDxwVe&#10;YVP2LbLbFv+925MeJzOZ+SbfzmYQZ5qctoywXEQgiBvbau4QPqvXhw0I5xW3arBMCD/kYFvc3uQq&#10;a+2FSzrvfSdCCbtMIfTej5mUrunJKLewI3HwDnYyygc5dbKd1CWUm0GuoiiWRmkOC70a6bmn5rg/&#10;GYTdF5cv+vu9/igPpa6qNOK3+Ih4fzfvnkB4mv1fGK74AR2KwFTbE7dODAjJehWSCHG6BnH1k3QJ&#10;okbYJI8gi1z+P1D8AgAA//8DAFBLAQItABQABgAIAAAAIQC2gziS/gAAAOEBAAATAAAAAAAAAAAA&#10;AAAAAAAAAABbQ29udGVudF9UeXBlc10ueG1sUEsBAi0AFAAGAAgAAAAhADj9If/WAAAAlAEAAAsA&#10;AAAAAAAAAAAAAAAALwEAAF9yZWxzLy5yZWxzUEsBAi0AFAAGAAgAAAAhAPR4IASUAQAAGgMAAA4A&#10;AAAAAAAAAAAAAAAALgIAAGRycy9lMm9Eb2MueG1sUEsBAi0AFAAGAAgAAAAhAPwuzofeAAAACAEA&#10;AA8AAAAAAAAAAAAAAAAA7gMAAGRycy9kb3ducmV2LnhtbFBLBQYAAAAABAAEAPMAAAD5BAAAAAA=&#10;" filled="f" stroked="f">
              <v:textbox inset="0,0,0,0">
                <w:txbxContent>
                  <w:p w14:paraId="71A3A25C" w14:textId="77777777" w:rsidR="003D5B0A" w:rsidRDefault="00C36394">
                    <w:pPr>
                      <w:spacing w:before="20"/>
                      <w:ind w:left="20"/>
                      <w:rPr>
                        <w:i/>
                        <w:sz w:val="12"/>
                      </w:rPr>
                    </w:pPr>
                    <w:r>
                      <w:rPr>
                        <w:i/>
                        <w:w w:val="110"/>
                        <w:sz w:val="12"/>
                      </w:rPr>
                      <w:t>A.L.</w:t>
                    </w:r>
                    <w:r>
                      <w:rPr>
                        <w:i/>
                        <w:spacing w:val="8"/>
                        <w:w w:val="110"/>
                        <w:sz w:val="12"/>
                      </w:rPr>
                      <w:t xml:space="preserve"> </w:t>
                    </w:r>
                    <w:r>
                      <w:rPr>
                        <w:i/>
                        <w:w w:val="110"/>
                        <w:sz w:val="12"/>
                      </w:rPr>
                      <w:t>Matulac</w:t>
                    </w:r>
                    <w:r>
                      <w:rPr>
                        <w:i/>
                        <w:spacing w:val="6"/>
                        <w:w w:val="110"/>
                        <w:sz w:val="12"/>
                      </w:rPr>
                      <w:t xml:space="preserve"> </w:t>
                    </w:r>
                    <w:r>
                      <w:rPr>
                        <w:i/>
                        <w:w w:val="110"/>
                        <w:sz w:val="12"/>
                      </w:rPr>
                      <w:t>et</w:t>
                    </w:r>
                    <w:r>
                      <w:rPr>
                        <w:i/>
                        <w:spacing w:val="8"/>
                        <w:w w:val="110"/>
                        <w:sz w:val="12"/>
                      </w:rPr>
                      <w:t xml:space="preserve"> </w:t>
                    </w:r>
                    <w:r>
                      <w:rPr>
                        <w:i/>
                        <w:spacing w:val="-5"/>
                        <w:w w:val="110"/>
                        <w:sz w:val="12"/>
                      </w:rPr>
                      <w:t>al.</w:t>
                    </w:r>
                  </w:p>
                </w:txbxContent>
              </v:textbox>
              <w10:wrap anchorx="page" anchory="page"/>
            </v:shape>
          </w:pict>
        </mc:Fallback>
      </mc:AlternateContent>
    </w:r>
    <w:r>
      <w:rPr>
        <w:noProof/>
        <w:sz w:val="20"/>
      </w:rPr>
      <mc:AlternateContent>
        <mc:Choice Requires="wps">
          <w:drawing>
            <wp:anchor distT="0" distB="0" distL="0" distR="0" simplePos="0" relativeHeight="487091712" behindDoc="1" locked="0" layoutInCell="1" allowOverlap="1" wp14:anchorId="696137A8" wp14:editId="51A1174D">
              <wp:simplePos x="0" y="0"/>
              <wp:positionH relativeFrom="page">
                <wp:posOffset>5565266</wp:posOffset>
              </wp:positionH>
              <wp:positionV relativeFrom="page">
                <wp:posOffset>440399</wp:posOffset>
              </wp:positionV>
              <wp:extent cx="1537970" cy="11557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7970" cy="115570"/>
                      </a:xfrm>
                      <a:prstGeom prst="rect">
                        <a:avLst/>
                      </a:prstGeom>
                    </wps:spPr>
                    <wps:txbx>
                      <w:txbxContent>
                        <w:p w14:paraId="54653BE3" w14:textId="77777777" w:rsidR="003D5B0A" w:rsidRDefault="00C36394">
                          <w:pPr>
                            <w:spacing w:before="20"/>
                            <w:ind w:left="20"/>
                            <w:rPr>
                              <w:i/>
                              <w:sz w:val="12"/>
                            </w:rPr>
                          </w:pPr>
                          <w:r>
                            <w:rPr>
                              <w:i/>
                              <w:w w:val="110"/>
                              <w:sz w:val="12"/>
                            </w:rPr>
                            <w:t>Applied</w:t>
                          </w:r>
                          <w:r>
                            <w:rPr>
                              <w:i/>
                              <w:spacing w:val="7"/>
                              <w:w w:val="110"/>
                              <w:sz w:val="12"/>
                            </w:rPr>
                            <w:t xml:space="preserve"> </w:t>
                          </w:r>
                          <w:r>
                            <w:rPr>
                              <w:i/>
                              <w:w w:val="110"/>
                              <w:sz w:val="12"/>
                            </w:rPr>
                            <w:t>Materials</w:t>
                          </w:r>
                          <w:r>
                            <w:rPr>
                              <w:i/>
                              <w:spacing w:val="7"/>
                              <w:w w:val="110"/>
                              <w:sz w:val="12"/>
                            </w:rPr>
                            <w:t xml:space="preserve"> </w:t>
                          </w:r>
                          <w:r>
                            <w:rPr>
                              <w:i/>
                              <w:w w:val="110"/>
                              <w:sz w:val="12"/>
                            </w:rPr>
                            <w:t>Today</w:t>
                          </w:r>
                          <w:r>
                            <w:rPr>
                              <w:i/>
                              <w:spacing w:val="7"/>
                              <w:w w:val="110"/>
                              <w:sz w:val="12"/>
                            </w:rPr>
                            <w:t xml:space="preserve"> </w:t>
                          </w:r>
                          <w:r>
                            <w:rPr>
                              <w:i/>
                              <w:w w:val="110"/>
                              <w:sz w:val="12"/>
                            </w:rPr>
                            <w:t>44</w:t>
                          </w:r>
                          <w:r>
                            <w:rPr>
                              <w:i/>
                              <w:spacing w:val="7"/>
                              <w:w w:val="110"/>
                              <w:sz w:val="12"/>
                            </w:rPr>
                            <w:t xml:space="preserve"> </w:t>
                          </w:r>
                          <w:r>
                            <w:rPr>
                              <w:i/>
                              <w:w w:val="110"/>
                              <w:sz w:val="12"/>
                            </w:rPr>
                            <w:t>(2025)</w:t>
                          </w:r>
                          <w:r>
                            <w:rPr>
                              <w:i/>
                              <w:spacing w:val="7"/>
                              <w:w w:val="110"/>
                              <w:sz w:val="12"/>
                            </w:rPr>
                            <w:t xml:space="preserve"> </w:t>
                          </w:r>
                          <w:r>
                            <w:rPr>
                              <w:i/>
                              <w:spacing w:val="-2"/>
                              <w:w w:val="110"/>
                              <w:sz w:val="12"/>
                            </w:rPr>
                            <w:t>102718</w:t>
                          </w:r>
                        </w:p>
                      </w:txbxContent>
                    </wps:txbx>
                    <wps:bodyPr wrap="square" lIns="0" tIns="0" rIns="0" bIns="0" rtlCol="0">
                      <a:noAutofit/>
                    </wps:bodyPr>
                  </wps:wsp>
                </a:graphicData>
              </a:graphic>
            </wp:anchor>
          </w:drawing>
        </mc:Choice>
        <mc:Fallback>
          <w:pict>
            <v:shape w14:anchorId="696137A8" id="Textbox 19" o:spid="_x0000_s1028" type="#_x0000_t202" style="position:absolute;margin-left:438.2pt;margin-top:34.7pt;width:121.1pt;height:9.1pt;z-index:-16224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8IelgEAACIDAAAOAAAAZHJzL2Uyb0RvYy54bWysUsFuEzEQvSP1Hyzfm02KQmGVTQWtQEgV&#10;IJV+gOO1sxZrjzvjZDd/z9jZJIjeEJfx2DN+fu+NV3ej78XeIDkIjVzM5lKYoKF1YdvI55+fr99L&#10;QUmFVvUQTCMPhuTd+urNaoi1uYEO+tagYJBA9RAb2aUU66oi3RmvaAbRBC5aQK8Sb3FbtagGRvd9&#10;dTOfv6sGwDYiaEPEpw/HolwXfGuNTt+tJZNE30jmlkrEEjc5VuuVqreoYuf0REP9AwuvXOBHz1AP&#10;KimxQ/cKyjuNQGDTTIOvwFqnTdHAahbzv9Q8dSqaooXNoXi2if4frP62f4o/UKTxE4w8wCKC4iPo&#10;X8TeVEOkeurJnlJN3J2FjhZ9XlmC4Ivs7eHspxmT0Blt+fb2wy2XNNcWi+WS8wx6uR2R0hcDXuSk&#10;kcjzKgzU/pHSsfXUMpE5vp+ZpHEzCtdm0tyZTzbQHljLwONsJL3sFBop+q+B/cqzPyV4SjanBFN/&#10;D+WHZEkBPu4SWFcIXHAnAjyIImH6NHnSf+5L1+Vrr38DAAD//wMAUEsDBBQABgAIAAAAIQBVCc00&#10;3gAAAAoBAAAPAAAAZHJzL2Rvd25yZXYueG1sTI/BTsMwDIbvSHuHyJO4sbQIha40nSYEJyREVw4c&#10;08ZrozVOabKtvD0Zl3GyrP/T78/FZrYDO+HkjSMJ6SoBhtQ6baiT8Fm/3mXAfFCk1eAIJfygh025&#10;uClUrt2ZKjztQsdiCflcSehDGHPOfdujVX7lRqSY7d1kVYjr1HE9qXMstwO/TxLBrTIUL/RqxOce&#10;28PuaCVsv6h6Md/vzUe1r0xdrxN6Ewcpb5fz9glYwDlcYbjoR3Uoo1PjjqQ9GyRkj+IhohLEOs4L&#10;kKaZANb8RcDLgv9/ofwFAAD//wMAUEsBAi0AFAAGAAgAAAAhALaDOJL+AAAA4QEAABMAAAAAAAAA&#10;AAAAAAAAAAAAAFtDb250ZW50X1R5cGVzXS54bWxQSwECLQAUAAYACAAAACEAOP0h/9YAAACUAQAA&#10;CwAAAAAAAAAAAAAAAAAvAQAAX3JlbHMvLnJlbHNQSwECLQAUAAYACAAAACEAG3PCHpYBAAAiAwAA&#10;DgAAAAAAAAAAAAAAAAAuAgAAZHJzL2Uyb0RvYy54bWxQSwECLQAUAAYACAAAACEAVQnNNN4AAAAK&#10;AQAADwAAAAAAAAAAAAAAAADwAwAAZHJzL2Rvd25yZXYueG1sUEsFBgAAAAAEAAQA8wAAAPsEAAAA&#10;AA==&#10;" filled="f" stroked="f">
              <v:textbox inset="0,0,0,0">
                <w:txbxContent>
                  <w:p w14:paraId="54653BE3" w14:textId="77777777" w:rsidR="003D5B0A" w:rsidRDefault="00C36394">
                    <w:pPr>
                      <w:spacing w:before="20"/>
                      <w:ind w:left="20"/>
                      <w:rPr>
                        <w:i/>
                        <w:sz w:val="12"/>
                      </w:rPr>
                    </w:pPr>
                    <w:r>
                      <w:rPr>
                        <w:i/>
                        <w:w w:val="110"/>
                        <w:sz w:val="12"/>
                      </w:rPr>
                      <w:t>Applied</w:t>
                    </w:r>
                    <w:r>
                      <w:rPr>
                        <w:i/>
                        <w:spacing w:val="7"/>
                        <w:w w:val="110"/>
                        <w:sz w:val="12"/>
                      </w:rPr>
                      <w:t xml:space="preserve"> </w:t>
                    </w:r>
                    <w:r>
                      <w:rPr>
                        <w:i/>
                        <w:w w:val="110"/>
                        <w:sz w:val="12"/>
                      </w:rPr>
                      <w:t>Materials</w:t>
                    </w:r>
                    <w:r>
                      <w:rPr>
                        <w:i/>
                        <w:spacing w:val="7"/>
                        <w:w w:val="110"/>
                        <w:sz w:val="12"/>
                      </w:rPr>
                      <w:t xml:space="preserve"> </w:t>
                    </w:r>
                    <w:r>
                      <w:rPr>
                        <w:i/>
                        <w:w w:val="110"/>
                        <w:sz w:val="12"/>
                      </w:rPr>
                      <w:t>Today</w:t>
                    </w:r>
                    <w:r>
                      <w:rPr>
                        <w:i/>
                        <w:spacing w:val="7"/>
                        <w:w w:val="110"/>
                        <w:sz w:val="12"/>
                      </w:rPr>
                      <w:t xml:space="preserve"> </w:t>
                    </w:r>
                    <w:r>
                      <w:rPr>
                        <w:i/>
                        <w:w w:val="110"/>
                        <w:sz w:val="12"/>
                      </w:rPr>
                      <w:t>44</w:t>
                    </w:r>
                    <w:r>
                      <w:rPr>
                        <w:i/>
                        <w:spacing w:val="7"/>
                        <w:w w:val="110"/>
                        <w:sz w:val="12"/>
                      </w:rPr>
                      <w:t xml:space="preserve"> </w:t>
                    </w:r>
                    <w:r>
                      <w:rPr>
                        <w:i/>
                        <w:w w:val="110"/>
                        <w:sz w:val="12"/>
                      </w:rPr>
                      <w:t>(2025)</w:t>
                    </w:r>
                    <w:r>
                      <w:rPr>
                        <w:i/>
                        <w:spacing w:val="7"/>
                        <w:w w:val="110"/>
                        <w:sz w:val="12"/>
                      </w:rPr>
                      <w:t xml:space="preserve"> </w:t>
                    </w:r>
                    <w:r>
                      <w:rPr>
                        <w:i/>
                        <w:spacing w:val="-2"/>
                        <w:w w:val="110"/>
                        <w:sz w:val="12"/>
                      </w:rPr>
                      <w:t>102718</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9EA1A" w14:textId="77777777" w:rsidR="003D5B0A" w:rsidRDefault="00C36394">
    <w:pPr>
      <w:pStyle w:val="BodyText"/>
      <w:spacing w:line="14" w:lineRule="auto"/>
      <w:rPr>
        <w:sz w:val="20"/>
      </w:rPr>
    </w:pPr>
    <w:r>
      <w:rPr>
        <w:noProof/>
        <w:sz w:val="20"/>
      </w:rPr>
      <mc:AlternateContent>
        <mc:Choice Requires="wps">
          <w:drawing>
            <wp:anchor distT="0" distB="0" distL="0" distR="0" simplePos="0" relativeHeight="487092736" behindDoc="1" locked="0" layoutInCell="1" allowOverlap="1" wp14:anchorId="65D716F2" wp14:editId="07982A4B">
              <wp:simplePos x="0" y="0"/>
              <wp:positionH relativeFrom="page">
                <wp:posOffset>464667</wp:posOffset>
              </wp:positionH>
              <wp:positionV relativeFrom="page">
                <wp:posOffset>440328</wp:posOffset>
              </wp:positionV>
              <wp:extent cx="672465" cy="11557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2465" cy="115570"/>
                      </a:xfrm>
                      <a:prstGeom prst="rect">
                        <a:avLst/>
                      </a:prstGeom>
                    </wps:spPr>
                    <wps:txbx>
                      <w:txbxContent>
                        <w:p w14:paraId="4EC7E499" w14:textId="77777777" w:rsidR="003D5B0A" w:rsidRDefault="00C36394">
                          <w:pPr>
                            <w:spacing w:before="20"/>
                            <w:ind w:left="20"/>
                            <w:rPr>
                              <w:i/>
                              <w:sz w:val="12"/>
                            </w:rPr>
                          </w:pPr>
                          <w:r>
                            <w:rPr>
                              <w:i/>
                              <w:w w:val="110"/>
                              <w:sz w:val="12"/>
                            </w:rPr>
                            <w:t>A.L.</w:t>
                          </w:r>
                          <w:r>
                            <w:rPr>
                              <w:i/>
                              <w:spacing w:val="8"/>
                              <w:w w:val="110"/>
                              <w:sz w:val="12"/>
                            </w:rPr>
                            <w:t xml:space="preserve"> </w:t>
                          </w:r>
                          <w:r>
                            <w:rPr>
                              <w:i/>
                              <w:w w:val="110"/>
                              <w:sz w:val="12"/>
                            </w:rPr>
                            <w:t>Matulac</w:t>
                          </w:r>
                          <w:r>
                            <w:rPr>
                              <w:i/>
                              <w:spacing w:val="6"/>
                              <w:w w:val="110"/>
                              <w:sz w:val="12"/>
                            </w:rPr>
                            <w:t xml:space="preserve"> </w:t>
                          </w:r>
                          <w:r>
                            <w:rPr>
                              <w:i/>
                              <w:w w:val="110"/>
                              <w:sz w:val="12"/>
                            </w:rPr>
                            <w:t>et</w:t>
                          </w:r>
                          <w:r>
                            <w:rPr>
                              <w:i/>
                              <w:spacing w:val="8"/>
                              <w:w w:val="110"/>
                              <w:sz w:val="12"/>
                            </w:rPr>
                            <w:t xml:space="preserve"> </w:t>
                          </w:r>
                          <w:r>
                            <w:rPr>
                              <w:i/>
                              <w:spacing w:val="-5"/>
                              <w:w w:val="110"/>
                              <w:sz w:val="12"/>
                            </w:rPr>
                            <w:t>al.</w:t>
                          </w:r>
                        </w:p>
                      </w:txbxContent>
                    </wps:txbx>
                    <wps:bodyPr wrap="square" lIns="0" tIns="0" rIns="0" bIns="0" rtlCol="0">
                      <a:noAutofit/>
                    </wps:bodyPr>
                  </wps:wsp>
                </a:graphicData>
              </a:graphic>
            </wp:anchor>
          </w:drawing>
        </mc:Choice>
        <mc:Fallback>
          <w:pict>
            <v:shapetype w14:anchorId="65D716F2" id="_x0000_t202" coordsize="21600,21600" o:spt="202" path="m,l,21600r21600,l21600,xe">
              <v:stroke joinstyle="miter"/>
              <v:path gradientshapeok="t" o:connecttype="rect"/>
            </v:shapetype>
            <v:shape id="Textbox 33" o:spid="_x0000_s1030" type="#_x0000_t202" style="position:absolute;margin-left:36.6pt;margin-top:34.65pt;width:52.95pt;height:9.1pt;z-index:-16223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96imAEAACEDAAAOAAAAZHJzL2Uyb0RvYy54bWysUt2OEyEUvjfxHQj3dtpqu2bS6UbdaEw2&#10;usm6D0AZ6BAHDp5DO9O398BOW6N3G2/gAIeP74fN7eh7cTRIDkIjF7O5FCZoaF3YN/Lpx+c376Wg&#10;pEKregimkSdD8nb7+tVmiLVZQgd9a1AwSKB6iI3sUop1VZHujFc0g2gCH1pArxIvcV+1qAZG9321&#10;nM/X1QDYRgRtiHj37vlQbgu+tUan79aSSaJvJHNLZcQy7vJYbTeq3qOKndMTDfUCFl65wI9eoO5U&#10;UuKA7h8o7zQCgU0zDb4Ca502RQOrWcz/UvPYqWiKFjaH4sUm+n+w+tvxMT6gSONHGDnAIoLiPeif&#10;xN5UQ6R66smeUk3cnYWOFn2eWYLgi+zt6eKnGZPQvLm+Wb5br6TQfLRYrFY3xe/qejkipS8GvMhF&#10;I5HjKgTU8Z5Sfl7V55aJy/PzmUgad6NwbSPf5hDzzg7aE0sZOM1G0q+DQiNF/zWwXTn6c4HnYncu&#10;MPWfoHyQrCjAh0MC6wqBK+5EgHMovKY/k4P+c126rj97+xsAAP//AwBQSwMEFAAGAAgAAAAhAPwu&#10;zofeAAAACAEAAA8AAABkcnMvZG93bnJldi54bWxMj0FPg0AUhO8m/ofNM/Fml7YRCvJoGqMnEyPF&#10;g8cFXmFT9i2y2xb/vduTHiczmfkm385mEGeanLaMsFxEIIgb22ruED6r14cNCOcVt2qwTAg/5GBb&#10;3N7kKmvthUs6730nQgm7TCH03o+ZlK7pySi3sCNx8A52MsoHOXWyndQllJtBrqIolkZpDgu9Gum5&#10;p+a4PxmE3ReXL/r7vf4oD6WuqjTit/iIeH83755AeJr9Xxiu+AEdisBU2xO3TgwIyXoVkghxugZx&#10;9ZN0CaJG2CSPIItc/j9Q/AIAAP//AwBQSwECLQAUAAYACAAAACEAtoM4kv4AAADhAQAAEwAAAAAA&#10;AAAAAAAAAAAAAAAAW0NvbnRlbnRfVHlwZXNdLnhtbFBLAQItABQABgAIAAAAIQA4/SH/1gAAAJQB&#10;AAALAAAAAAAAAAAAAAAAAC8BAABfcmVscy8ucmVsc1BLAQItABQABgAIAAAAIQDTE96imAEAACED&#10;AAAOAAAAAAAAAAAAAAAAAC4CAABkcnMvZTJvRG9jLnhtbFBLAQItABQABgAIAAAAIQD8Ls6H3gAA&#10;AAgBAAAPAAAAAAAAAAAAAAAAAPIDAABkcnMvZG93bnJldi54bWxQSwUGAAAAAAQABADzAAAA/QQA&#10;AAAA&#10;" filled="f" stroked="f">
              <v:textbox inset="0,0,0,0">
                <w:txbxContent>
                  <w:p w14:paraId="4EC7E499" w14:textId="77777777" w:rsidR="003D5B0A" w:rsidRDefault="00C36394">
                    <w:pPr>
                      <w:spacing w:before="20"/>
                      <w:ind w:left="20"/>
                      <w:rPr>
                        <w:i/>
                        <w:sz w:val="12"/>
                      </w:rPr>
                    </w:pPr>
                    <w:r>
                      <w:rPr>
                        <w:i/>
                        <w:w w:val="110"/>
                        <w:sz w:val="12"/>
                      </w:rPr>
                      <w:t>A.L.</w:t>
                    </w:r>
                    <w:r>
                      <w:rPr>
                        <w:i/>
                        <w:spacing w:val="8"/>
                        <w:w w:val="110"/>
                        <w:sz w:val="12"/>
                      </w:rPr>
                      <w:t xml:space="preserve"> </w:t>
                    </w:r>
                    <w:r>
                      <w:rPr>
                        <w:i/>
                        <w:w w:val="110"/>
                        <w:sz w:val="12"/>
                      </w:rPr>
                      <w:t>Matulac</w:t>
                    </w:r>
                    <w:r>
                      <w:rPr>
                        <w:i/>
                        <w:spacing w:val="6"/>
                        <w:w w:val="110"/>
                        <w:sz w:val="12"/>
                      </w:rPr>
                      <w:t xml:space="preserve"> </w:t>
                    </w:r>
                    <w:r>
                      <w:rPr>
                        <w:i/>
                        <w:w w:val="110"/>
                        <w:sz w:val="12"/>
                      </w:rPr>
                      <w:t>et</w:t>
                    </w:r>
                    <w:r>
                      <w:rPr>
                        <w:i/>
                        <w:spacing w:val="8"/>
                        <w:w w:val="110"/>
                        <w:sz w:val="12"/>
                      </w:rPr>
                      <w:t xml:space="preserve"> </w:t>
                    </w:r>
                    <w:r>
                      <w:rPr>
                        <w:i/>
                        <w:spacing w:val="-5"/>
                        <w:w w:val="110"/>
                        <w:sz w:val="12"/>
                      </w:rPr>
                      <w:t>al.</w:t>
                    </w:r>
                  </w:p>
                </w:txbxContent>
              </v:textbox>
              <w10:wrap anchorx="page" anchory="page"/>
            </v:shape>
          </w:pict>
        </mc:Fallback>
      </mc:AlternateContent>
    </w:r>
    <w:r>
      <w:rPr>
        <w:noProof/>
        <w:sz w:val="20"/>
      </w:rPr>
      <mc:AlternateContent>
        <mc:Choice Requires="wps">
          <w:drawing>
            <wp:anchor distT="0" distB="0" distL="0" distR="0" simplePos="0" relativeHeight="487093248" behindDoc="1" locked="0" layoutInCell="1" allowOverlap="1" wp14:anchorId="739B33B1" wp14:editId="241B1333">
              <wp:simplePos x="0" y="0"/>
              <wp:positionH relativeFrom="page">
                <wp:posOffset>5565266</wp:posOffset>
              </wp:positionH>
              <wp:positionV relativeFrom="page">
                <wp:posOffset>440399</wp:posOffset>
              </wp:positionV>
              <wp:extent cx="1537970" cy="115570"/>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7970" cy="115570"/>
                      </a:xfrm>
                      <a:prstGeom prst="rect">
                        <a:avLst/>
                      </a:prstGeom>
                    </wps:spPr>
                    <wps:txbx>
                      <w:txbxContent>
                        <w:p w14:paraId="4EE6E72F" w14:textId="77777777" w:rsidR="003D5B0A" w:rsidRDefault="00C36394">
                          <w:pPr>
                            <w:spacing w:before="20"/>
                            <w:ind w:left="20"/>
                            <w:rPr>
                              <w:i/>
                              <w:sz w:val="12"/>
                            </w:rPr>
                          </w:pPr>
                          <w:r>
                            <w:rPr>
                              <w:i/>
                              <w:w w:val="110"/>
                              <w:sz w:val="12"/>
                            </w:rPr>
                            <w:t>Applied</w:t>
                          </w:r>
                          <w:r>
                            <w:rPr>
                              <w:i/>
                              <w:spacing w:val="7"/>
                              <w:w w:val="110"/>
                              <w:sz w:val="12"/>
                            </w:rPr>
                            <w:t xml:space="preserve"> </w:t>
                          </w:r>
                          <w:r>
                            <w:rPr>
                              <w:i/>
                              <w:w w:val="110"/>
                              <w:sz w:val="12"/>
                            </w:rPr>
                            <w:t>Materials</w:t>
                          </w:r>
                          <w:r>
                            <w:rPr>
                              <w:i/>
                              <w:spacing w:val="7"/>
                              <w:w w:val="110"/>
                              <w:sz w:val="12"/>
                            </w:rPr>
                            <w:t xml:space="preserve"> </w:t>
                          </w:r>
                          <w:r>
                            <w:rPr>
                              <w:i/>
                              <w:w w:val="110"/>
                              <w:sz w:val="12"/>
                            </w:rPr>
                            <w:t>Today</w:t>
                          </w:r>
                          <w:r>
                            <w:rPr>
                              <w:i/>
                              <w:spacing w:val="7"/>
                              <w:w w:val="110"/>
                              <w:sz w:val="12"/>
                            </w:rPr>
                            <w:t xml:space="preserve"> </w:t>
                          </w:r>
                          <w:r>
                            <w:rPr>
                              <w:i/>
                              <w:w w:val="110"/>
                              <w:sz w:val="12"/>
                            </w:rPr>
                            <w:t>44</w:t>
                          </w:r>
                          <w:r>
                            <w:rPr>
                              <w:i/>
                              <w:spacing w:val="7"/>
                              <w:w w:val="110"/>
                              <w:sz w:val="12"/>
                            </w:rPr>
                            <w:t xml:space="preserve"> </w:t>
                          </w:r>
                          <w:r>
                            <w:rPr>
                              <w:i/>
                              <w:w w:val="110"/>
                              <w:sz w:val="12"/>
                            </w:rPr>
                            <w:t>(2025)</w:t>
                          </w:r>
                          <w:r>
                            <w:rPr>
                              <w:i/>
                              <w:spacing w:val="7"/>
                              <w:w w:val="110"/>
                              <w:sz w:val="12"/>
                            </w:rPr>
                            <w:t xml:space="preserve"> </w:t>
                          </w:r>
                          <w:r>
                            <w:rPr>
                              <w:i/>
                              <w:spacing w:val="-2"/>
                              <w:w w:val="110"/>
                              <w:sz w:val="12"/>
                            </w:rPr>
                            <w:t>102718</w:t>
                          </w:r>
                        </w:p>
                      </w:txbxContent>
                    </wps:txbx>
                    <wps:bodyPr wrap="square" lIns="0" tIns="0" rIns="0" bIns="0" rtlCol="0">
                      <a:noAutofit/>
                    </wps:bodyPr>
                  </wps:wsp>
                </a:graphicData>
              </a:graphic>
            </wp:anchor>
          </w:drawing>
        </mc:Choice>
        <mc:Fallback>
          <w:pict>
            <v:shape w14:anchorId="739B33B1" id="Textbox 34" o:spid="_x0000_s1031" type="#_x0000_t202" style="position:absolute;margin-left:438.2pt;margin-top:34.7pt;width:121.1pt;height:9.1pt;z-index:-16223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KxylwEAACIDAAAOAAAAZHJzL2Uyb0RvYy54bWysUsFuEzEQvSPxD5bvZJNCaFllUwEVCKmi&#10;lQof4HjtrNW1x8w42c3fM3Y2CYIb6mU89oyf33vj1e3oe7E3SA5CIxezuRQmaGhd2Dby548vb26k&#10;oKRCq3oIppEHQ/J2/frVaoi1uYIO+tagYJBA9RAb2aUU66oi3RmvaAbRBC5aQK8Sb3FbtagGRvd9&#10;dTWfv68GwDYiaEPEp3fHolwXfGuNTg/WkkmibyRzSyViiZscq/VK1VtUsXN6oqH+g4VXLvCjZ6g7&#10;lZTYofsHyjuNQGDTTIOvwFqnTdHAahbzv9Q8dSqaooXNoXi2iV4OVn/fP8VHFGn8BCMPsIigeA/6&#10;mdibaohUTz3ZU6qJu7PQ0aLPK0sQfJG9PZz9NGMSOqMt315/uOaS5tpisVxynkEvtyNS+mrAi5w0&#10;EnlehYHa31M6tp5aJjLH9zOTNG5G4dpGvsug+WQD7YG1DDzORtKvnUIjRf8tsF959qcET8nmlGDq&#10;P0P5IVlSgI+7BNYVAhfciQAPokiYPk2e9J/70nX52uvfAAAA//8DAFBLAwQUAAYACAAAACEAVQnN&#10;NN4AAAAKAQAADwAAAGRycy9kb3ducmV2LnhtbEyPwU7DMAyG70h7h8iTuLG0CIWuNJ0mBCckRFcO&#10;HNPGa6M1Tmmyrbw9GZdxsqz/0+/PxWa2Azvh5I0jCekqAYbUOm2ok/BZv95lwHxQpNXgCCX8oIdN&#10;ubgpVK7dmSo87ULHYgn5XEnoQxhzzn3bo1V+5UakmO3dZFWI69RxPalzLLcDv08Swa0yFC/0asTn&#10;HtvD7mglbL+oejHf781Hta9MXa8TehMHKW+X8/YJWMA5XGG46Ed1KKNT446kPRskZI/iIaISxDrO&#10;C5CmmQDW/EXAy4L/f6H8BQAA//8DAFBLAQItABQABgAIAAAAIQC2gziS/gAAAOEBAAATAAAAAAAA&#10;AAAAAAAAAAAAAABbQ29udGVudF9UeXBlc10ueG1sUEsBAi0AFAAGAAgAAAAhADj9If/WAAAAlAEA&#10;AAsAAAAAAAAAAAAAAAAALwEAAF9yZWxzLy5yZWxzUEsBAi0AFAAGAAgAAAAhAAHMrHKXAQAAIgMA&#10;AA4AAAAAAAAAAAAAAAAALgIAAGRycy9lMm9Eb2MueG1sUEsBAi0AFAAGAAgAAAAhAFUJzTTeAAAA&#10;CgEAAA8AAAAAAAAAAAAAAAAA8QMAAGRycy9kb3ducmV2LnhtbFBLBQYAAAAABAAEAPMAAAD8BAAA&#10;AAA=&#10;" filled="f" stroked="f">
              <v:textbox inset="0,0,0,0">
                <w:txbxContent>
                  <w:p w14:paraId="4EE6E72F" w14:textId="77777777" w:rsidR="003D5B0A" w:rsidRDefault="00C36394">
                    <w:pPr>
                      <w:spacing w:before="20"/>
                      <w:ind w:left="20"/>
                      <w:rPr>
                        <w:i/>
                        <w:sz w:val="12"/>
                      </w:rPr>
                    </w:pPr>
                    <w:r>
                      <w:rPr>
                        <w:i/>
                        <w:w w:val="110"/>
                        <w:sz w:val="12"/>
                      </w:rPr>
                      <w:t>Applied</w:t>
                    </w:r>
                    <w:r>
                      <w:rPr>
                        <w:i/>
                        <w:spacing w:val="7"/>
                        <w:w w:val="110"/>
                        <w:sz w:val="12"/>
                      </w:rPr>
                      <w:t xml:space="preserve"> </w:t>
                    </w:r>
                    <w:r>
                      <w:rPr>
                        <w:i/>
                        <w:w w:val="110"/>
                        <w:sz w:val="12"/>
                      </w:rPr>
                      <w:t>Materials</w:t>
                    </w:r>
                    <w:r>
                      <w:rPr>
                        <w:i/>
                        <w:spacing w:val="7"/>
                        <w:w w:val="110"/>
                        <w:sz w:val="12"/>
                      </w:rPr>
                      <w:t xml:space="preserve"> </w:t>
                    </w:r>
                    <w:r>
                      <w:rPr>
                        <w:i/>
                        <w:w w:val="110"/>
                        <w:sz w:val="12"/>
                      </w:rPr>
                      <w:t>Today</w:t>
                    </w:r>
                    <w:r>
                      <w:rPr>
                        <w:i/>
                        <w:spacing w:val="7"/>
                        <w:w w:val="110"/>
                        <w:sz w:val="12"/>
                      </w:rPr>
                      <w:t xml:space="preserve"> </w:t>
                    </w:r>
                    <w:r>
                      <w:rPr>
                        <w:i/>
                        <w:w w:val="110"/>
                        <w:sz w:val="12"/>
                      </w:rPr>
                      <w:t>44</w:t>
                    </w:r>
                    <w:r>
                      <w:rPr>
                        <w:i/>
                        <w:spacing w:val="7"/>
                        <w:w w:val="110"/>
                        <w:sz w:val="12"/>
                      </w:rPr>
                      <w:t xml:space="preserve"> </w:t>
                    </w:r>
                    <w:r>
                      <w:rPr>
                        <w:i/>
                        <w:w w:val="110"/>
                        <w:sz w:val="12"/>
                      </w:rPr>
                      <w:t>(2025)</w:t>
                    </w:r>
                    <w:r>
                      <w:rPr>
                        <w:i/>
                        <w:spacing w:val="7"/>
                        <w:w w:val="110"/>
                        <w:sz w:val="12"/>
                      </w:rPr>
                      <w:t xml:space="preserve"> </w:t>
                    </w:r>
                    <w:r>
                      <w:rPr>
                        <w:i/>
                        <w:spacing w:val="-2"/>
                        <w:w w:val="110"/>
                        <w:sz w:val="12"/>
                      </w:rPr>
                      <w:t>102718</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E3F5E" w14:textId="77777777" w:rsidR="003D5B0A" w:rsidRDefault="00C36394">
    <w:pPr>
      <w:pStyle w:val="BodyText"/>
      <w:spacing w:line="14" w:lineRule="auto"/>
      <w:rPr>
        <w:sz w:val="20"/>
      </w:rPr>
    </w:pPr>
    <w:r>
      <w:rPr>
        <w:noProof/>
        <w:sz w:val="20"/>
      </w:rPr>
      <mc:AlternateContent>
        <mc:Choice Requires="wps">
          <w:drawing>
            <wp:anchor distT="0" distB="0" distL="0" distR="0" simplePos="0" relativeHeight="487094272" behindDoc="1" locked="0" layoutInCell="1" allowOverlap="1" wp14:anchorId="4382806C" wp14:editId="00857C57">
              <wp:simplePos x="0" y="0"/>
              <wp:positionH relativeFrom="page">
                <wp:posOffset>464710</wp:posOffset>
              </wp:positionH>
              <wp:positionV relativeFrom="page">
                <wp:posOffset>440311</wp:posOffset>
              </wp:positionV>
              <wp:extent cx="672465" cy="115570"/>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2465" cy="115570"/>
                      </a:xfrm>
                      <a:prstGeom prst="rect">
                        <a:avLst/>
                      </a:prstGeom>
                    </wps:spPr>
                    <wps:txbx>
                      <w:txbxContent>
                        <w:p w14:paraId="62351CD4" w14:textId="77777777" w:rsidR="003D5B0A" w:rsidRDefault="00C36394">
                          <w:pPr>
                            <w:spacing w:before="20"/>
                            <w:ind w:left="20"/>
                            <w:rPr>
                              <w:i/>
                              <w:sz w:val="12"/>
                            </w:rPr>
                          </w:pPr>
                          <w:r>
                            <w:rPr>
                              <w:i/>
                              <w:w w:val="110"/>
                              <w:sz w:val="12"/>
                            </w:rPr>
                            <w:t>A.L.</w:t>
                          </w:r>
                          <w:r>
                            <w:rPr>
                              <w:i/>
                              <w:spacing w:val="8"/>
                              <w:w w:val="110"/>
                              <w:sz w:val="12"/>
                            </w:rPr>
                            <w:t xml:space="preserve"> </w:t>
                          </w:r>
                          <w:r>
                            <w:rPr>
                              <w:i/>
                              <w:w w:val="110"/>
                              <w:sz w:val="12"/>
                            </w:rPr>
                            <w:t>Matulac</w:t>
                          </w:r>
                          <w:r>
                            <w:rPr>
                              <w:i/>
                              <w:spacing w:val="6"/>
                              <w:w w:val="110"/>
                              <w:sz w:val="12"/>
                            </w:rPr>
                            <w:t xml:space="preserve"> </w:t>
                          </w:r>
                          <w:r>
                            <w:rPr>
                              <w:i/>
                              <w:w w:val="110"/>
                              <w:sz w:val="12"/>
                            </w:rPr>
                            <w:t>et</w:t>
                          </w:r>
                          <w:r>
                            <w:rPr>
                              <w:i/>
                              <w:spacing w:val="8"/>
                              <w:w w:val="110"/>
                              <w:sz w:val="12"/>
                            </w:rPr>
                            <w:t xml:space="preserve"> </w:t>
                          </w:r>
                          <w:r>
                            <w:rPr>
                              <w:i/>
                              <w:spacing w:val="-5"/>
                              <w:w w:val="110"/>
                              <w:sz w:val="12"/>
                            </w:rPr>
                            <w:t>al.</w:t>
                          </w:r>
                        </w:p>
                      </w:txbxContent>
                    </wps:txbx>
                    <wps:bodyPr wrap="square" lIns="0" tIns="0" rIns="0" bIns="0" rtlCol="0">
                      <a:noAutofit/>
                    </wps:bodyPr>
                  </wps:wsp>
                </a:graphicData>
              </a:graphic>
            </wp:anchor>
          </w:drawing>
        </mc:Choice>
        <mc:Fallback>
          <w:pict>
            <v:shapetype w14:anchorId="4382806C" id="_x0000_t202" coordsize="21600,21600" o:spt="202" path="m,l,21600r21600,l21600,xe">
              <v:stroke joinstyle="miter"/>
              <v:path gradientshapeok="t" o:connecttype="rect"/>
            </v:shapetype>
            <v:shape id="Textbox 36" o:spid="_x0000_s1033" type="#_x0000_t202" style="position:absolute;margin-left:36.6pt;margin-top:34.65pt;width:52.95pt;height:9.1pt;z-index:-16222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LDOmAEAACEDAAAOAAAAZHJzL2Uyb0RvYy54bWysUs2O0zAQviPtO1i+b9NWtIuipitgtQhp&#10;BUgLD+A6dmMRe7wzbpO+PWNv2iK4IS7OxB5/8/14cz/6XhwNkoPQyMVsLoUJGloX9o388f3x9p0U&#10;lFRoVQ/BNPJkSN5vb95shlibJXTQtwYFgwSqh9jILqVYVxXpznhFM4gm8KEF9CrxL+6rFtXA6L6v&#10;lvP5uhoA24igDRHvPrweym3Bt9bo9NVaMkn0jWRuqaxY1l1eq+1G1XtUsXN6oqH+gYVXLvDQC9SD&#10;Skoc0P0F5Z1GILBppsFXYK3TpmhgNYv5H2qeOxVN0cLmULzYRP8PVn85PsdvKNL4AUYOsIig+AT6&#10;J7E31RCpnnqyp1QTd2eho0WfvyxB8EX29nTx04xJaN5c3y3frldSaD5aLFaru+J3db0ckdInA17k&#10;opHIcRUC6vhEKY9X9bll4vI6PhNJ424UruUpOcS8s4P2xFIGTrOR9HJQaKToPwe2K0d/LvBc7M4F&#10;pv4jlAeSFQV4f0hgXSFwxZ0IcA6F1/RmctC//5eu68ve/gIAAP//AwBQSwMEFAAGAAgAAAAhAPwu&#10;zofeAAAACAEAAA8AAABkcnMvZG93bnJldi54bWxMj0FPg0AUhO8m/ofNM/Fml7YRCvJoGqMnEyPF&#10;g8cFXmFT9i2y2xb/vduTHiczmfkm385mEGeanLaMsFxEIIgb22ruED6r14cNCOcVt2qwTAg/5GBb&#10;3N7kKmvthUs6730nQgm7TCH03o+ZlK7pySi3sCNx8A52MsoHOXWyndQllJtBrqIolkZpDgu9Gum5&#10;p+a4PxmE3ReXL/r7vf4oD6WuqjTit/iIeH83755AeJr9Xxiu+AEdisBU2xO3TgwIyXoVkghxugZx&#10;9ZN0CaJG2CSPIItc/j9Q/AIAAP//AwBQSwECLQAUAAYACAAAACEAtoM4kv4AAADhAQAAEwAAAAAA&#10;AAAAAAAAAAAAAAAAW0NvbnRlbnRfVHlwZXNdLnhtbFBLAQItABQABgAIAAAAIQA4/SH/1gAAAJQB&#10;AAALAAAAAAAAAAAAAAAAAC8BAABfcmVscy8ucmVsc1BLAQItABQABgAIAAAAIQDJrLDOmAEAACED&#10;AAAOAAAAAAAAAAAAAAAAAC4CAABkcnMvZTJvRG9jLnhtbFBLAQItABQABgAIAAAAIQD8Ls6H3gAA&#10;AAgBAAAPAAAAAAAAAAAAAAAAAPIDAABkcnMvZG93bnJldi54bWxQSwUGAAAAAAQABADzAAAA/QQA&#10;AAAA&#10;" filled="f" stroked="f">
              <v:textbox inset="0,0,0,0">
                <w:txbxContent>
                  <w:p w14:paraId="62351CD4" w14:textId="77777777" w:rsidR="003D5B0A" w:rsidRDefault="00C36394">
                    <w:pPr>
                      <w:spacing w:before="20"/>
                      <w:ind w:left="20"/>
                      <w:rPr>
                        <w:i/>
                        <w:sz w:val="12"/>
                      </w:rPr>
                    </w:pPr>
                    <w:r>
                      <w:rPr>
                        <w:i/>
                        <w:w w:val="110"/>
                        <w:sz w:val="12"/>
                      </w:rPr>
                      <w:t>A.L.</w:t>
                    </w:r>
                    <w:r>
                      <w:rPr>
                        <w:i/>
                        <w:spacing w:val="8"/>
                        <w:w w:val="110"/>
                        <w:sz w:val="12"/>
                      </w:rPr>
                      <w:t xml:space="preserve"> </w:t>
                    </w:r>
                    <w:r>
                      <w:rPr>
                        <w:i/>
                        <w:w w:val="110"/>
                        <w:sz w:val="12"/>
                      </w:rPr>
                      <w:t>Matulac</w:t>
                    </w:r>
                    <w:r>
                      <w:rPr>
                        <w:i/>
                        <w:spacing w:val="6"/>
                        <w:w w:val="110"/>
                        <w:sz w:val="12"/>
                      </w:rPr>
                      <w:t xml:space="preserve"> </w:t>
                    </w:r>
                    <w:r>
                      <w:rPr>
                        <w:i/>
                        <w:w w:val="110"/>
                        <w:sz w:val="12"/>
                      </w:rPr>
                      <w:t>et</w:t>
                    </w:r>
                    <w:r>
                      <w:rPr>
                        <w:i/>
                        <w:spacing w:val="8"/>
                        <w:w w:val="110"/>
                        <w:sz w:val="12"/>
                      </w:rPr>
                      <w:t xml:space="preserve"> </w:t>
                    </w:r>
                    <w:r>
                      <w:rPr>
                        <w:i/>
                        <w:spacing w:val="-5"/>
                        <w:w w:val="110"/>
                        <w:sz w:val="12"/>
                      </w:rPr>
                      <w:t>al.</w:t>
                    </w:r>
                  </w:p>
                </w:txbxContent>
              </v:textbox>
              <w10:wrap anchorx="page" anchory="page"/>
            </v:shape>
          </w:pict>
        </mc:Fallback>
      </mc:AlternateContent>
    </w:r>
    <w:r>
      <w:rPr>
        <w:noProof/>
        <w:sz w:val="20"/>
      </w:rPr>
      <mc:AlternateContent>
        <mc:Choice Requires="wps">
          <w:drawing>
            <wp:anchor distT="0" distB="0" distL="0" distR="0" simplePos="0" relativeHeight="487094784" behindDoc="1" locked="0" layoutInCell="1" allowOverlap="1" wp14:anchorId="1BFFC590" wp14:editId="3E4AE261">
              <wp:simplePos x="0" y="0"/>
              <wp:positionH relativeFrom="page">
                <wp:posOffset>5565266</wp:posOffset>
              </wp:positionH>
              <wp:positionV relativeFrom="page">
                <wp:posOffset>440399</wp:posOffset>
              </wp:positionV>
              <wp:extent cx="1537970" cy="115570"/>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7970" cy="115570"/>
                      </a:xfrm>
                      <a:prstGeom prst="rect">
                        <a:avLst/>
                      </a:prstGeom>
                    </wps:spPr>
                    <wps:txbx>
                      <w:txbxContent>
                        <w:p w14:paraId="51806AD9" w14:textId="77777777" w:rsidR="003D5B0A" w:rsidRDefault="00C36394">
                          <w:pPr>
                            <w:spacing w:before="20"/>
                            <w:ind w:left="20"/>
                            <w:rPr>
                              <w:i/>
                              <w:sz w:val="12"/>
                            </w:rPr>
                          </w:pPr>
                          <w:r>
                            <w:rPr>
                              <w:i/>
                              <w:w w:val="110"/>
                              <w:sz w:val="12"/>
                            </w:rPr>
                            <w:t>Applied</w:t>
                          </w:r>
                          <w:r>
                            <w:rPr>
                              <w:i/>
                              <w:spacing w:val="7"/>
                              <w:w w:val="110"/>
                              <w:sz w:val="12"/>
                            </w:rPr>
                            <w:t xml:space="preserve"> </w:t>
                          </w:r>
                          <w:r>
                            <w:rPr>
                              <w:i/>
                              <w:w w:val="110"/>
                              <w:sz w:val="12"/>
                            </w:rPr>
                            <w:t>Materials</w:t>
                          </w:r>
                          <w:r>
                            <w:rPr>
                              <w:i/>
                              <w:spacing w:val="7"/>
                              <w:w w:val="110"/>
                              <w:sz w:val="12"/>
                            </w:rPr>
                            <w:t xml:space="preserve"> </w:t>
                          </w:r>
                          <w:r>
                            <w:rPr>
                              <w:i/>
                              <w:w w:val="110"/>
                              <w:sz w:val="12"/>
                            </w:rPr>
                            <w:t>Today</w:t>
                          </w:r>
                          <w:r>
                            <w:rPr>
                              <w:i/>
                              <w:spacing w:val="7"/>
                              <w:w w:val="110"/>
                              <w:sz w:val="12"/>
                            </w:rPr>
                            <w:t xml:space="preserve"> </w:t>
                          </w:r>
                          <w:r>
                            <w:rPr>
                              <w:i/>
                              <w:w w:val="110"/>
                              <w:sz w:val="12"/>
                            </w:rPr>
                            <w:t>44</w:t>
                          </w:r>
                          <w:r>
                            <w:rPr>
                              <w:i/>
                              <w:spacing w:val="7"/>
                              <w:w w:val="110"/>
                              <w:sz w:val="12"/>
                            </w:rPr>
                            <w:t xml:space="preserve"> </w:t>
                          </w:r>
                          <w:r>
                            <w:rPr>
                              <w:i/>
                              <w:w w:val="110"/>
                              <w:sz w:val="12"/>
                            </w:rPr>
                            <w:t>(2025)</w:t>
                          </w:r>
                          <w:r>
                            <w:rPr>
                              <w:i/>
                              <w:spacing w:val="7"/>
                              <w:w w:val="110"/>
                              <w:sz w:val="12"/>
                            </w:rPr>
                            <w:t xml:space="preserve"> </w:t>
                          </w:r>
                          <w:r>
                            <w:rPr>
                              <w:i/>
                              <w:spacing w:val="-2"/>
                              <w:w w:val="110"/>
                              <w:sz w:val="12"/>
                            </w:rPr>
                            <w:t>102718</w:t>
                          </w:r>
                        </w:p>
                      </w:txbxContent>
                    </wps:txbx>
                    <wps:bodyPr wrap="square" lIns="0" tIns="0" rIns="0" bIns="0" rtlCol="0">
                      <a:noAutofit/>
                    </wps:bodyPr>
                  </wps:wsp>
                </a:graphicData>
              </a:graphic>
            </wp:anchor>
          </w:drawing>
        </mc:Choice>
        <mc:Fallback>
          <w:pict>
            <v:shape w14:anchorId="1BFFC590" id="Textbox 37" o:spid="_x0000_s1034" type="#_x0000_t202" style="position:absolute;margin-left:438.2pt;margin-top:34.7pt;width:121.1pt;height:9.1pt;z-index:-16221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FnglgEAACIDAAAOAAAAZHJzL2Uyb0RvYy54bWysUsGO0zAQvSPtP1i+b9PuqhSipiuWFQhp&#10;BUgLH+A6dmMRe8yM26R/z9hNWwQ3xGU89oyf33vj9cPoe3EwSA5CIxezuRQmaGhd2DXy+7cPt2+k&#10;oKRCq3oIppFHQ/Jhc/NqPcTa3EEHfWtQMEigeoiN7FKKdVWR7oxXNINoAhctoFeJt7irWlQDo/u+&#10;upvPX1cDYBsRtCHi06dTUW4KvrVGpy/WkkmibyRzSyViidscq81a1TtUsXN6oqH+gYVXLvCjF6gn&#10;lZTYo/sLyjuNQGDTTIOvwFqnTdHAahbzP9S8dCqaooXNoXixif4frP58eIlfUaTxEUYeYBFB8Rn0&#10;D2JvqiFSPfVkT6km7s5CR4s+ryxB8EX29njx04xJ6Iy2vF+9XXFJc22xWC45z6DX2xEpfTTgRU4a&#10;iTyvwkAdnimdWs8tE5nT+5lJGrejcG0jVxk0n2yhPbKWgcfZSPq5V2ik6D8F9ivP/pzgOdmeE0z9&#10;eyg/JEsK8G6fwLpC4Io7EeBBFAnTp8mT/n1fuq5fe/MLAAD//wMAUEsDBBQABgAIAAAAIQBVCc00&#10;3gAAAAoBAAAPAAAAZHJzL2Rvd25yZXYueG1sTI/BTsMwDIbvSHuHyJO4sbQIha40nSYEJyREVw4c&#10;08ZrozVOabKtvD0Zl3GyrP/T78/FZrYDO+HkjSMJ6SoBhtQ6baiT8Fm/3mXAfFCk1eAIJfygh025&#10;uClUrt2ZKjztQsdiCflcSehDGHPOfdujVX7lRqSY7d1kVYjr1HE9qXMstwO/TxLBrTIUL/RqxOce&#10;28PuaCVsv6h6Md/vzUe1r0xdrxN6Ewcpb5fz9glYwDlcYbjoR3Uoo1PjjqQ9GyRkj+IhohLEOs4L&#10;kKaZANb8RcDLgv9/ofwFAAD//wMAUEsBAi0AFAAGAAgAAAAhALaDOJL+AAAA4QEAABMAAAAAAAAA&#10;AAAAAAAAAAAAAFtDb250ZW50X1R5cGVzXS54bWxQSwECLQAUAAYACAAAACEAOP0h/9YAAACUAQAA&#10;CwAAAAAAAAAAAAAAAAAvAQAAX3JlbHMvLnJlbHNQSwECLQAUAAYACAAAACEAyKRZ4JYBAAAiAwAA&#10;DgAAAAAAAAAAAAAAAAAuAgAAZHJzL2Uyb0RvYy54bWxQSwECLQAUAAYACAAAACEAVQnNNN4AAAAK&#10;AQAADwAAAAAAAAAAAAAAAADwAwAAZHJzL2Rvd25yZXYueG1sUEsFBgAAAAAEAAQA8wAAAPsEAAAA&#10;AA==&#10;" filled="f" stroked="f">
              <v:textbox inset="0,0,0,0">
                <w:txbxContent>
                  <w:p w14:paraId="51806AD9" w14:textId="77777777" w:rsidR="003D5B0A" w:rsidRDefault="00C36394">
                    <w:pPr>
                      <w:spacing w:before="20"/>
                      <w:ind w:left="20"/>
                      <w:rPr>
                        <w:i/>
                        <w:sz w:val="12"/>
                      </w:rPr>
                    </w:pPr>
                    <w:r>
                      <w:rPr>
                        <w:i/>
                        <w:w w:val="110"/>
                        <w:sz w:val="12"/>
                      </w:rPr>
                      <w:t>Applied</w:t>
                    </w:r>
                    <w:r>
                      <w:rPr>
                        <w:i/>
                        <w:spacing w:val="7"/>
                        <w:w w:val="110"/>
                        <w:sz w:val="12"/>
                      </w:rPr>
                      <w:t xml:space="preserve"> </w:t>
                    </w:r>
                    <w:r>
                      <w:rPr>
                        <w:i/>
                        <w:w w:val="110"/>
                        <w:sz w:val="12"/>
                      </w:rPr>
                      <w:t>Materials</w:t>
                    </w:r>
                    <w:r>
                      <w:rPr>
                        <w:i/>
                        <w:spacing w:val="7"/>
                        <w:w w:val="110"/>
                        <w:sz w:val="12"/>
                      </w:rPr>
                      <w:t xml:space="preserve"> </w:t>
                    </w:r>
                    <w:r>
                      <w:rPr>
                        <w:i/>
                        <w:w w:val="110"/>
                        <w:sz w:val="12"/>
                      </w:rPr>
                      <w:t>Today</w:t>
                    </w:r>
                    <w:r>
                      <w:rPr>
                        <w:i/>
                        <w:spacing w:val="7"/>
                        <w:w w:val="110"/>
                        <w:sz w:val="12"/>
                      </w:rPr>
                      <w:t xml:space="preserve"> </w:t>
                    </w:r>
                    <w:r>
                      <w:rPr>
                        <w:i/>
                        <w:w w:val="110"/>
                        <w:sz w:val="12"/>
                      </w:rPr>
                      <w:t>44</w:t>
                    </w:r>
                    <w:r>
                      <w:rPr>
                        <w:i/>
                        <w:spacing w:val="7"/>
                        <w:w w:val="110"/>
                        <w:sz w:val="12"/>
                      </w:rPr>
                      <w:t xml:space="preserve"> </w:t>
                    </w:r>
                    <w:r>
                      <w:rPr>
                        <w:i/>
                        <w:w w:val="110"/>
                        <w:sz w:val="12"/>
                      </w:rPr>
                      <w:t>(2025)</w:t>
                    </w:r>
                    <w:r>
                      <w:rPr>
                        <w:i/>
                        <w:spacing w:val="7"/>
                        <w:w w:val="110"/>
                        <w:sz w:val="12"/>
                      </w:rPr>
                      <w:t xml:space="preserve"> </w:t>
                    </w:r>
                    <w:r>
                      <w:rPr>
                        <w:i/>
                        <w:spacing w:val="-2"/>
                        <w:w w:val="110"/>
                        <w:sz w:val="12"/>
                      </w:rPr>
                      <w:t>102718</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D0076E"/>
    <w:multiLevelType w:val="hybridMultilevel"/>
    <w:tmpl w:val="E36C2C54"/>
    <w:lvl w:ilvl="0" w:tplc="F134ECA8">
      <w:start w:val="1"/>
      <w:numFmt w:val="decimal"/>
      <w:lvlText w:val="[%1]"/>
      <w:lvlJc w:val="left"/>
      <w:pPr>
        <w:ind w:left="371" w:hanging="260"/>
        <w:jc w:val="right"/>
      </w:pPr>
      <w:rPr>
        <w:rFonts w:ascii="Times New Roman" w:eastAsia="Times New Roman" w:hAnsi="Times New Roman" w:cs="Times New Roman" w:hint="default"/>
        <w:b w:val="0"/>
        <w:bCs w:val="0"/>
        <w:i w:val="0"/>
        <w:iCs w:val="0"/>
        <w:spacing w:val="0"/>
        <w:w w:val="128"/>
        <w:sz w:val="12"/>
        <w:szCs w:val="12"/>
        <w:lang w:val="en-US" w:eastAsia="en-US" w:bidi="ar-SA"/>
      </w:rPr>
    </w:lvl>
    <w:lvl w:ilvl="1" w:tplc="8D6ABAE2">
      <w:numFmt w:val="bullet"/>
      <w:lvlText w:val="•"/>
      <w:lvlJc w:val="left"/>
      <w:pPr>
        <w:ind w:left="848" w:hanging="260"/>
      </w:pPr>
      <w:rPr>
        <w:rFonts w:hint="default"/>
        <w:lang w:val="en-US" w:eastAsia="en-US" w:bidi="ar-SA"/>
      </w:rPr>
    </w:lvl>
    <w:lvl w:ilvl="2" w:tplc="FA34412E">
      <w:numFmt w:val="bullet"/>
      <w:lvlText w:val="•"/>
      <w:lvlJc w:val="left"/>
      <w:pPr>
        <w:ind w:left="1317" w:hanging="260"/>
      </w:pPr>
      <w:rPr>
        <w:rFonts w:hint="default"/>
        <w:lang w:val="en-US" w:eastAsia="en-US" w:bidi="ar-SA"/>
      </w:rPr>
    </w:lvl>
    <w:lvl w:ilvl="3" w:tplc="D33A18E8">
      <w:numFmt w:val="bullet"/>
      <w:lvlText w:val="•"/>
      <w:lvlJc w:val="left"/>
      <w:pPr>
        <w:ind w:left="1785" w:hanging="260"/>
      </w:pPr>
      <w:rPr>
        <w:rFonts w:hint="default"/>
        <w:lang w:val="en-US" w:eastAsia="en-US" w:bidi="ar-SA"/>
      </w:rPr>
    </w:lvl>
    <w:lvl w:ilvl="4" w:tplc="E9F29316">
      <w:numFmt w:val="bullet"/>
      <w:lvlText w:val="•"/>
      <w:lvlJc w:val="left"/>
      <w:pPr>
        <w:ind w:left="2254" w:hanging="260"/>
      </w:pPr>
      <w:rPr>
        <w:rFonts w:hint="default"/>
        <w:lang w:val="en-US" w:eastAsia="en-US" w:bidi="ar-SA"/>
      </w:rPr>
    </w:lvl>
    <w:lvl w:ilvl="5" w:tplc="46EC295E">
      <w:numFmt w:val="bullet"/>
      <w:lvlText w:val="•"/>
      <w:lvlJc w:val="left"/>
      <w:pPr>
        <w:ind w:left="2722" w:hanging="260"/>
      </w:pPr>
      <w:rPr>
        <w:rFonts w:hint="default"/>
        <w:lang w:val="en-US" w:eastAsia="en-US" w:bidi="ar-SA"/>
      </w:rPr>
    </w:lvl>
    <w:lvl w:ilvl="6" w:tplc="59209470">
      <w:numFmt w:val="bullet"/>
      <w:lvlText w:val="•"/>
      <w:lvlJc w:val="left"/>
      <w:pPr>
        <w:ind w:left="3191" w:hanging="260"/>
      </w:pPr>
      <w:rPr>
        <w:rFonts w:hint="default"/>
        <w:lang w:val="en-US" w:eastAsia="en-US" w:bidi="ar-SA"/>
      </w:rPr>
    </w:lvl>
    <w:lvl w:ilvl="7" w:tplc="35707AFE">
      <w:numFmt w:val="bullet"/>
      <w:lvlText w:val="•"/>
      <w:lvlJc w:val="left"/>
      <w:pPr>
        <w:ind w:left="3660" w:hanging="260"/>
      </w:pPr>
      <w:rPr>
        <w:rFonts w:hint="default"/>
        <w:lang w:val="en-US" w:eastAsia="en-US" w:bidi="ar-SA"/>
      </w:rPr>
    </w:lvl>
    <w:lvl w:ilvl="8" w:tplc="D5B8B15E">
      <w:numFmt w:val="bullet"/>
      <w:lvlText w:val="•"/>
      <w:lvlJc w:val="left"/>
      <w:pPr>
        <w:ind w:left="4128" w:hanging="260"/>
      </w:pPr>
      <w:rPr>
        <w:rFonts w:hint="default"/>
        <w:lang w:val="en-US" w:eastAsia="en-US" w:bidi="ar-SA"/>
      </w:rPr>
    </w:lvl>
  </w:abstractNum>
  <w:abstractNum w:abstractNumId="1" w15:restartNumberingAfterBreak="0">
    <w:nsid w:val="4AE73E5D"/>
    <w:multiLevelType w:val="multilevel"/>
    <w:tmpl w:val="ECF06DBC"/>
    <w:lvl w:ilvl="0">
      <w:start w:val="1"/>
      <w:numFmt w:val="decimal"/>
      <w:lvlText w:val="%1."/>
      <w:lvlJc w:val="left"/>
      <w:pPr>
        <w:ind w:left="288" w:hanging="245"/>
        <w:jc w:val="left"/>
      </w:pPr>
      <w:rPr>
        <w:rFonts w:ascii="Times New Roman" w:eastAsia="Times New Roman" w:hAnsi="Times New Roman" w:cs="Times New Roman" w:hint="default"/>
        <w:b/>
        <w:bCs/>
        <w:i w:val="0"/>
        <w:iCs w:val="0"/>
        <w:spacing w:val="0"/>
        <w:w w:val="120"/>
        <w:sz w:val="16"/>
        <w:szCs w:val="16"/>
        <w:lang w:val="en-US" w:eastAsia="en-US" w:bidi="ar-SA"/>
      </w:rPr>
    </w:lvl>
    <w:lvl w:ilvl="1">
      <w:start w:val="1"/>
      <w:numFmt w:val="decimal"/>
      <w:lvlText w:val="%1.%2."/>
      <w:lvlJc w:val="left"/>
      <w:pPr>
        <w:ind w:left="409" w:hanging="367"/>
        <w:jc w:val="left"/>
      </w:pPr>
      <w:rPr>
        <w:rFonts w:ascii="Times New Roman" w:eastAsia="Times New Roman" w:hAnsi="Times New Roman" w:cs="Times New Roman" w:hint="default"/>
        <w:b w:val="0"/>
        <w:bCs w:val="0"/>
        <w:i/>
        <w:iCs/>
        <w:spacing w:val="0"/>
        <w:w w:val="110"/>
        <w:sz w:val="16"/>
        <w:szCs w:val="16"/>
        <w:lang w:val="en-US" w:eastAsia="en-US" w:bidi="ar-SA"/>
      </w:rPr>
    </w:lvl>
    <w:lvl w:ilvl="2">
      <w:numFmt w:val="bullet"/>
      <w:lvlText w:val="•"/>
      <w:lvlJc w:val="left"/>
      <w:pPr>
        <w:ind w:left="420" w:hanging="367"/>
      </w:pPr>
      <w:rPr>
        <w:rFonts w:hint="default"/>
        <w:lang w:val="en-US" w:eastAsia="en-US" w:bidi="ar-SA"/>
      </w:rPr>
    </w:lvl>
    <w:lvl w:ilvl="3">
      <w:numFmt w:val="bullet"/>
      <w:lvlText w:val="•"/>
      <w:lvlJc w:val="left"/>
      <w:pPr>
        <w:ind w:left="1000" w:hanging="367"/>
      </w:pPr>
      <w:rPr>
        <w:rFonts w:hint="default"/>
        <w:lang w:val="en-US" w:eastAsia="en-US" w:bidi="ar-SA"/>
      </w:rPr>
    </w:lvl>
    <w:lvl w:ilvl="4">
      <w:numFmt w:val="bullet"/>
      <w:lvlText w:val="•"/>
      <w:lvlJc w:val="left"/>
      <w:pPr>
        <w:ind w:left="1581" w:hanging="367"/>
      </w:pPr>
      <w:rPr>
        <w:rFonts w:hint="default"/>
        <w:lang w:val="en-US" w:eastAsia="en-US" w:bidi="ar-SA"/>
      </w:rPr>
    </w:lvl>
    <w:lvl w:ilvl="5">
      <w:numFmt w:val="bullet"/>
      <w:lvlText w:val="•"/>
      <w:lvlJc w:val="left"/>
      <w:pPr>
        <w:ind w:left="2162" w:hanging="367"/>
      </w:pPr>
      <w:rPr>
        <w:rFonts w:hint="default"/>
        <w:lang w:val="en-US" w:eastAsia="en-US" w:bidi="ar-SA"/>
      </w:rPr>
    </w:lvl>
    <w:lvl w:ilvl="6">
      <w:numFmt w:val="bullet"/>
      <w:lvlText w:val="•"/>
      <w:lvlJc w:val="left"/>
      <w:pPr>
        <w:ind w:left="2742" w:hanging="367"/>
      </w:pPr>
      <w:rPr>
        <w:rFonts w:hint="default"/>
        <w:lang w:val="en-US" w:eastAsia="en-US" w:bidi="ar-SA"/>
      </w:rPr>
    </w:lvl>
    <w:lvl w:ilvl="7">
      <w:numFmt w:val="bullet"/>
      <w:lvlText w:val="•"/>
      <w:lvlJc w:val="left"/>
      <w:pPr>
        <w:ind w:left="3323" w:hanging="367"/>
      </w:pPr>
      <w:rPr>
        <w:rFonts w:hint="default"/>
        <w:lang w:val="en-US" w:eastAsia="en-US" w:bidi="ar-SA"/>
      </w:rPr>
    </w:lvl>
    <w:lvl w:ilvl="8">
      <w:numFmt w:val="bullet"/>
      <w:lvlText w:val="•"/>
      <w:lvlJc w:val="left"/>
      <w:pPr>
        <w:ind w:left="3904" w:hanging="367"/>
      </w:pPr>
      <w:rPr>
        <w:rFonts w:hint="default"/>
        <w:lang w:val="en-US" w:eastAsia="en-US" w:bidi="ar-SA"/>
      </w:rPr>
    </w:lvl>
  </w:abstractNum>
  <w:num w:numId="1" w16cid:durableId="500127537">
    <w:abstractNumId w:val="0"/>
  </w:num>
  <w:num w:numId="2" w16cid:durableId="11398810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B0A"/>
    <w:rsid w:val="003D5B0A"/>
    <w:rsid w:val="0075582F"/>
    <w:rsid w:val="00C3639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332AE"/>
  <w15:docId w15:val="{04C8B559-0A5B-4CC3-B496-B973540D6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43"/>
      <w:outlineLvl w:val="0"/>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uiPriority w:val="10"/>
    <w:qFormat/>
    <w:pPr>
      <w:spacing w:before="1"/>
      <w:ind w:left="1" w:right="1"/>
      <w:jc w:val="center"/>
    </w:pPr>
    <w:rPr>
      <w:sz w:val="28"/>
      <w:szCs w:val="28"/>
    </w:rPr>
  </w:style>
  <w:style w:type="paragraph" w:styleId="ListParagraph">
    <w:name w:val="List Paragraph"/>
    <w:basedOn w:val="Normal"/>
    <w:uiPriority w:val="1"/>
    <w:qFormat/>
    <w:pPr>
      <w:ind w:left="374" w:hanging="332"/>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doi.org/10.21608/arcs.2024.271433.1047" TargetMode="External"/><Relationship Id="rId21" Type="http://schemas.openxmlformats.org/officeDocument/2006/relationships/hyperlink" Target="https://doi.org/10.1016/j.apmt.2025.102718" TargetMode="External"/><Relationship Id="rId42" Type="http://schemas.openxmlformats.org/officeDocument/2006/relationships/hyperlink" Target="http://refhub.elsevier.com/S2352-9407(25)00137-4/sbref0005" TargetMode="External"/><Relationship Id="rId63" Type="http://schemas.openxmlformats.org/officeDocument/2006/relationships/hyperlink" Target="https://doi.org/10.1002/biot.202000117" TargetMode="External"/><Relationship Id="rId84" Type="http://schemas.openxmlformats.org/officeDocument/2006/relationships/hyperlink" Target="https://doi.org/10.1039/C1CC15411G" TargetMode="External"/><Relationship Id="rId138" Type="http://schemas.openxmlformats.org/officeDocument/2006/relationships/theme" Target="theme/theme1.xml"/><Relationship Id="rId16" Type="http://schemas.openxmlformats.org/officeDocument/2006/relationships/hyperlink" Target="https://orcid.org/0000-0003-2229-5623" TargetMode="External"/><Relationship Id="rId107" Type="http://schemas.openxmlformats.org/officeDocument/2006/relationships/hyperlink" Target="https://doi.org/10.21608/arcs.2021.65487.1012" TargetMode="External"/><Relationship Id="rId11" Type="http://schemas.openxmlformats.org/officeDocument/2006/relationships/hyperlink" Target="http://www.sciencedirect.com/science/journal/23529407" TargetMode="External"/><Relationship Id="rId32" Type="http://schemas.openxmlformats.org/officeDocument/2006/relationships/image" Target="media/image11.jpeg"/><Relationship Id="rId37" Type="http://schemas.openxmlformats.org/officeDocument/2006/relationships/hyperlink" Target="http://refhub.elsevier.com/S2352-9407(25)00137-4/sbref0002" TargetMode="External"/><Relationship Id="rId53" Type="http://schemas.openxmlformats.org/officeDocument/2006/relationships/hyperlink" Target="https://doi.org/10.1088/2050-6120/ab7365" TargetMode="External"/><Relationship Id="rId58" Type="http://schemas.openxmlformats.org/officeDocument/2006/relationships/hyperlink" Target="https://doi.org/10.3390/ma16155400" TargetMode="External"/><Relationship Id="rId74" Type="http://schemas.openxmlformats.org/officeDocument/2006/relationships/hyperlink" Target="https://doi.org/10.1021/ed082p775" TargetMode="External"/><Relationship Id="rId79" Type="http://schemas.openxmlformats.org/officeDocument/2006/relationships/hyperlink" Target="https://doi.org/10.1016/j.jallcom.2015.02.102" TargetMode="External"/><Relationship Id="rId102" Type="http://schemas.openxmlformats.org/officeDocument/2006/relationships/header" Target="header3.xml"/><Relationship Id="rId123" Type="http://schemas.openxmlformats.org/officeDocument/2006/relationships/hyperlink" Target="https://doi.org/10.1021/jp993327z" TargetMode="External"/><Relationship Id="rId128" Type="http://schemas.openxmlformats.org/officeDocument/2006/relationships/hyperlink" Target="https://doi.org/10.1007/BF02931740" TargetMode="External"/><Relationship Id="rId5" Type="http://schemas.openxmlformats.org/officeDocument/2006/relationships/footnotes" Target="footnotes.xml"/><Relationship Id="rId90" Type="http://schemas.openxmlformats.org/officeDocument/2006/relationships/hyperlink" Target="https://doi.org/10.1002/adma.200800819" TargetMode="External"/><Relationship Id="rId95" Type="http://schemas.openxmlformats.org/officeDocument/2006/relationships/hyperlink" Target="https://doi.org/10.1088/2058-8585/aaa166" TargetMode="External"/><Relationship Id="rId22" Type="http://schemas.openxmlformats.org/officeDocument/2006/relationships/hyperlink" Target="http://creativecommons.org/licenses/by/4.0/" TargetMode="External"/><Relationship Id="rId27" Type="http://schemas.openxmlformats.org/officeDocument/2006/relationships/image" Target="media/image6.jpeg"/><Relationship Id="rId43" Type="http://schemas.openxmlformats.org/officeDocument/2006/relationships/hyperlink" Target="https://doi.org/10.1177/1354856519845748" TargetMode="External"/><Relationship Id="rId48" Type="http://schemas.openxmlformats.org/officeDocument/2006/relationships/hyperlink" Target="https://doi.org/10.1021/acsapm.2c01251" TargetMode="External"/><Relationship Id="rId64" Type="http://schemas.openxmlformats.org/officeDocument/2006/relationships/hyperlink" Target="https://doi.org/10.3390/ma7042833" TargetMode="External"/><Relationship Id="rId69" Type="http://schemas.openxmlformats.org/officeDocument/2006/relationships/hyperlink" Target="https://doi.org/10.1007/s40195-015-0218-8" TargetMode="External"/><Relationship Id="rId113" Type="http://schemas.openxmlformats.org/officeDocument/2006/relationships/hyperlink" Target="https://doi.org/10.1016/j.foodchem.2021.130784" TargetMode="External"/><Relationship Id="rId118" Type="http://schemas.openxmlformats.org/officeDocument/2006/relationships/hyperlink" Target="https://doi.org/10.1163/1568561053148458" TargetMode="External"/><Relationship Id="rId134" Type="http://schemas.openxmlformats.org/officeDocument/2006/relationships/hyperlink" Target="https://doi.org/10.1007/978-3-319-73168-1" TargetMode="External"/><Relationship Id="rId80" Type="http://schemas.openxmlformats.org/officeDocument/2006/relationships/hyperlink" Target="https://doi.org/10.1016/j.jallcom.2015.02.102" TargetMode="External"/><Relationship Id="rId85" Type="http://schemas.openxmlformats.org/officeDocument/2006/relationships/hyperlink" Target="https://doi.org/10.1109/JSEN.2022.3206212" TargetMode="External"/><Relationship Id="rId12" Type="http://schemas.openxmlformats.org/officeDocument/2006/relationships/hyperlink" Target="https://www.elsevier.com/locate/apmt" TargetMode="External"/><Relationship Id="rId17" Type="http://schemas.openxmlformats.org/officeDocument/2006/relationships/hyperlink" Target="https://orcid.org/0009-0003-4677-7544" TargetMode="External"/><Relationship Id="rId33" Type="http://schemas.openxmlformats.org/officeDocument/2006/relationships/header" Target="header2.xml"/><Relationship Id="rId38" Type="http://schemas.openxmlformats.org/officeDocument/2006/relationships/hyperlink" Target="http://refhub.elsevier.com/S2352-9407(25)00137-4/sbref0002" TargetMode="External"/><Relationship Id="rId59" Type="http://schemas.openxmlformats.org/officeDocument/2006/relationships/hyperlink" Target="https://doi.org/10.3390/ma16155400" TargetMode="External"/><Relationship Id="rId103" Type="http://schemas.openxmlformats.org/officeDocument/2006/relationships/footer" Target="footer3.xml"/><Relationship Id="rId108" Type="http://schemas.openxmlformats.org/officeDocument/2006/relationships/hyperlink" Target="https://doi.org/10.1108/PRT-12-2023-0123" TargetMode="External"/><Relationship Id="rId124" Type="http://schemas.openxmlformats.org/officeDocument/2006/relationships/hyperlink" Target="https://doi.org/10.1021/jp993327z" TargetMode="External"/><Relationship Id="rId129" Type="http://schemas.openxmlformats.org/officeDocument/2006/relationships/hyperlink" Target="https://doi.org/10.1002/col.21846" TargetMode="External"/><Relationship Id="rId54" Type="http://schemas.openxmlformats.org/officeDocument/2006/relationships/hyperlink" Target="https://doi.org/10.1039/C5NR06965C" TargetMode="External"/><Relationship Id="rId70" Type="http://schemas.openxmlformats.org/officeDocument/2006/relationships/hyperlink" Target="https://doi.org/10.1021/acsanm.0c00639" TargetMode="External"/><Relationship Id="rId75" Type="http://schemas.openxmlformats.org/officeDocument/2006/relationships/hyperlink" Target="https://doi.org/10.1515/ntrev-2022-0035" TargetMode="External"/><Relationship Id="rId91" Type="http://schemas.openxmlformats.org/officeDocument/2006/relationships/hyperlink" Target="https://doi.org/10.3390/mi10090601" TargetMode="External"/><Relationship Id="rId96" Type="http://schemas.openxmlformats.org/officeDocument/2006/relationships/hyperlink" Target="https://doi.org/10.1016/j.optmat.2024.116296"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eader" Target="header1.xml"/><Relationship Id="rId28" Type="http://schemas.openxmlformats.org/officeDocument/2006/relationships/image" Target="media/image7.jpeg"/><Relationship Id="rId49" Type="http://schemas.openxmlformats.org/officeDocument/2006/relationships/hyperlink" Target="https://doi.org/10.1016/j.reactfunctpolym.2023.105593" TargetMode="External"/><Relationship Id="rId114" Type="http://schemas.openxmlformats.org/officeDocument/2006/relationships/hyperlink" Target="https://doi.org/10.3390/molecules23102684" TargetMode="External"/><Relationship Id="rId119" Type="http://schemas.openxmlformats.org/officeDocument/2006/relationships/hyperlink" Target="https://doi.org/10.1016/j.matchar.2007.04.027" TargetMode="External"/><Relationship Id="rId44" Type="http://schemas.openxmlformats.org/officeDocument/2006/relationships/hyperlink" Target="http://refhub.elsevier.com/S2352-9407(25)00137-4/sbref0007" TargetMode="External"/><Relationship Id="rId60" Type="http://schemas.openxmlformats.org/officeDocument/2006/relationships/hyperlink" Target="https://doi.org/10.1038/s41598-021-85468-z" TargetMode="External"/><Relationship Id="rId65" Type="http://schemas.openxmlformats.org/officeDocument/2006/relationships/hyperlink" Target="https://doi.org/10.3390/ma7042833" TargetMode="External"/><Relationship Id="rId81" Type="http://schemas.openxmlformats.org/officeDocument/2006/relationships/hyperlink" Target="https://doi.org/10.1016/S0925-8388(03)00371-2" TargetMode="External"/><Relationship Id="rId86" Type="http://schemas.openxmlformats.org/officeDocument/2006/relationships/hyperlink" Target="https://doi.org/10.1109/JSEN.2022.3206212" TargetMode="External"/><Relationship Id="rId130" Type="http://schemas.openxmlformats.org/officeDocument/2006/relationships/hyperlink" Target="https://doi.org/10.1002/col.21846" TargetMode="External"/><Relationship Id="rId135" Type="http://schemas.openxmlformats.org/officeDocument/2006/relationships/hyperlink" Target="https://doi.org/10.1006/jcis.1999.6449" TargetMode="External"/><Relationship Id="rId13" Type="http://schemas.openxmlformats.org/officeDocument/2006/relationships/hyperlink" Target="https://doi.org/10.1016/j.apmt.2025.102718" TargetMode="External"/><Relationship Id="rId18" Type="http://schemas.openxmlformats.org/officeDocument/2006/relationships/hyperlink" Target="https://orcid.org/0000-0003-2301-9401" TargetMode="External"/><Relationship Id="rId39" Type="http://schemas.openxmlformats.org/officeDocument/2006/relationships/hyperlink" Target="https://doi.org/10.1515/gj-2019-0025" TargetMode="External"/><Relationship Id="rId109" Type="http://schemas.openxmlformats.org/officeDocument/2006/relationships/hyperlink" Target="https://doi.org/10.21608/ejars.2024.361164" TargetMode="External"/><Relationship Id="rId34" Type="http://schemas.openxmlformats.org/officeDocument/2006/relationships/footer" Target="footer2.xml"/><Relationship Id="rId50" Type="http://schemas.openxmlformats.org/officeDocument/2006/relationships/hyperlink" Target="https://doi.org/10.1002/bio.4272" TargetMode="External"/><Relationship Id="rId55" Type="http://schemas.openxmlformats.org/officeDocument/2006/relationships/hyperlink" Target="https://doi.org/10.1021/acsnano.0c07289" TargetMode="External"/><Relationship Id="rId76" Type="http://schemas.openxmlformats.org/officeDocument/2006/relationships/hyperlink" Target="https://doi.org/10.1515/ntrev-2022-0035" TargetMode="External"/><Relationship Id="rId97" Type="http://schemas.openxmlformats.org/officeDocument/2006/relationships/hyperlink" Target="https://doi.org/10.1016/j.optmat.2024.116296" TargetMode="External"/><Relationship Id="rId104" Type="http://schemas.openxmlformats.org/officeDocument/2006/relationships/hyperlink" Target="https://doi.org/10.1016/j.matchemphys.2020.122984" TargetMode="External"/><Relationship Id="rId120" Type="http://schemas.openxmlformats.org/officeDocument/2006/relationships/hyperlink" Target="https://doi.org/10.1016/j.matchar.2007.04.027" TargetMode="External"/><Relationship Id="rId125" Type="http://schemas.openxmlformats.org/officeDocument/2006/relationships/hyperlink" Target="https://doi.org/10.3390/nano10101983" TargetMode="External"/><Relationship Id="rId7" Type="http://schemas.openxmlformats.org/officeDocument/2006/relationships/image" Target="media/image1.jpeg"/><Relationship Id="rId71" Type="http://schemas.openxmlformats.org/officeDocument/2006/relationships/hyperlink" Target="https://doi.org/10.1021/acsanm.0c00639" TargetMode="External"/><Relationship Id="rId92" Type="http://schemas.openxmlformats.org/officeDocument/2006/relationships/hyperlink" Target="https://doi.org/10.3390/mi10090601" TargetMode="External"/><Relationship Id="rId2" Type="http://schemas.openxmlformats.org/officeDocument/2006/relationships/styles" Target="styles.xml"/><Relationship Id="rId29" Type="http://schemas.openxmlformats.org/officeDocument/2006/relationships/image" Target="media/image8.jpeg"/><Relationship Id="rId24" Type="http://schemas.openxmlformats.org/officeDocument/2006/relationships/footer" Target="footer1.xml"/><Relationship Id="rId40" Type="http://schemas.openxmlformats.org/officeDocument/2006/relationships/hyperlink" Target="https://doi.org/10.1515/gj-2019-0025" TargetMode="External"/><Relationship Id="rId45" Type="http://schemas.openxmlformats.org/officeDocument/2006/relationships/hyperlink" Target="http://refhub.elsevier.com/S2352-9407(25)00137-4/sbref0007" TargetMode="External"/><Relationship Id="rId66" Type="http://schemas.openxmlformats.org/officeDocument/2006/relationships/hyperlink" Target="https://doi.org/10.1515/chem-2021-0027" TargetMode="External"/><Relationship Id="rId87" Type="http://schemas.openxmlformats.org/officeDocument/2006/relationships/hyperlink" Target="https://doi.org/10.1002/aelm.202300469" TargetMode="External"/><Relationship Id="rId110" Type="http://schemas.openxmlformats.org/officeDocument/2006/relationships/hyperlink" Target="https://doi.org/10.21608/ejars.2024.361164" TargetMode="External"/><Relationship Id="rId115" Type="http://schemas.openxmlformats.org/officeDocument/2006/relationships/hyperlink" Target="https://doi.org/10.3390/molecules23102684" TargetMode="External"/><Relationship Id="rId131" Type="http://schemas.openxmlformats.org/officeDocument/2006/relationships/hyperlink" Target="https://doi.org/10.1016/j.porgcoat.2011.04.009" TargetMode="External"/><Relationship Id="rId136" Type="http://schemas.openxmlformats.org/officeDocument/2006/relationships/hyperlink" Target="https://doi.org/10.1006/jcis.1999.6449" TargetMode="External"/><Relationship Id="rId61" Type="http://schemas.openxmlformats.org/officeDocument/2006/relationships/hyperlink" Target="https://doi.org/10.3390/ma3042260" TargetMode="External"/><Relationship Id="rId82" Type="http://schemas.openxmlformats.org/officeDocument/2006/relationships/hyperlink" Target="https://doi.org/10.1016/j.carbpol.2021.117864" TargetMode="External"/><Relationship Id="rId19" Type="http://schemas.openxmlformats.org/officeDocument/2006/relationships/hyperlink" Target="https://orcid.org/0000-0002-7752-4107" TargetMode="External"/><Relationship Id="rId14" Type="http://schemas.openxmlformats.org/officeDocument/2006/relationships/hyperlink" Target="https://orcid.org/0009-0005-1416-1029" TargetMode="External"/><Relationship Id="rId30" Type="http://schemas.openxmlformats.org/officeDocument/2006/relationships/image" Target="media/image9.jpeg"/><Relationship Id="rId35" Type="http://schemas.openxmlformats.org/officeDocument/2006/relationships/hyperlink" Target="https://doi.org/10.1016/j.apmt.2025.102718" TargetMode="External"/><Relationship Id="rId56" Type="http://schemas.openxmlformats.org/officeDocument/2006/relationships/hyperlink" Target="https://doi.org/10.1016/j.apmt.2021.101050" TargetMode="External"/><Relationship Id="rId77" Type="http://schemas.openxmlformats.org/officeDocument/2006/relationships/hyperlink" Target="https://doi.org/10.1016/j.jeurceramsoc.2021.03.031" TargetMode="External"/><Relationship Id="rId100" Type="http://schemas.openxmlformats.org/officeDocument/2006/relationships/hyperlink" Target="https://doi.org/10.1007/s10904-018-1009-2" TargetMode="External"/><Relationship Id="rId105" Type="http://schemas.openxmlformats.org/officeDocument/2006/relationships/hyperlink" Target="https://doi.org/10.3390/jcs6080223" TargetMode="External"/><Relationship Id="rId126" Type="http://schemas.openxmlformats.org/officeDocument/2006/relationships/hyperlink" Target="https://doi.org/10.2352/ISSN.2169-4451.2000.16.1.art00033_2" TargetMode="External"/><Relationship Id="rId8" Type="http://schemas.openxmlformats.org/officeDocument/2006/relationships/image" Target="media/image2.jpeg"/><Relationship Id="rId51" Type="http://schemas.openxmlformats.org/officeDocument/2006/relationships/hyperlink" Target="https://doi.org/10.1002/bio.4272" TargetMode="External"/><Relationship Id="rId72" Type="http://schemas.openxmlformats.org/officeDocument/2006/relationships/hyperlink" Target="https://doi.org/10.1021/acs.chemrev.5b00063" TargetMode="External"/><Relationship Id="rId93" Type="http://schemas.openxmlformats.org/officeDocument/2006/relationships/hyperlink" Target="https://doi.org/10.1039/C7RA07150G" TargetMode="External"/><Relationship Id="rId98" Type="http://schemas.openxmlformats.org/officeDocument/2006/relationships/hyperlink" Target="https://doi.org/10.1016/j.powtec.2004.05.007" TargetMode="External"/><Relationship Id="rId121" Type="http://schemas.openxmlformats.org/officeDocument/2006/relationships/hyperlink" Target="https://doi.org/10.1081/DDC-120003000" TargetMode="External"/><Relationship Id="rId3" Type="http://schemas.openxmlformats.org/officeDocument/2006/relationships/settings" Target="settings.xml"/><Relationship Id="rId25" Type="http://schemas.openxmlformats.org/officeDocument/2006/relationships/image" Target="media/image4.jpeg"/><Relationship Id="rId46" Type="http://schemas.openxmlformats.org/officeDocument/2006/relationships/hyperlink" Target="http://refhub.elsevier.com/S2352-9407(25)00137-4/sbref0007" TargetMode="External"/><Relationship Id="rId67" Type="http://schemas.openxmlformats.org/officeDocument/2006/relationships/hyperlink" Target="https://doi.org/10.1515/chem-2021-0027" TargetMode="External"/><Relationship Id="rId116" Type="http://schemas.openxmlformats.org/officeDocument/2006/relationships/hyperlink" Target="http://refhub.elsevier.com/S2352-9407(25)00137-4/sbref0054" TargetMode="External"/><Relationship Id="rId137" Type="http://schemas.openxmlformats.org/officeDocument/2006/relationships/fontTable" Target="fontTable.xml"/><Relationship Id="rId20" Type="http://schemas.openxmlformats.org/officeDocument/2006/relationships/hyperlink" Target="mailto:rodorico.giorgi@unifi.it" TargetMode="External"/><Relationship Id="rId41" Type="http://schemas.openxmlformats.org/officeDocument/2006/relationships/hyperlink" Target="https://doi.org/10.1039/C3TC00818E" TargetMode="External"/><Relationship Id="rId62" Type="http://schemas.openxmlformats.org/officeDocument/2006/relationships/hyperlink" Target="https://doi.org/10.3390/ma3042260" TargetMode="External"/><Relationship Id="rId83" Type="http://schemas.openxmlformats.org/officeDocument/2006/relationships/hyperlink" Target="https://doi.org/10.1038/srep08475" TargetMode="External"/><Relationship Id="rId88" Type="http://schemas.openxmlformats.org/officeDocument/2006/relationships/hyperlink" Target="https://doi.org/10.1002/aelm.202300469" TargetMode="External"/><Relationship Id="rId111" Type="http://schemas.openxmlformats.org/officeDocument/2006/relationships/hyperlink" Target="https://doi.org/10.3390/heritage6120396" TargetMode="External"/><Relationship Id="rId132" Type="http://schemas.openxmlformats.org/officeDocument/2006/relationships/hyperlink" Target="https://doi.org/10.5395/rde.2022.47.e43" TargetMode="External"/><Relationship Id="rId15" Type="http://schemas.openxmlformats.org/officeDocument/2006/relationships/image" Target="media/image3.jpeg"/><Relationship Id="rId36" Type="http://schemas.openxmlformats.org/officeDocument/2006/relationships/hyperlink" Target="https://doi.org/10.1080/00450618.2014.957348" TargetMode="External"/><Relationship Id="rId57" Type="http://schemas.openxmlformats.org/officeDocument/2006/relationships/hyperlink" Target="https://doi.org/10.1016/j.carbpol.2020.117084" TargetMode="External"/><Relationship Id="rId106" Type="http://schemas.openxmlformats.org/officeDocument/2006/relationships/hyperlink" Target="https://doi.org/10.21608/arcs.2021.65487.1012" TargetMode="External"/><Relationship Id="rId127" Type="http://schemas.openxmlformats.org/officeDocument/2006/relationships/hyperlink" Target="https://doi.org/10.1007/BF02931740" TargetMode="External"/><Relationship Id="rId10" Type="http://schemas.openxmlformats.org/officeDocument/2006/relationships/hyperlink" Target="https://www.elsevier.com/locate/apmt" TargetMode="External"/><Relationship Id="rId31" Type="http://schemas.openxmlformats.org/officeDocument/2006/relationships/image" Target="media/image10.jpeg"/><Relationship Id="rId52" Type="http://schemas.openxmlformats.org/officeDocument/2006/relationships/hyperlink" Target="https://doi.org/10.1016/j.mtchem.2020.100361" TargetMode="External"/><Relationship Id="rId73" Type="http://schemas.openxmlformats.org/officeDocument/2006/relationships/hyperlink" Target="https://doi.org/10.1021/acs.chemrev.5b00063" TargetMode="External"/><Relationship Id="rId78" Type="http://schemas.openxmlformats.org/officeDocument/2006/relationships/hyperlink" Target="https://doi.org/10.1016/j.jeurceramsoc.2021.03.031" TargetMode="External"/><Relationship Id="rId94" Type="http://schemas.openxmlformats.org/officeDocument/2006/relationships/hyperlink" Target="https://doi.org/10.1039/C7RA07150G" TargetMode="External"/><Relationship Id="rId99" Type="http://schemas.openxmlformats.org/officeDocument/2006/relationships/hyperlink" Target="https://doi.org/10.1016/j.powtec.2004.05.007" TargetMode="External"/><Relationship Id="rId101" Type="http://schemas.openxmlformats.org/officeDocument/2006/relationships/hyperlink" Target="https://doi.org/10.1007/s10904-018-1009-2" TargetMode="External"/><Relationship Id="rId122" Type="http://schemas.openxmlformats.org/officeDocument/2006/relationships/hyperlink" Target="https://doi.org/10.3390/polym16192832" TargetMode="External"/><Relationship Id="rId4" Type="http://schemas.openxmlformats.org/officeDocument/2006/relationships/webSettings" Target="webSettings.xml"/><Relationship Id="rId9" Type="http://schemas.openxmlformats.org/officeDocument/2006/relationships/hyperlink" Target="http://www.sciencedirect.com/science/journal/23529407" TargetMode="External"/><Relationship Id="rId26" Type="http://schemas.openxmlformats.org/officeDocument/2006/relationships/image" Target="media/image5.jpeg"/><Relationship Id="rId47" Type="http://schemas.openxmlformats.org/officeDocument/2006/relationships/hyperlink" Target="https://doi.org/10.1021/acsapm.2c01251" TargetMode="External"/><Relationship Id="rId68" Type="http://schemas.openxmlformats.org/officeDocument/2006/relationships/hyperlink" Target="https://doi.org/10.1021/cm903869r" TargetMode="External"/><Relationship Id="rId89" Type="http://schemas.openxmlformats.org/officeDocument/2006/relationships/hyperlink" Target="https://doi.org/10.1007/s10854-018-8552-z" TargetMode="External"/><Relationship Id="rId112" Type="http://schemas.openxmlformats.org/officeDocument/2006/relationships/hyperlink" Target="https://doi.org/10.1515/chem-2018-0006" TargetMode="External"/><Relationship Id="rId133" Type="http://schemas.openxmlformats.org/officeDocument/2006/relationships/hyperlink" Target="https://doi.org/10.1007/978-3-319-73168-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8464</Words>
  <Characters>48250</Characters>
  <Application>Microsoft Office Word</Application>
  <DocSecurity>0</DocSecurity>
  <Lines>402</Lines>
  <Paragraphs>113</Paragraphs>
  <ScaleCrop>false</ScaleCrop>
  <Company/>
  <LinksUpToDate>false</LinksUpToDate>
  <CharactersWithSpaces>56601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inks with silanized zinc oxide quantum dots and cellulose ethers for the safeguarding of cultural heritage objects</dc:title>
  <dc:subject>Applied Materials Today, 44 (2025) 102718. doi:10.1016/j.apmt.2025.102718</dc:subject>
  <dc:creator>Andrea Louise Matulac</dc:creator>
  <cp:keywords>Quantum dots,Zinc oxide,Cellulose ethers,Security ink,Cultural heritage objects</cp:keywords>
  <cp:lastModifiedBy>Martina Piletti</cp:lastModifiedBy>
  <cp:revision>2</cp:revision>
  <dcterms:created xsi:type="dcterms:W3CDTF">2026-01-20T11:31:00Z</dcterms:created>
  <dcterms:modified xsi:type="dcterms:W3CDTF">2026-01-20T11:31:00Z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2025-06-05T00:00:00Z</vt:filetime>
  </property>
  <property fmtid="{D5CDD505-2E9C-101B-9397-08002B2CF9AE}" pid="3" name="CreationDate--Text">
    <vt:lpwstr>5th June 2025</vt:lpwstr>
  </property>
  <property fmtid="{D5CDD505-2E9C-101B-9397-08002B2CF9AE}" pid="4" name="Creator">
    <vt:lpwstr>Elsevier</vt:lpwstr>
  </property>
  <property fmtid="{D5CDD505-2E9C-101B-9397-08002B2CF9AE}" pid="5" name="CrossMarkDomains[1]">
    <vt:lpwstr>elsevier.com</vt:lpwstr>
  </property>
  <property fmtid="{D5CDD505-2E9C-101B-9397-08002B2CF9AE}" pid="6" name="CrossMarkDomains[2]">
    <vt:lpwstr>sciencedirect.com</vt:lpwstr>
  </property>
  <property fmtid="{D5CDD505-2E9C-101B-9397-08002B2CF9AE}" pid="7" name="ElsevierWebPDFSpecifications">
    <vt:lpwstr>7.0.1</vt:lpwstr>
  </property>
  <property fmtid="{D5CDD505-2E9C-101B-9397-08002B2CF9AE}" pid="8" name="LastSaved">
    <vt:filetime>2026-01-20T00:00:00Z</vt:filetime>
  </property>
  <property fmtid="{D5CDD505-2E9C-101B-9397-08002B2CF9AE}" pid="9" name="Producer">
    <vt:lpwstr>Acrobat Distiller 8.1.0 (Windows)</vt:lpwstr>
  </property>
  <property fmtid="{D5CDD505-2E9C-101B-9397-08002B2CF9AE}" pid="10" name="doi">
    <vt:lpwstr>10.1016/j.apmt.2025.102718</vt:lpwstr>
  </property>
  <property fmtid="{D5CDD505-2E9C-101B-9397-08002B2CF9AE}" pid="11" name="robots">
    <vt:lpwstr>noindex</vt:lpwstr>
  </property>
</Properties>
</file>