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85F5B7" w14:textId="77777777" w:rsidR="00281139" w:rsidRPr="006F5484" w:rsidRDefault="00281139" w:rsidP="00281139">
      <w:pPr>
        <w:spacing w:line="480" w:lineRule="auto"/>
        <w:rPr>
          <w:rFonts w:ascii="Times New Roman" w:hAnsi="Times New Roman" w:cs="Times New Roman"/>
          <w:b/>
          <w:sz w:val="28"/>
          <w:szCs w:val="28"/>
          <w:u w:val="single"/>
        </w:rPr>
      </w:pPr>
      <w:r w:rsidRPr="006F5484">
        <w:rPr>
          <w:rFonts w:ascii="Times New Roman" w:hAnsi="Times New Roman" w:cs="Times New Roman"/>
          <w:b/>
          <w:sz w:val="28"/>
          <w:szCs w:val="28"/>
          <w:u w:val="single"/>
        </w:rPr>
        <w:t>Supplementary Information</w:t>
      </w:r>
    </w:p>
    <w:p w14:paraId="0B30260E" w14:textId="77777777" w:rsidR="00281139" w:rsidRPr="00E814A8" w:rsidRDefault="00281139" w:rsidP="00281139">
      <w:pPr>
        <w:spacing w:line="480" w:lineRule="auto"/>
        <w:rPr>
          <w:rFonts w:ascii="Times New Roman" w:hAnsi="Times New Roman" w:cs="Times New Roman"/>
          <w:b/>
          <w:sz w:val="28"/>
          <w:szCs w:val="28"/>
        </w:rPr>
      </w:pPr>
      <w:r w:rsidRPr="00E814A8">
        <w:rPr>
          <w:rFonts w:ascii="Times New Roman" w:hAnsi="Times New Roman" w:cs="Times New Roman"/>
          <w:b/>
          <w:sz w:val="28"/>
          <w:szCs w:val="28"/>
        </w:rPr>
        <w:t>Composition and temporal stability of the gut microbiota in older persons</w:t>
      </w:r>
    </w:p>
    <w:p w14:paraId="51309FE2" w14:textId="77777777" w:rsidR="00281139" w:rsidRPr="007772FE" w:rsidRDefault="00281139" w:rsidP="00281139">
      <w:pPr>
        <w:spacing w:line="480" w:lineRule="auto"/>
        <w:rPr>
          <w:rFonts w:ascii="Times New Roman" w:hAnsi="Times New Roman" w:cs="Times New Roman"/>
          <w:sz w:val="24"/>
        </w:rPr>
      </w:pPr>
    </w:p>
    <w:p w14:paraId="51727A4E" w14:textId="77777777" w:rsidR="00281139" w:rsidRPr="007772FE" w:rsidRDefault="00281139" w:rsidP="00281139">
      <w:pPr>
        <w:spacing w:line="480" w:lineRule="auto"/>
        <w:rPr>
          <w:rFonts w:ascii="Times New Roman" w:hAnsi="Times New Roman" w:cs="Times New Roman"/>
          <w:sz w:val="24"/>
        </w:rPr>
      </w:pPr>
      <w:r w:rsidRPr="007772FE">
        <w:rPr>
          <w:rFonts w:ascii="Times New Roman" w:hAnsi="Times New Roman" w:cs="Times New Roman"/>
          <w:sz w:val="24"/>
        </w:rPr>
        <w:t>Jeffery, I. B.</w:t>
      </w:r>
      <w:r w:rsidRPr="007772FE">
        <w:rPr>
          <w:rFonts w:ascii="Times New Roman" w:hAnsi="Times New Roman" w:cs="Times New Roman"/>
          <w:sz w:val="24"/>
          <w:vertAlign w:val="superscript"/>
        </w:rPr>
        <w:t>1,2</w:t>
      </w:r>
      <w:r w:rsidRPr="007772FE">
        <w:rPr>
          <w:rFonts w:ascii="Times New Roman" w:hAnsi="Times New Roman" w:cs="Times New Roman"/>
          <w:sz w:val="24"/>
        </w:rPr>
        <w:t>*, Lynch, D. B.</w:t>
      </w:r>
      <w:r w:rsidRPr="007772FE">
        <w:rPr>
          <w:rFonts w:ascii="Times New Roman" w:hAnsi="Times New Roman" w:cs="Times New Roman"/>
          <w:sz w:val="24"/>
          <w:vertAlign w:val="superscript"/>
        </w:rPr>
        <w:t>1,2</w:t>
      </w:r>
      <w:r w:rsidRPr="007772FE">
        <w:rPr>
          <w:rFonts w:ascii="Times New Roman" w:hAnsi="Times New Roman" w:cs="Times New Roman"/>
          <w:sz w:val="24"/>
        </w:rPr>
        <w:t xml:space="preserve">*, O’Toole, P. W. </w:t>
      </w:r>
      <w:r w:rsidRPr="007772FE">
        <w:rPr>
          <w:rFonts w:ascii="Times New Roman" w:hAnsi="Times New Roman" w:cs="Times New Roman"/>
          <w:sz w:val="24"/>
          <w:vertAlign w:val="superscript"/>
        </w:rPr>
        <w:t>1,2</w:t>
      </w:r>
      <w:r w:rsidRPr="007772FE">
        <w:rPr>
          <w:rFonts w:ascii="Times New Roman" w:hAnsi="Times New Roman" w:cs="Times New Roman"/>
          <w:sz w:val="24"/>
        </w:rPr>
        <w:t>§</w:t>
      </w:r>
    </w:p>
    <w:p w14:paraId="2FCAD25C" w14:textId="77777777" w:rsidR="00281139" w:rsidRPr="007772FE" w:rsidRDefault="00281139" w:rsidP="00281139">
      <w:pPr>
        <w:spacing w:line="480" w:lineRule="auto"/>
        <w:rPr>
          <w:rFonts w:ascii="Times New Roman" w:hAnsi="Times New Roman" w:cs="Times New Roman"/>
          <w:sz w:val="24"/>
        </w:rPr>
      </w:pPr>
      <w:r w:rsidRPr="007772FE">
        <w:rPr>
          <w:rFonts w:ascii="Times New Roman" w:hAnsi="Times New Roman" w:cs="Times New Roman"/>
          <w:sz w:val="24"/>
        </w:rPr>
        <w:tab/>
        <w:t>*these authors contributed equally</w:t>
      </w:r>
    </w:p>
    <w:p w14:paraId="12F4ECF7" w14:textId="77777777" w:rsidR="00281139" w:rsidRPr="007772FE" w:rsidRDefault="00281139" w:rsidP="00281139">
      <w:pPr>
        <w:spacing w:line="480" w:lineRule="auto"/>
        <w:rPr>
          <w:rFonts w:ascii="Times New Roman" w:hAnsi="Times New Roman" w:cs="Times New Roman"/>
          <w:sz w:val="24"/>
        </w:rPr>
      </w:pPr>
      <w:r w:rsidRPr="007772FE">
        <w:rPr>
          <w:rFonts w:ascii="Times New Roman" w:hAnsi="Times New Roman" w:cs="Times New Roman"/>
          <w:sz w:val="24"/>
        </w:rPr>
        <w:t xml:space="preserve">Affiliations: </w:t>
      </w:r>
      <w:r w:rsidRPr="007772FE">
        <w:rPr>
          <w:rFonts w:ascii="Times New Roman" w:hAnsi="Times New Roman" w:cs="Times New Roman"/>
          <w:sz w:val="24"/>
        </w:rPr>
        <w:tab/>
      </w:r>
      <w:r w:rsidRPr="007772FE">
        <w:rPr>
          <w:rFonts w:ascii="Times New Roman" w:hAnsi="Times New Roman" w:cs="Times New Roman"/>
          <w:sz w:val="24"/>
          <w:vertAlign w:val="superscript"/>
        </w:rPr>
        <w:t>1</w:t>
      </w:r>
      <w:r w:rsidRPr="007772FE">
        <w:rPr>
          <w:rFonts w:ascii="Times New Roman" w:hAnsi="Times New Roman" w:cs="Times New Roman"/>
          <w:sz w:val="24"/>
        </w:rPr>
        <w:t>School of Microbiology, University College Cork, Ireland.</w:t>
      </w:r>
    </w:p>
    <w:p w14:paraId="59337587" w14:textId="77777777" w:rsidR="00281139" w:rsidRPr="007772FE" w:rsidRDefault="00281139" w:rsidP="00281139">
      <w:pPr>
        <w:spacing w:line="480" w:lineRule="auto"/>
        <w:rPr>
          <w:rFonts w:ascii="Times New Roman" w:hAnsi="Times New Roman" w:cs="Times New Roman"/>
          <w:sz w:val="24"/>
        </w:rPr>
      </w:pPr>
      <w:r w:rsidRPr="007772FE">
        <w:rPr>
          <w:rFonts w:ascii="Times New Roman" w:hAnsi="Times New Roman" w:cs="Times New Roman"/>
          <w:sz w:val="24"/>
        </w:rPr>
        <w:tab/>
      </w:r>
      <w:r w:rsidRPr="007772FE">
        <w:rPr>
          <w:rFonts w:ascii="Times New Roman" w:hAnsi="Times New Roman" w:cs="Times New Roman"/>
          <w:sz w:val="24"/>
        </w:rPr>
        <w:tab/>
      </w:r>
      <w:r w:rsidRPr="007772FE">
        <w:rPr>
          <w:rFonts w:ascii="Times New Roman" w:hAnsi="Times New Roman" w:cs="Times New Roman"/>
          <w:sz w:val="24"/>
          <w:vertAlign w:val="superscript"/>
        </w:rPr>
        <w:t>2</w:t>
      </w:r>
      <w:r w:rsidRPr="007772FE">
        <w:rPr>
          <w:rFonts w:ascii="Times New Roman" w:hAnsi="Times New Roman" w:cs="Times New Roman"/>
          <w:sz w:val="24"/>
        </w:rPr>
        <w:t>Alimentary Pharmabiotic Centre, University College Cork, Ireland.</w:t>
      </w:r>
    </w:p>
    <w:p w14:paraId="2630A5EB" w14:textId="77777777" w:rsidR="00281139" w:rsidRPr="007772FE" w:rsidRDefault="00281139" w:rsidP="00281139">
      <w:pPr>
        <w:spacing w:line="480" w:lineRule="auto"/>
        <w:rPr>
          <w:rFonts w:ascii="Times New Roman" w:hAnsi="Times New Roman" w:cs="Times New Roman"/>
          <w:sz w:val="24"/>
        </w:rPr>
      </w:pPr>
      <w:r w:rsidRPr="007772FE">
        <w:rPr>
          <w:rFonts w:ascii="Times New Roman" w:hAnsi="Times New Roman" w:cs="Times New Roman"/>
          <w:sz w:val="24"/>
        </w:rPr>
        <w:t>§ Corresponding author</w:t>
      </w:r>
    </w:p>
    <w:p w14:paraId="3359F519" w14:textId="77777777" w:rsidR="00281139" w:rsidRPr="007772FE" w:rsidRDefault="00281139" w:rsidP="00281139">
      <w:pPr>
        <w:spacing w:line="480" w:lineRule="auto"/>
        <w:rPr>
          <w:rFonts w:ascii="Times New Roman" w:hAnsi="Times New Roman" w:cs="Times New Roman"/>
          <w:sz w:val="24"/>
        </w:rPr>
      </w:pPr>
      <w:r w:rsidRPr="007772FE">
        <w:rPr>
          <w:rFonts w:ascii="Times New Roman" w:hAnsi="Times New Roman" w:cs="Times New Roman"/>
          <w:sz w:val="24"/>
        </w:rPr>
        <w:t>Mailing address: School of Microbiology, Food Science Building, University College Cork, Ireland.</w:t>
      </w:r>
    </w:p>
    <w:p w14:paraId="1D1C99EC" w14:textId="77777777" w:rsidR="00281139" w:rsidRPr="007772FE" w:rsidRDefault="00281139" w:rsidP="00281139">
      <w:pPr>
        <w:spacing w:line="480" w:lineRule="auto"/>
        <w:rPr>
          <w:rFonts w:ascii="Times New Roman" w:hAnsi="Times New Roman" w:cs="Times New Roman"/>
          <w:sz w:val="24"/>
        </w:rPr>
      </w:pPr>
      <w:r w:rsidRPr="007772FE">
        <w:rPr>
          <w:rFonts w:ascii="Times New Roman" w:hAnsi="Times New Roman" w:cs="Times New Roman"/>
          <w:sz w:val="24"/>
        </w:rPr>
        <w:t>Phone: +353 21 4903997</w:t>
      </w:r>
    </w:p>
    <w:p w14:paraId="6D49C467" w14:textId="77777777" w:rsidR="00281139" w:rsidRDefault="00281139" w:rsidP="009D7F8C">
      <w:pPr>
        <w:spacing w:line="480" w:lineRule="auto"/>
        <w:rPr>
          <w:rFonts w:ascii="Times New Roman" w:hAnsi="Times New Roman" w:cs="Times New Roman"/>
          <w:sz w:val="24"/>
        </w:rPr>
      </w:pPr>
      <w:r w:rsidRPr="007772FE">
        <w:rPr>
          <w:rFonts w:ascii="Times New Roman" w:hAnsi="Times New Roman" w:cs="Times New Roman"/>
          <w:sz w:val="24"/>
        </w:rPr>
        <w:t xml:space="preserve">E-mail: </w:t>
      </w:r>
      <w:hyperlink r:id="rId5" w:history="1">
        <w:r w:rsidRPr="007778BF">
          <w:rPr>
            <w:rStyle w:val="Hyperlink"/>
            <w:rFonts w:ascii="Times New Roman" w:hAnsi="Times New Roman" w:cs="Times New Roman"/>
            <w:sz w:val="24"/>
          </w:rPr>
          <w:t>pwotoole@ucc.ie</w:t>
        </w:r>
      </w:hyperlink>
    </w:p>
    <w:p w14:paraId="4200A32C" w14:textId="77777777" w:rsidR="00281139" w:rsidRDefault="00281139" w:rsidP="009D7F8C">
      <w:pPr>
        <w:spacing w:line="480" w:lineRule="auto"/>
        <w:rPr>
          <w:rFonts w:ascii="Times New Roman" w:hAnsi="Times New Roman" w:cs="Times New Roman"/>
          <w:b/>
          <w:sz w:val="24"/>
          <w:szCs w:val="24"/>
        </w:rPr>
      </w:pPr>
    </w:p>
    <w:p w14:paraId="2D809D49" w14:textId="77777777" w:rsidR="00281139" w:rsidRDefault="00281139">
      <w:pPr>
        <w:rPr>
          <w:rFonts w:ascii="Times New Roman" w:hAnsi="Times New Roman" w:cs="Times New Roman"/>
          <w:b/>
          <w:sz w:val="24"/>
          <w:szCs w:val="24"/>
        </w:rPr>
      </w:pPr>
      <w:r>
        <w:rPr>
          <w:rFonts w:ascii="Times New Roman" w:hAnsi="Times New Roman" w:cs="Times New Roman"/>
          <w:b/>
          <w:sz w:val="24"/>
          <w:szCs w:val="24"/>
        </w:rPr>
        <w:br w:type="page"/>
      </w:r>
    </w:p>
    <w:p w14:paraId="3A1ECC3E" w14:textId="77777777" w:rsidR="00281139" w:rsidRDefault="00281139" w:rsidP="009D7F8C">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Supplementary Results and Discussion</w:t>
      </w:r>
    </w:p>
    <w:p w14:paraId="4A8E2E61" w14:textId="5084973B" w:rsidR="00281139" w:rsidRPr="009D7F8C" w:rsidRDefault="00BB5A77" w:rsidP="009D7F8C">
      <w:pPr>
        <w:spacing w:line="480" w:lineRule="auto"/>
        <w:rPr>
          <w:rFonts w:ascii="Times New Roman" w:hAnsi="Times New Roman" w:cs="Times New Roman"/>
          <w:i/>
          <w:sz w:val="24"/>
          <w:szCs w:val="24"/>
        </w:rPr>
      </w:pPr>
      <w:r w:rsidRPr="009D7F8C">
        <w:rPr>
          <w:rFonts w:ascii="Times New Roman" w:hAnsi="Times New Roman" w:cs="Times New Roman"/>
          <w:i/>
          <w:sz w:val="24"/>
          <w:szCs w:val="24"/>
        </w:rPr>
        <w:t xml:space="preserve">Composition Profile Diversity is a Function of Modules to </w:t>
      </w:r>
      <w:r w:rsidR="00E24DCB">
        <w:rPr>
          <w:rFonts w:ascii="Times New Roman" w:hAnsi="Times New Roman" w:cs="Times New Roman"/>
          <w:i/>
          <w:sz w:val="24"/>
          <w:szCs w:val="24"/>
        </w:rPr>
        <w:t>W</w:t>
      </w:r>
      <w:bookmarkStart w:id="0" w:name="_GoBack"/>
      <w:bookmarkEnd w:id="0"/>
      <w:r w:rsidRPr="009D7F8C">
        <w:rPr>
          <w:rFonts w:ascii="Times New Roman" w:hAnsi="Times New Roman" w:cs="Times New Roman"/>
          <w:i/>
          <w:sz w:val="24"/>
          <w:szCs w:val="24"/>
        </w:rPr>
        <w:t>hich Profiles Cluster</w:t>
      </w:r>
    </w:p>
    <w:p w14:paraId="4B96207F" w14:textId="4D542BFD" w:rsidR="00BB5A77" w:rsidRDefault="00BB5A77" w:rsidP="009D7F8C">
      <w:pPr>
        <w:spacing w:line="480" w:lineRule="auto"/>
        <w:ind w:firstLine="720"/>
      </w:pPr>
      <w:bookmarkStart w:id="1" w:name="OLE_LINK1"/>
      <w:bookmarkStart w:id="2" w:name="OLE_LINK2"/>
      <w:r>
        <w:rPr>
          <w:rFonts w:ascii="Times New Roman" w:eastAsia="Times New Roman" w:hAnsi="Times New Roman" w:cs="Times New Roman"/>
          <w:sz w:val="24"/>
        </w:rPr>
        <w:t xml:space="preserve">The General composition profile group (GN) has an intermediate level of diversity (Supp. Fig. </w:t>
      </w:r>
      <w:r w:rsidR="00BE16A7">
        <w:rPr>
          <w:rFonts w:ascii="Times New Roman" w:eastAsia="Times New Roman" w:hAnsi="Times New Roman" w:cs="Times New Roman"/>
          <w:sz w:val="24"/>
        </w:rPr>
        <w:t>5</w:t>
      </w:r>
      <w:r>
        <w:rPr>
          <w:rFonts w:ascii="Times New Roman" w:eastAsia="Times New Roman" w:hAnsi="Times New Roman" w:cs="Times New Roman"/>
          <w:sz w:val="24"/>
        </w:rPr>
        <w:t xml:space="preserve">), and because it is the only microbiota type harboured by large numbers of both the community and long-term care subjects, this suggests that this level of diversity is sufficient </w:t>
      </w:r>
      <w:r w:rsidRPr="00DB2590">
        <w:rPr>
          <w:rFonts w:ascii="Times New Roman" w:eastAsia="Times New Roman" w:hAnsi="Times New Roman" w:cs="Times New Roman"/>
          <w:sz w:val="24"/>
        </w:rPr>
        <w:t>for a common microbiota profile. T</w:t>
      </w:r>
      <w:r>
        <w:rPr>
          <w:rFonts w:ascii="Times New Roman" w:eastAsia="Times New Roman" w:hAnsi="Times New Roman" w:cs="Times New Roman"/>
          <w:sz w:val="24"/>
        </w:rPr>
        <w:t xml:space="preserve">he mixed composition profile group MX has the highest diversity of microbiota taxa, as it contains the greatest number of microbiota populations, i.e. from 3 modules. This group contains compositional data from both long-stay and community-dwelling subjects. The groups High Diversity (HD; community-dominated) and General Long-stay-Associated (GN-LA; long-stay-dominated) also have high diversity, with the diversity in group HD being slightly higher. This higher level of diversity can be explained by the modules. The Diversity-Associated module contains a high number of OTUs (147) contributing to the HD profile groups, compared to the Long-stay-Associated module, with just 81 OTUs contributing to the GN-LA composition profile group. Both groups are defined by the Core module, which contains 190 OTUs. Composition groups LD-LA, LD and </w:t>
      </w:r>
      <w:proofErr w:type="spellStart"/>
      <w:r>
        <w:rPr>
          <w:rFonts w:ascii="Times New Roman" w:eastAsia="Times New Roman" w:hAnsi="Times New Roman" w:cs="Times New Roman"/>
          <w:sz w:val="24"/>
        </w:rPr>
        <w:t>Uc</w:t>
      </w:r>
      <w:proofErr w:type="spellEnd"/>
      <w:r>
        <w:rPr>
          <w:rFonts w:ascii="Times New Roman" w:eastAsia="Times New Roman" w:hAnsi="Times New Roman" w:cs="Times New Roman"/>
          <w:sz w:val="24"/>
        </w:rPr>
        <w:t xml:space="preserve"> have low diversity, due to the lack of OTUs from the Core and Diversity-Associated modules. </w:t>
      </w:r>
      <w:r w:rsidRPr="00B83405">
        <w:rPr>
          <w:rFonts w:ascii="Times New Roman" w:eastAsia="Times New Roman" w:hAnsi="Times New Roman" w:cs="Times New Roman"/>
          <w:sz w:val="24"/>
        </w:rPr>
        <w:t xml:space="preserve">It is surprising to note 23 </w:t>
      </w:r>
      <w:r>
        <w:rPr>
          <w:rFonts w:ascii="Times New Roman" w:eastAsia="Times New Roman" w:hAnsi="Times New Roman" w:cs="Times New Roman"/>
          <w:sz w:val="24"/>
        </w:rPr>
        <w:t>composition profiles</w:t>
      </w:r>
      <w:r w:rsidRPr="00B83405">
        <w:rPr>
          <w:rFonts w:ascii="Times New Roman" w:eastAsia="Times New Roman" w:hAnsi="Times New Roman" w:cs="Times New Roman"/>
          <w:sz w:val="24"/>
        </w:rPr>
        <w:t xml:space="preserve"> from community-dwelling subjects and 5 </w:t>
      </w:r>
      <w:r>
        <w:rPr>
          <w:rFonts w:ascii="Times New Roman" w:eastAsia="Times New Roman" w:hAnsi="Times New Roman" w:cs="Times New Roman"/>
          <w:sz w:val="24"/>
        </w:rPr>
        <w:t>composition profiles</w:t>
      </w:r>
      <w:r w:rsidRPr="00B83405">
        <w:rPr>
          <w:rFonts w:ascii="Times New Roman" w:eastAsia="Times New Roman" w:hAnsi="Times New Roman" w:cs="Times New Roman"/>
          <w:sz w:val="24"/>
        </w:rPr>
        <w:t xml:space="preserve"> from people visiting day hospital classified as LD profiles. These are subjects who do not have many of the Core module OTUs, nor those from the Diversity-Associated and Long-stay-Associated modules, but have retained many OTUs from Co-RC OTU group, so while they display low diversity, the OTUs they have are the most common and most abundant OTUs (Fig. </w:t>
      </w:r>
      <w:r w:rsidR="00FF47DF">
        <w:rPr>
          <w:rFonts w:ascii="Times New Roman" w:eastAsia="Times New Roman" w:hAnsi="Times New Roman" w:cs="Times New Roman"/>
          <w:sz w:val="24"/>
        </w:rPr>
        <w:t>3</w:t>
      </w:r>
      <w:r w:rsidRPr="00B83405">
        <w:rPr>
          <w:rFonts w:ascii="Times New Roman" w:eastAsia="Times New Roman" w:hAnsi="Times New Roman" w:cs="Times New Roman"/>
          <w:sz w:val="24"/>
        </w:rPr>
        <w:t xml:space="preserve">), and account for some of the more prevalent genera (Fig. </w:t>
      </w:r>
      <w:r w:rsidR="00FF47DF">
        <w:rPr>
          <w:rFonts w:ascii="Times New Roman" w:eastAsia="Times New Roman" w:hAnsi="Times New Roman" w:cs="Times New Roman"/>
          <w:sz w:val="24"/>
        </w:rPr>
        <w:t>1</w:t>
      </w:r>
      <w:r w:rsidRPr="00B83405">
        <w:rPr>
          <w:rFonts w:ascii="Times New Roman" w:eastAsia="Times New Roman" w:hAnsi="Times New Roman" w:cs="Times New Roman"/>
          <w:sz w:val="24"/>
        </w:rPr>
        <w:t xml:space="preserve">). A number of factors may play a role in the low diversity of such </w:t>
      </w:r>
      <w:r>
        <w:rPr>
          <w:rFonts w:ascii="Times New Roman" w:eastAsia="Times New Roman" w:hAnsi="Times New Roman" w:cs="Times New Roman"/>
          <w:sz w:val="24"/>
        </w:rPr>
        <w:t>composition profiles</w:t>
      </w:r>
      <w:r w:rsidRPr="00B83405">
        <w:rPr>
          <w:rFonts w:ascii="Times New Roman" w:eastAsia="Times New Roman" w:hAnsi="Times New Roman" w:cs="Times New Roman"/>
          <w:sz w:val="24"/>
        </w:rPr>
        <w:t xml:space="preserve">, including antibiotic usage in 11 of the 28 LD community and day </w:t>
      </w:r>
      <w:r w:rsidRPr="00B83405">
        <w:rPr>
          <w:rFonts w:ascii="Times New Roman" w:eastAsia="Times New Roman" w:hAnsi="Times New Roman" w:cs="Times New Roman"/>
          <w:sz w:val="24"/>
        </w:rPr>
        <w:lastRenderedPageBreak/>
        <w:t xml:space="preserve">hospital </w:t>
      </w:r>
      <w:r>
        <w:rPr>
          <w:rFonts w:ascii="Times New Roman" w:eastAsia="Times New Roman" w:hAnsi="Times New Roman" w:cs="Times New Roman"/>
          <w:sz w:val="24"/>
        </w:rPr>
        <w:t>composition profiles</w:t>
      </w:r>
      <w:r w:rsidRPr="00B83405">
        <w:rPr>
          <w:rFonts w:ascii="Times New Roman" w:eastAsia="Times New Roman" w:hAnsi="Times New Roman" w:cs="Times New Roman"/>
          <w:sz w:val="24"/>
        </w:rPr>
        <w:t xml:space="preserve">, but also healthy food diversity, which </w:t>
      </w:r>
      <w:r>
        <w:rPr>
          <w:rFonts w:ascii="Times New Roman" w:eastAsia="Times New Roman" w:hAnsi="Times New Roman" w:cs="Times New Roman"/>
          <w:sz w:val="24"/>
        </w:rPr>
        <w:t>is discussed in the main text</w:t>
      </w:r>
      <w:r w:rsidRPr="00B83405">
        <w:rPr>
          <w:rFonts w:ascii="Times New Roman" w:eastAsia="Times New Roman" w:hAnsi="Times New Roman" w:cs="Times New Roman"/>
          <w:sz w:val="24"/>
        </w:rPr>
        <w:t xml:space="preserve">. </w:t>
      </w:r>
    </w:p>
    <w:bookmarkEnd w:id="1"/>
    <w:bookmarkEnd w:id="2"/>
    <w:p w14:paraId="59697922" w14:textId="77777777" w:rsidR="00BB5A77" w:rsidRPr="009D7F8C" w:rsidRDefault="00BB5A77" w:rsidP="00BB5A77">
      <w:pPr>
        <w:spacing w:line="480" w:lineRule="auto"/>
        <w:rPr>
          <w:rFonts w:ascii="Times New Roman" w:hAnsi="Times New Roman" w:cs="Times New Roman"/>
          <w:sz w:val="24"/>
          <w:szCs w:val="24"/>
        </w:rPr>
      </w:pPr>
    </w:p>
    <w:p w14:paraId="3E58F4C1" w14:textId="7619BE69" w:rsidR="00281139" w:rsidRPr="009D7F8C" w:rsidRDefault="00BF3890" w:rsidP="00BB5A77">
      <w:pPr>
        <w:spacing w:line="480" w:lineRule="auto"/>
        <w:rPr>
          <w:rFonts w:ascii="Times New Roman" w:hAnsi="Times New Roman" w:cs="Times New Roman"/>
          <w:i/>
          <w:sz w:val="24"/>
          <w:szCs w:val="24"/>
        </w:rPr>
      </w:pPr>
      <w:r w:rsidRPr="009D7F8C">
        <w:rPr>
          <w:rFonts w:ascii="Times New Roman" w:hAnsi="Times New Roman" w:cs="Times New Roman"/>
          <w:i/>
          <w:sz w:val="24"/>
          <w:szCs w:val="24"/>
        </w:rPr>
        <w:t xml:space="preserve">Residence </w:t>
      </w:r>
      <w:r w:rsidR="00E24DCB">
        <w:rPr>
          <w:rFonts w:ascii="Times New Roman" w:hAnsi="Times New Roman" w:cs="Times New Roman"/>
          <w:i/>
          <w:sz w:val="24"/>
          <w:szCs w:val="24"/>
        </w:rPr>
        <w:t>L</w:t>
      </w:r>
      <w:r w:rsidRPr="009D7F8C">
        <w:rPr>
          <w:rFonts w:ascii="Times New Roman" w:hAnsi="Times New Roman" w:cs="Times New Roman"/>
          <w:i/>
          <w:sz w:val="24"/>
          <w:szCs w:val="24"/>
        </w:rPr>
        <w:t xml:space="preserve">ocation and the Magnitude of Change </w:t>
      </w:r>
      <w:proofErr w:type="gramStart"/>
      <w:r w:rsidR="00E24DCB">
        <w:rPr>
          <w:rFonts w:ascii="Times New Roman" w:hAnsi="Times New Roman" w:cs="Times New Roman"/>
          <w:i/>
          <w:sz w:val="24"/>
          <w:szCs w:val="24"/>
        </w:rPr>
        <w:t>B</w:t>
      </w:r>
      <w:r w:rsidRPr="009D7F8C">
        <w:rPr>
          <w:rFonts w:ascii="Times New Roman" w:hAnsi="Times New Roman" w:cs="Times New Roman"/>
          <w:i/>
          <w:sz w:val="24"/>
          <w:szCs w:val="24"/>
        </w:rPr>
        <w:t>etween</w:t>
      </w:r>
      <w:proofErr w:type="gramEnd"/>
      <w:r w:rsidRPr="009D7F8C">
        <w:rPr>
          <w:rFonts w:ascii="Times New Roman" w:hAnsi="Times New Roman" w:cs="Times New Roman"/>
          <w:i/>
          <w:sz w:val="24"/>
          <w:szCs w:val="24"/>
        </w:rPr>
        <w:t xml:space="preserve"> Time Points </w:t>
      </w:r>
      <w:r w:rsidR="00E24DCB">
        <w:rPr>
          <w:rFonts w:ascii="Times New Roman" w:hAnsi="Times New Roman" w:cs="Times New Roman"/>
          <w:i/>
          <w:sz w:val="24"/>
          <w:szCs w:val="24"/>
        </w:rPr>
        <w:t>A</w:t>
      </w:r>
      <w:r w:rsidRPr="009D7F8C">
        <w:rPr>
          <w:rFonts w:ascii="Times New Roman" w:hAnsi="Times New Roman" w:cs="Times New Roman"/>
          <w:i/>
          <w:sz w:val="24"/>
          <w:szCs w:val="24"/>
        </w:rPr>
        <w:t xml:space="preserve">ffects </w:t>
      </w:r>
      <w:r w:rsidR="009D7F8C" w:rsidRPr="009D7F8C">
        <w:rPr>
          <w:rFonts w:ascii="Times New Roman" w:hAnsi="Times New Roman" w:cs="Times New Roman"/>
          <w:i/>
          <w:sz w:val="24"/>
          <w:szCs w:val="24"/>
        </w:rPr>
        <w:t>Microbiota Fluctuations</w:t>
      </w:r>
    </w:p>
    <w:p w14:paraId="75B25D10" w14:textId="749DBA37" w:rsidR="004F240F" w:rsidRDefault="004F240F" w:rsidP="009D7F8C">
      <w:pPr>
        <w:spacing w:line="480" w:lineRule="auto"/>
        <w:ind w:firstLine="720"/>
        <w:rPr>
          <w:rFonts w:ascii="Times New Roman" w:hAnsi="Times New Roman" w:cs="Times New Roman"/>
          <w:b/>
          <w:sz w:val="24"/>
          <w:szCs w:val="24"/>
        </w:rPr>
      </w:pPr>
      <w:r>
        <w:rPr>
          <w:rFonts w:ascii="Times New Roman" w:hAnsi="Times New Roman" w:cs="Times New Roman"/>
          <w:sz w:val="24"/>
        </w:rPr>
        <w:t>To further display the cumulative change observed in long-stay subjects compared with community-dwelling subjects, w</w:t>
      </w:r>
      <w:r w:rsidRPr="00E814A8">
        <w:rPr>
          <w:rFonts w:ascii="Times New Roman" w:hAnsi="Times New Roman" w:cs="Times New Roman"/>
          <w:sz w:val="24"/>
        </w:rPr>
        <w:t xml:space="preserve">e generated an index to determine if the microbiota composition continued to move away from T0 </w:t>
      </w:r>
      <w:r>
        <w:rPr>
          <w:rFonts w:ascii="Times New Roman" w:hAnsi="Times New Roman" w:cs="Times New Roman"/>
          <w:sz w:val="24"/>
        </w:rPr>
        <w:t>over</w:t>
      </w:r>
      <w:r w:rsidRPr="00E814A8">
        <w:rPr>
          <w:rFonts w:ascii="Times New Roman" w:hAnsi="Times New Roman" w:cs="Times New Roman"/>
          <w:sz w:val="24"/>
        </w:rPr>
        <w:t xml:space="preserve"> </w:t>
      </w:r>
      <w:r>
        <w:rPr>
          <w:rFonts w:ascii="Times New Roman" w:hAnsi="Times New Roman" w:cs="Times New Roman"/>
          <w:sz w:val="24"/>
        </w:rPr>
        <w:t>six</w:t>
      </w:r>
      <w:r w:rsidRPr="00E814A8">
        <w:rPr>
          <w:rFonts w:ascii="Times New Roman" w:hAnsi="Times New Roman" w:cs="Times New Roman"/>
          <w:sz w:val="24"/>
        </w:rPr>
        <w:t xml:space="preserve"> months, or if the six month time</w:t>
      </w:r>
      <w:r>
        <w:rPr>
          <w:rFonts w:ascii="Times New Roman" w:hAnsi="Times New Roman" w:cs="Times New Roman"/>
          <w:sz w:val="24"/>
        </w:rPr>
        <w:t>-</w:t>
      </w:r>
      <w:r w:rsidRPr="00E814A8">
        <w:rPr>
          <w:rFonts w:ascii="Times New Roman" w:hAnsi="Times New Roman" w:cs="Times New Roman"/>
          <w:sz w:val="24"/>
        </w:rPr>
        <w:t xml:space="preserve">point </w:t>
      </w:r>
      <w:r>
        <w:rPr>
          <w:rFonts w:ascii="Times New Roman" w:hAnsi="Times New Roman" w:cs="Times New Roman"/>
          <w:sz w:val="24"/>
        </w:rPr>
        <w:t xml:space="preserve">composition </w:t>
      </w:r>
      <w:r w:rsidRPr="00E814A8">
        <w:rPr>
          <w:rFonts w:ascii="Times New Roman" w:hAnsi="Times New Roman" w:cs="Times New Roman"/>
          <w:sz w:val="24"/>
        </w:rPr>
        <w:t>looked more similar to T0 than the T3 did. This Recovery Index (RI) is obtained by subtracting the magnitude of the initial change over three months from the overall change over six months (between T0 and T6). A positive value indicates that after three months, the microbiota of a subject continued to move away from T0. A negative RI value indicates that T6 was more similar to the initial time</w:t>
      </w:r>
      <w:r>
        <w:rPr>
          <w:rFonts w:ascii="Times New Roman" w:hAnsi="Times New Roman" w:cs="Times New Roman"/>
          <w:sz w:val="24"/>
        </w:rPr>
        <w:t>-</w:t>
      </w:r>
      <w:r w:rsidRPr="00E814A8">
        <w:rPr>
          <w:rFonts w:ascii="Times New Roman" w:hAnsi="Times New Roman" w:cs="Times New Roman"/>
          <w:sz w:val="24"/>
        </w:rPr>
        <w:t xml:space="preserve">point than the T3 was, and so the microbiota was fluctuating around a stable point, or recovering from an initial change. A value of zero indicates that regardless of any change, the T3 and T6 are equally different from the T0 </w:t>
      </w:r>
      <w:r>
        <w:rPr>
          <w:rFonts w:ascii="Times New Roman" w:hAnsi="Times New Roman" w:cs="Times New Roman"/>
          <w:sz w:val="24"/>
        </w:rPr>
        <w:t>composition profile</w:t>
      </w:r>
      <w:r w:rsidRPr="00E814A8">
        <w:rPr>
          <w:rFonts w:ascii="Times New Roman" w:hAnsi="Times New Roman" w:cs="Times New Roman"/>
          <w:sz w:val="24"/>
        </w:rPr>
        <w:t xml:space="preserve">. </w:t>
      </w:r>
      <w:r>
        <w:rPr>
          <w:rFonts w:ascii="Times New Roman" w:hAnsi="Times New Roman" w:cs="Times New Roman"/>
          <w:sz w:val="24"/>
        </w:rPr>
        <w:t xml:space="preserve">Subjects with a low level of change between time points and an RI close to 0 may be considered stable with low levels of fluctuations, but subjects with a high level of change between time points and an RI close to 0 are not stable. </w:t>
      </w:r>
      <w:r w:rsidRPr="00E814A8">
        <w:rPr>
          <w:rFonts w:ascii="Times New Roman" w:hAnsi="Times New Roman" w:cs="Times New Roman"/>
          <w:sz w:val="24"/>
        </w:rPr>
        <w:t xml:space="preserve">Neither Community nor </w:t>
      </w:r>
      <w:proofErr w:type="spellStart"/>
      <w:r w:rsidRPr="00E814A8">
        <w:rPr>
          <w:rFonts w:ascii="Times New Roman" w:hAnsi="Times New Roman" w:cs="Times New Roman"/>
          <w:sz w:val="24"/>
        </w:rPr>
        <w:t>uCommunity</w:t>
      </w:r>
      <w:proofErr w:type="spellEnd"/>
      <w:r w:rsidRPr="00E814A8">
        <w:rPr>
          <w:rFonts w:ascii="Times New Roman" w:hAnsi="Times New Roman" w:cs="Times New Roman"/>
          <w:sz w:val="24"/>
        </w:rPr>
        <w:t xml:space="preserve"> samples showed RI values significantly different from 0</w:t>
      </w:r>
      <w:r>
        <w:rPr>
          <w:rFonts w:ascii="Times New Roman" w:hAnsi="Times New Roman" w:cs="Times New Roman"/>
          <w:sz w:val="24"/>
        </w:rPr>
        <w:t xml:space="preserve"> (</w:t>
      </w:r>
      <w:r w:rsidR="00FF47DF">
        <w:rPr>
          <w:rFonts w:ascii="Times New Roman" w:hAnsi="Times New Roman" w:cs="Times New Roman"/>
          <w:sz w:val="24"/>
        </w:rPr>
        <w:t xml:space="preserve">Supp. </w:t>
      </w:r>
      <w:r>
        <w:rPr>
          <w:rFonts w:ascii="Times New Roman" w:hAnsi="Times New Roman" w:cs="Times New Roman"/>
          <w:sz w:val="24"/>
        </w:rPr>
        <w:t xml:space="preserve">Fig. </w:t>
      </w:r>
      <w:r w:rsidR="00BE16A7">
        <w:rPr>
          <w:rFonts w:ascii="Times New Roman" w:hAnsi="Times New Roman" w:cs="Times New Roman"/>
          <w:sz w:val="24"/>
        </w:rPr>
        <w:t>14</w:t>
      </w:r>
      <w:r w:rsidR="00FF47DF">
        <w:rPr>
          <w:rFonts w:ascii="Times New Roman" w:hAnsi="Times New Roman" w:cs="Times New Roman"/>
          <w:sz w:val="24"/>
        </w:rPr>
        <w:t>a</w:t>
      </w:r>
      <w:r>
        <w:rPr>
          <w:rFonts w:ascii="Times New Roman" w:hAnsi="Times New Roman" w:cs="Times New Roman"/>
          <w:sz w:val="24"/>
        </w:rPr>
        <w:t>)</w:t>
      </w:r>
      <w:r w:rsidRPr="00E814A8">
        <w:rPr>
          <w:rFonts w:ascii="Times New Roman" w:hAnsi="Times New Roman" w:cs="Times New Roman"/>
          <w:sz w:val="24"/>
        </w:rPr>
        <w:t xml:space="preserve">. We propose that the more stable microbiota in the community-dwelling subjects fluctuates around a stable point. We suspect that the </w:t>
      </w:r>
      <w:r>
        <w:rPr>
          <w:rFonts w:ascii="Times New Roman" w:hAnsi="Times New Roman" w:cs="Times New Roman"/>
          <w:sz w:val="24"/>
        </w:rPr>
        <w:t xml:space="preserve">unstable community also recovers, but the </w:t>
      </w:r>
      <w:r w:rsidRPr="00E814A8">
        <w:rPr>
          <w:rFonts w:ascii="Times New Roman" w:hAnsi="Times New Roman" w:cs="Times New Roman"/>
          <w:sz w:val="24"/>
        </w:rPr>
        <w:t xml:space="preserve">low number of </w:t>
      </w:r>
      <w:proofErr w:type="spellStart"/>
      <w:r w:rsidRPr="00E814A8">
        <w:rPr>
          <w:rFonts w:ascii="Times New Roman" w:hAnsi="Times New Roman" w:cs="Times New Roman"/>
          <w:sz w:val="24"/>
        </w:rPr>
        <w:t>uCommunity</w:t>
      </w:r>
      <w:proofErr w:type="spellEnd"/>
      <w:r w:rsidRPr="00E814A8">
        <w:rPr>
          <w:rFonts w:ascii="Times New Roman" w:hAnsi="Times New Roman" w:cs="Times New Roman"/>
          <w:sz w:val="24"/>
        </w:rPr>
        <w:t xml:space="preserve"> samples (n = 5), and the presence of one outlier may be the reason for the lack of significance. The initially stable long-stay subjects have an RI that is significantly greater than </w:t>
      </w:r>
      <w:r>
        <w:rPr>
          <w:rFonts w:ascii="Times New Roman" w:hAnsi="Times New Roman" w:cs="Times New Roman"/>
          <w:sz w:val="24"/>
        </w:rPr>
        <w:t xml:space="preserve">RI values for </w:t>
      </w:r>
      <w:r w:rsidRPr="00E814A8">
        <w:rPr>
          <w:rFonts w:ascii="Times New Roman" w:hAnsi="Times New Roman" w:cs="Times New Roman"/>
          <w:sz w:val="24"/>
        </w:rPr>
        <w:t xml:space="preserve">stable community, </w:t>
      </w:r>
      <w:proofErr w:type="spellStart"/>
      <w:r w:rsidRPr="00E814A8">
        <w:rPr>
          <w:rFonts w:ascii="Times New Roman" w:hAnsi="Times New Roman" w:cs="Times New Roman"/>
          <w:sz w:val="24"/>
        </w:rPr>
        <w:t>uCommunity</w:t>
      </w:r>
      <w:proofErr w:type="spellEnd"/>
      <w:r w:rsidRPr="00E814A8">
        <w:rPr>
          <w:rFonts w:ascii="Times New Roman" w:hAnsi="Times New Roman" w:cs="Times New Roman"/>
          <w:sz w:val="24"/>
        </w:rPr>
        <w:t xml:space="preserve">, and significantly </w:t>
      </w:r>
      <w:r w:rsidRPr="00E814A8">
        <w:rPr>
          <w:rFonts w:ascii="Times New Roman" w:hAnsi="Times New Roman" w:cs="Times New Roman"/>
          <w:sz w:val="24"/>
        </w:rPr>
        <w:lastRenderedPageBreak/>
        <w:t xml:space="preserve">above zero, </w:t>
      </w:r>
      <w:r>
        <w:rPr>
          <w:rFonts w:ascii="Times New Roman" w:hAnsi="Times New Roman" w:cs="Times New Roman"/>
          <w:sz w:val="24"/>
        </w:rPr>
        <w:t xml:space="preserve">further </w:t>
      </w:r>
      <w:r w:rsidRPr="00E814A8">
        <w:rPr>
          <w:rFonts w:ascii="Times New Roman" w:hAnsi="Times New Roman" w:cs="Times New Roman"/>
          <w:sz w:val="24"/>
        </w:rPr>
        <w:t xml:space="preserve">suggesting that these long-stay subjects </w:t>
      </w:r>
      <w:r>
        <w:rPr>
          <w:rFonts w:ascii="Times New Roman" w:hAnsi="Times New Roman" w:cs="Times New Roman"/>
          <w:sz w:val="24"/>
        </w:rPr>
        <w:t>undergo</w:t>
      </w:r>
      <w:r w:rsidRPr="00E814A8">
        <w:rPr>
          <w:rFonts w:ascii="Times New Roman" w:hAnsi="Times New Roman" w:cs="Times New Roman"/>
          <w:sz w:val="24"/>
        </w:rPr>
        <w:t xml:space="preserve"> small gradual changes away from their original microbiota composition. This is reflected in the overall change over six months, where the long-stay subjects show a significantly larger overall change than the community subjects, despite having a similar level of change between T0 and T3. Conversel</w:t>
      </w:r>
      <w:r>
        <w:rPr>
          <w:rFonts w:ascii="Times New Roman" w:hAnsi="Times New Roman" w:cs="Times New Roman"/>
          <w:sz w:val="24"/>
        </w:rPr>
        <w:t xml:space="preserve">y, the </w:t>
      </w:r>
      <w:proofErr w:type="spellStart"/>
      <w:r>
        <w:rPr>
          <w:rFonts w:ascii="Times New Roman" w:hAnsi="Times New Roman" w:cs="Times New Roman"/>
          <w:sz w:val="24"/>
        </w:rPr>
        <w:t>uLong</w:t>
      </w:r>
      <w:r w:rsidRPr="00E814A8">
        <w:rPr>
          <w:rFonts w:ascii="Times New Roman" w:hAnsi="Times New Roman" w:cs="Times New Roman"/>
          <w:sz w:val="24"/>
        </w:rPr>
        <w:t>stay</w:t>
      </w:r>
      <w:proofErr w:type="spellEnd"/>
      <w:r w:rsidRPr="00E814A8">
        <w:rPr>
          <w:rFonts w:ascii="Times New Roman" w:hAnsi="Times New Roman" w:cs="Times New Roman"/>
          <w:sz w:val="24"/>
        </w:rPr>
        <w:t xml:space="preserve"> subjects have RI values not significantly different from zero. As they have large T0-T3 changes, and large T3-T6 changes, this indicates that the T3-T6 change does not lead to recovery, nor does it change in the same direction as the initial change. </w:t>
      </w:r>
      <w:r>
        <w:rPr>
          <w:rFonts w:ascii="Times New Roman" w:hAnsi="Times New Roman" w:cs="Times New Roman"/>
          <w:sz w:val="24"/>
        </w:rPr>
        <w:t>When</w:t>
      </w:r>
      <w:r w:rsidRPr="00E814A8">
        <w:rPr>
          <w:rFonts w:ascii="Times New Roman" w:hAnsi="Times New Roman" w:cs="Times New Roman"/>
          <w:sz w:val="24"/>
        </w:rPr>
        <w:t xml:space="preserve"> the magnitude of the initial T0-T3 change </w:t>
      </w:r>
      <w:r>
        <w:rPr>
          <w:rFonts w:ascii="Times New Roman" w:hAnsi="Times New Roman" w:cs="Times New Roman"/>
          <w:sz w:val="24"/>
        </w:rPr>
        <w:t xml:space="preserve">was plotted </w:t>
      </w:r>
      <w:r w:rsidRPr="00E814A8">
        <w:rPr>
          <w:rFonts w:ascii="Times New Roman" w:hAnsi="Times New Roman" w:cs="Times New Roman"/>
          <w:sz w:val="24"/>
        </w:rPr>
        <w:t>against the Recovery Index (</w:t>
      </w:r>
      <w:r w:rsidR="00FF47DF">
        <w:rPr>
          <w:rFonts w:ascii="Times New Roman" w:hAnsi="Times New Roman" w:cs="Times New Roman"/>
          <w:sz w:val="24"/>
        </w:rPr>
        <w:t xml:space="preserve">Supp. </w:t>
      </w:r>
      <w:r w:rsidRPr="00E814A8">
        <w:rPr>
          <w:rFonts w:ascii="Times New Roman" w:hAnsi="Times New Roman" w:cs="Times New Roman"/>
          <w:sz w:val="24"/>
        </w:rPr>
        <w:t xml:space="preserve">Fig. </w:t>
      </w:r>
      <w:r w:rsidR="00BE16A7">
        <w:rPr>
          <w:rFonts w:ascii="Times New Roman" w:hAnsi="Times New Roman" w:cs="Times New Roman"/>
          <w:sz w:val="24"/>
        </w:rPr>
        <w:t>14</w:t>
      </w:r>
      <w:r w:rsidR="00FF47DF">
        <w:rPr>
          <w:rFonts w:ascii="Times New Roman" w:hAnsi="Times New Roman" w:cs="Times New Roman"/>
          <w:sz w:val="24"/>
        </w:rPr>
        <w:t>b</w:t>
      </w:r>
      <w:r w:rsidRPr="00E814A8">
        <w:rPr>
          <w:rFonts w:ascii="Times New Roman" w:hAnsi="Times New Roman" w:cs="Times New Roman"/>
          <w:sz w:val="24"/>
        </w:rPr>
        <w:t>)</w:t>
      </w:r>
      <w:r>
        <w:rPr>
          <w:rFonts w:ascii="Times New Roman" w:hAnsi="Times New Roman" w:cs="Times New Roman"/>
          <w:sz w:val="24"/>
        </w:rPr>
        <w:t xml:space="preserve">, </w:t>
      </w:r>
      <w:r w:rsidRPr="00E814A8">
        <w:rPr>
          <w:rFonts w:ascii="Times New Roman" w:hAnsi="Times New Roman" w:cs="Times New Roman"/>
          <w:sz w:val="24"/>
        </w:rPr>
        <w:t>the difference between community and long-stay</w:t>
      </w:r>
      <w:r>
        <w:rPr>
          <w:rFonts w:ascii="Times New Roman" w:hAnsi="Times New Roman" w:cs="Times New Roman"/>
          <w:sz w:val="24"/>
        </w:rPr>
        <w:t xml:space="preserve"> subjects becomes very apparent, with higher RI values in the latter</w:t>
      </w:r>
      <w:r w:rsidRPr="00E814A8">
        <w:rPr>
          <w:rFonts w:ascii="Times New Roman" w:hAnsi="Times New Roman" w:cs="Times New Roman"/>
          <w:sz w:val="24"/>
        </w:rPr>
        <w:t>.</w:t>
      </w:r>
    </w:p>
    <w:p w14:paraId="6C561AC9" w14:textId="77777777" w:rsidR="005F7F94" w:rsidRDefault="005F7F94">
      <w:pPr>
        <w:rPr>
          <w:rFonts w:ascii="Times New Roman" w:hAnsi="Times New Roman" w:cs="Times New Roman"/>
          <w:b/>
          <w:sz w:val="24"/>
          <w:szCs w:val="24"/>
        </w:rPr>
      </w:pPr>
    </w:p>
    <w:p w14:paraId="04981979" w14:textId="77777777" w:rsidR="005F7F94" w:rsidRDefault="005F7F94">
      <w:pPr>
        <w:rPr>
          <w:rFonts w:ascii="Times New Roman" w:hAnsi="Times New Roman" w:cs="Times New Roman"/>
          <w:b/>
          <w:sz w:val="24"/>
          <w:szCs w:val="24"/>
        </w:rPr>
      </w:pPr>
      <w:r>
        <w:rPr>
          <w:rFonts w:ascii="Times New Roman" w:hAnsi="Times New Roman" w:cs="Times New Roman"/>
          <w:b/>
          <w:sz w:val="24"/>
          <w:szCs w:val="24"/>
        </w:rPr>
        <w:t>Supplementary Abbreviations</w:t>
      </w:r>
    </w:p>
    <w:p w14:paraId="56A91D8E" w14:textId="0E1F9528" w:rsidR="00281139" w:rsidRDefault="005F7F94">
      <w:pPr>
        <w:rPr>
          <w:rFonts w:ascii="Times New Roman" w:hAnsi="Times New Roman" w:cs="Times New Roman"/>
          <w:b/>
          <w:sz w:val="24"/>
          <w:szCs w:val="24"/>
        </w:rPr>
      </w:pPr>
      <w:r>
        <w:rPr>
          <w:rFonts w:ascii="Times New Roman" w:hAnsi="Times New Roman" w:cs="Times New Roman"/>
          <w:sz w:val="24"/>
          <w:szCs w:val="24"/>
        </w:rPr>
        <w:t>RI – Recovery Index</w:t>
      </w:r>
      <w:r w:rsidR="00281139">
        <w:rPr>
          <w:rFonts w:ascii="Times New Roman" w:hAnsi="Times New Roman" w:cs="Times New Roman"/>
          <w:b/>
          <w:sz w:val="24"/>
          <w:szCs w:val="24"/>
        </w:rPr>
        <w:br w:type="page"/>
      </w:r>
    </w:p>
    <w:p w14:paraId="30DFBC69" w14:textId="77777777" w:rsidR="007A7E6E" w:rsidRPr="00AA30CA" w:rsidRDefault="007A7E6E" w:rsidP="00AA30CA">
      <w:pPr>
        <w:spacing w:line="480" w:lineRule="auto"/>
        <w:rPr>
          <w:rFonts w:ascii="Times New Roman" w:hAnsi="Times New Roman" w:cs="Times New Roman"/>
          <w:b/>
          <w:sz w:val="24"/>
          <w:szCs w:val="24"/>
        </w:rPr>
      </w:pPr>
      <w:r w:rsidRPr="00AA30CA">
        <w:rPr>
          <w:rFonts w:ascii="Times New Roman" w:hAnsi="Times New Roman" w:cs="Times New Roman"/>
          <w:b/>
          <w:sz w:val="24"/>
          <w:szCs w:val="24"/>
        </w:rPr>
        <w:lastRenderedPageBreak/>
        <w:t>Supplementary Figure Legends</w:t>
      </w:r>
    </w:p>
    <w:p w14:paraId="5EC0BDF2" w14:textId="4515343F" w:rsidR="00BB7132" w:rsidRDefault="00BB7132" w:rsidP="00AA30CA">
      <w:pPr>
        <w:spacing w:line="480" w:lineRule="auto"/>
        <w:rPr>
          <w:rFonts w:ascii="Times New Roman" w:hAnsi="Times New Roman" w:cs="Times New Roman"/>
          <w:sz w:val="24"/>
          <w:szCs w:val="24"/>
        </w:rPr>
      </w:pPr>
      <w:r>
        <w:rPr>
          <w:rFonts w:ascii="Times New Roman" w:hAnsi="Times New Roman" w:cs="Times New Roman"/>
          <w:sz w:val="24"/>
          <w:szCs w:val="24"/>
        </w:rPr>
        <w:t>Supp. Fig. 1: Sum of Logged Abundances (</w:t>
      </w:r>
      <w:proofErr w:type="spellStart"/>
      <w:r>
        <w:rPr>
          <w:rFonts w:ascii="Times New Roman" w:hAnsi="Times New Roman" w:cs="Times New Roman"/>
          <w:sz w:val="24"/>
          <w:szCs w:val="24"/>
        </w:rPr>
        <w:t>SoLA</w:t>
      </w:r>
      <w:proofErr w:type="spellEnd"/>
      <w:r>
        <w:rPr>
          <w:rFonts w:ascii="Times New Roman" w:hAnsi="Times New Roman" w:cs="Times New Roman"/>
          <w:sz w:val="24"/>
          <w:szCs w:val="24"/>
        </w:rPr>
        <w:t xml:space="preserve">) of each of the 4 modules in each composition profile group. (a) </w:t>
      </w:r>
      <w:proofErr w:type="spellStart"/>
      <w:r>
        <w:rPr>
          <w:rFonts w:ascii="Times New Roman" w:hAnsi="Times New Roman" w:cs="Times New Roman"/>
          <w:sz w:val="24"/>
          <w:szCs w:val="24"/>
        </w:rPr>
        <w:t>SoLA</w:t>
      </w:r>
      <w:proofErr w:type="spellEnd"/>
      <w:r>
        <w:rPr>
          <w:rFonts w:ascii="Times New Roman" w:hAnsi="Times New Roman" w:cs="Times New Roman"/>
          <w:sz w:val="24"/>
          <w:szCs w:val="24"/>
        </w:rPr>
        <w:t xml:space="preserve"> of </w:t>
      </w:r>
      <w:r w:rsidR="00EB763A">
        <w:rPr>
          <w:rFonts w:ascii="Times New Roman" w:hAnsi="Times New Roman" w:cs="Times New Roman"/>
          <w:sz w:val="24"/>
          <w:szCs w:val="24"/>
        </w:rPr>
        <w:t xml:space="preserve">OTUs from </w:t>
      </w:r>
      <w:r>
        <w:rPr>
          <w:rFonts w:ascii="Times New Roman" w:hAnsi="Times New Roman" w:cs="Times New Roman"/>
          <w:sz w:val="24"/>
          <w:szCs w:val="24"/>
        </w:rPr>
        <w:t>the Core module.</w:t>
      </w:r>
      <w:r w:rsidR="00EB763A">
        <w:rPr>
          <w:rFonts w:ascii="Times New Roman" w:hAnsi="Times New Roman" w:cs="Times New Roman"/>
          <w:sz w:val="24"/>
          <w:szCs w:val="24"/>
        </w:rPr>
        <w:t xml:space="preserve"> This shows that composition profiles that cluster to the Core module (i.e. profiles in groups GN, HD, MX, GN-LA), have high </w:t>
      </w:r>
      <w:proofErr w:type="spellStart"/>
      <w:r w:rsidR="00EB763A">
        <w:rPr>
          <w:rFonts w:ascii="Times New Roman" w:hAnsi="Times New Roman" w:cs="Times New Roman"/>
          <w:sz w:val="24"/>
          <w:szCs w:val="24"/>
        </w:rPr>
        <w:t>SoLA</w:t>
      </w:r>
      <w:proofErr w:type="spellEnd"/>
      <w:r w:rsidR="00EB763A">
        <w:rPr>
          <w:rFonts w:ascii="Times New Roman" w:hAnsi="Times New Roman" w:cs="Times New Roman"/>
          <w:sz w:val="24"/>
          <w:szCs w:val="24"/>
        </w:rPr>
        <w:t xml:space="preserve"> values for OTUs from the Core module.</w:t>
      </w:r>
      <w:r>
        <w:rPr>
          <w:rFonts w:ascii="Times New Roman" w:hAnsi="Times New Roman" w:cs="Times New Roman"/>
          <w:sz w:val="24"/>
          <w:szCs w:val="24"/>
        </w:rPr>
        <w:t xml:space="preserve"> (b) </w:t>
      </w:r>
      <w:proofErr w:type="spellStart"/>
      <w:r>
        <w:rPr>
          <w:rFonts w:ascii="Times New Roman" w:hAnsi="Times New Roman" w:cs="Times New Roman"/>
          <w:sz w:val="24"/>
          <w:szCs w:val="24"/>
        </w:rPr>
        <w:t>SoLA</w:t>
      </w:r>
      <w:proofErr w:type="spellEnd"/>
      <w:r>
        <w:rPr>
          <w:rFonts w:ascii="Times New Roman" w:hAnsi="Times New Roman" w:cs="Times New Roman"/>
          <w:sz w:val="24"/>
          <w:szCs w:val="24"/>
        </w:rPr>
        <w:t xml:space="preserve"> of </w:t>
      </w:r>
      <w:r w:rsidR="00EB763A">
        <w:rPr>
          <w:rFonts w:ascii="Times New Roman" w:hAnsi="Times New Roman" w:cs="Times New Roman"/>
          <w:sz w:val="24"/>
          <w:szCs w:val="24"/>
        </w:rPr>
        <w:t xml:space="preserve">OTUs from </w:t>
      </w:r>
      <w:r>
        <w:rPr>
          <w:rFonts w:ascii="Times New Roman" w:hAnsi="Times New Roman" w:cs="Times New Roman"/>
          <w:sz w:val="24"/>
          <w:szCs w:val="24"/>
        </w:rPr>
        <w:t xml:space="preserve">the Diversity-Associated module. </w:t>
      </w:r>
      <w:r w:rsidR="00EB763A">
        <w:rPr>
          <w:rFonts w:ascii="Times New Roman" w:hAnsi="Times New Roman" w:cs="Times New Roman"/>
          <w:sz w:val="24"/>
          <w:szCs w:val="24"/>
        </w:rPr>
        <w:t xml:space="preserve">This highlights that composition profiles that cluster to the Diversity-Associated module (profile groups HD and MX) have high </w:t>
      </w:r>
      <w:proofErr w:type="spellStart"/>
      <w:r w:rsidR="00EB763A">
        <w:rPr>
          <w:rFonts w:ascii="Times New Roman" w:hAnsi="Times New Roman" w:cs="Times New Roman"/>
          <w:sz w:val="24"/>
          <w:szCs w:val="24"/>
        </w:rPr>
        <w:t>SoLA</w:t>
      </w:r>
      <w:proofErr w:type="spellEnd"/>
      <w:r w:rsidR="00EB763A">
        <w:rPr>
          <w:rFonts w:ascii="Times New Roman" w:hAnsi="Times New Roman" w:cs="Times New Roman"/>
          <w:sz w:val="24"/>
          <w:szCs w:val="24"/>
        </w:rPr>
        <w:t xml:space="preserve"> values of OTUs from that module. </w:t>
      </w:r>
      <w:r>
        <w:rPr>
          <w:rFonts w:ascii="Times New Roman" w:hAnsi="Times New Roman" w:cs="Times New Roman"/>
          <w:sz w:val="24"/>
          <w:szCs w:val="24"/>
        </w:rPr>
        <w:t xml:space="preserve">(c) </w:t>
      </w:r>
      <w:proofErr w:type="spellStart"/>
      <w:r>
        <w:rPr>
          <w:rFonts w:ascii="Times New Roman" w:hAnsi="Times New Roman" w:cs="Times New Roman"/>
          <w:sz w:val="24"/>
          <w:szCs w:val="24"/>
        </w:rPr>
        <w:t>SoLA</w:t>
      </w:r>
      <w:proofErr w:type="spellEnd"/>
      <w:r>
        <w:rPr>
          <w:rFonts w:ascii="Times New Roman" w:hAnsi="Times New Roman" w:cs="Times New Roman"/>
          <w:sz w:val="24"/>
          <w:szCs w:val="24"/>
        </w:rPr>
        <w:t xml:space="preserve"> of </w:t>
      </w:r>
      <w:r w:rsidR="00EB763A">
        <w:rPr>
          <w:rFonts w:ascii="Times New Roman" w:hAnsi="Times New Roman" w:cs="Times New Roman"/>
          <w:sz w:val="24"/>
          <w:szCs w:val="24"/>
        </w:rPr>
        <w:t xml:space="preserve">OTUs from </w:t>
      </w:r>
      <w:r>
        <w:rPr>
          <w:rFonts w:ascii="Times New Roman" w:hAnsi="Times New Roman" w:cs="Times New Roman"/>
          <w:sz w:val="24"/>
          <w:szCs w:val="24"/>
        </w:rPr>
        <w:t xml:space="preserve">the Long-stay-Associated modules. </w:t>
      </w:r>
      <w:r w:rsidR="00EB763A">
        <w:rPr>
          <w:rFonts w:ascii="Times New Roman" w:hAnsi="Times New Roman" w:cs="Times New Roman"/>
          <w:sz w:val="24"/>
          <w:szCs w:val="24"/>
        </w:rPr>
        <w:t xml:space="preserve">Composition profiles that cluster to the Long-stay-Associated module (profile groups MX, GN-LA and LD-LA) have high </w:t>
      </w:r>
      <w:proofErr w:type="spellStart"/>
      <w:r w:rsidR="00EB763A">
        <w:rPr>
          <w:rFonts w:ascii="Times New Roman" w:hAnsi="Times New Roman" w:cs="Times New Roman"/>
          <w:sz w:val="24"/>
          <w:szCs w:val="24"/>
        </w:rPr>
        <w:t>SoLA</w:t>
      </w:r>
      <w:proofErr w:type="spellEnd"/>
      <w:r w:rsidR="00EB763A">
        <w:rPr>
          <w:rFonts w:ascii="Times New Roman" w:hAnsi="Times New Roman" w:cs="Times New Roman"/>
          <w:sz w:val="24"/>
          <w:szCs w:val="24"/>
        </w:rPr>
        <w:t xml:space="preserve"> values for OTUs from the Long-stay-Associated module. </w:t>
      </w:r>
      <w:r>
        <w:rPr>
          <w:rFonts w:ascii="Times New Roman" w:hAnsi="Times New Roman" w:cs="Times New Roman"/>
          <w:sz w:val="24"/>
          <w:szCs w:val="24"/>
        </w:rPr>
        <w:t xml:space="preserve">(d) </w:t>
      </w:r>
      <w:proofErr w:type="spellStart"/>
      <w:r>
        <w:rPr>
          <w:rFonts w:ascii="Times New Roman" w:hAnsi="Times New Roman" w:cs="Times New Roman"/>
          <w:sz w:val="24"/>
          <w:szCs w:val="24"/>
        </w:rPr>
        <w:t>SoLA</w:t>
      </w:r>
      <w:proofErr w:type="spellEnd"/>
      <w:r>
        <w:rPr>
          <w:rFonts w:ascii="Times New Roman" w:hAnsi="Times New Roman" w:cs="Times New Roman"/>
          <w:sz w:val="24"/>
          <w:szCs w:val="24"/>
        </w:rPr>
        <w:t xml:space="preserve"> of</w:t>
      </w:r>
      <w:r w:rsidR="00EB763A">
        <w:rPr>
          <w:rFonts w:ascii="Times New Roman" w:hAnsi="Times New Roman" w:cs="Times New Roman"/>
          <w:sz w:val="24"/>
          <w:szCs w:val="24"/>
        </w:rPr>
        <w:t xml:space="preserve"> OTUs from</w:t>
      </w:r>
      <w:r>
        <w:rPr>
          <w:rFonts w:ascii="Times New Roman" w:hAnsi="Times New Roman" w:cs="Times New Roman"/>
          <w:sz w:val="24"/>
          <w:szCs w:val="24"/>
        </w:rPr>
        <w:t xml:space="preserve"> the Reduced Core module</w:t>
      </w:r>
      <w:r w:rsidR="00EB763A">
        <w:rPr>
          <w:rFonts w:ascii="Times New Roman" w:hAnsi="Times New Roman" w:cs="Times New Roman"/>
          <w:sz w:val="24"/>
          <w:szCs w:val="24"/>
        </w:rPr>
        <w:t xml:space="preserve">, highlighting </w:t>
      </w:r>
      <w:proofErr w:type="gramStart"/>
      <w:r w:rsidR="00EB763A">
        <w:rPr>
          <w:rFonts w:ascii="Times New Roman" w:hAnsi="Times New Roman" w:cs="Times New Roman"/>
          <w:sz w:val="24"/>
          <w:szCs w:val="24"/>
        </w:rPr>
        <w:t>that</w:t>
      </w:r>
      <w:proofErr w:type="gramEnd"/>
      <w:r w:rsidR="00EB763A">
        <w:rPr>
          <w:rFonts w:ascii="Times New Roman" w:hAnsi="Times New Roman" w:cs="Times New Roman"/>
          <w:sz w:val="24"/>
          <w:szCs w:val="24"/>
        </w:rPr>
        <w:t xml:space="preserve"> OTUs from this module are found in a majority of composition profiles, with the fewest in the </w:t>
      </w:r>
      <w:proofErr w:type="spellStart"/>
      <w:r w:rsidR="00EB763A">
        <w:rPr>
          <w:rFonts w:ascii="Times New Roman" w:hAnsi="Times New Roman" w:cs="Times New Roman"/>
          <w:sz w:val="24"/>
          <w:szCs w:val="24"/>
        </w:rPr>
        <w:t>Unclustered</w:t>
      </w:r>
      <w:proofErr w:type="spellEnd"/>
      <w:r w:rsidR="00EB763A">
        <w:rPr>
          <w:rFonts w:ascii="Times New Roman" w:hAnsi="Times New Roman" w:cs="Times New Roman"/>
          <w:sz w:val="24"/>
          <w:szCs w:val="24"/>
        </w:rPr>
        <w:t xml:space="preserve"> (UC) profile group</w:t>
      </w:r>
      <w:r>
        <w:rPr>
          <w:rFonts w:ascii="Times New Roman" w:hAnsi="Times New Roman" w:cs="Times New Roman"/>
          <w:sz w:val="24"/>
          <w:szCs w:val="24"/>
        </w:rPr>
        <w:t>.</w:t>
      </w:r>
    </w:p>
    <w:p w14:paraId="4AF1E5CC" w14:textId="77777777" w:rsidR="00EB763A" w:rsidRDefault="00EB763A" w:rsidP="00AA30CA">
      <w:pPr>
        <w:spacing w:line="480" w:lineRule="auto"/>
        <w:rPr>
          <w:rFonts w:ascii="Times New Roman" w:hAnsi="Times New Roman" w:cs="Times New Roman"/>
          <w:sz w:val="24"/>
          <w:szCs w:val="24"/>
        </w:rPr>
      </w:pPr>
    </w:p>
    <w:p w14:paraId="124BCA3C" w14:textId="19E10503"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w:t>
      </w:r>
      <w:r w:rsidR="00BB7132">
        <w:rPr>
          <w:rFonts w:ascii="Times New Roman" w:hAnsi="Times New Roman" w:cs="Times New Roman"/>
          <w:sz w:val="24"/>
          <w:szCs w:val="24"/>
        </w:rPr>
        <w:t>2</w:t>
      </w:r>
      <w:r w:rsidRPr="00AA30CA">
        <w:rPr>
          <w:rFonts w:ascii="Times New Roman" w:hAnsi="Times New Roman" w:cs="Times New Roman"/>
          <w:sz w:val="24"/>
          <w:szCs w:val="24"/>
        </w:rPr>
        <w:t>: Principle Coordinate analyses (</w:t>
      </w:r>
      <w:proofErr w:type="spellStart"/>
      <w:r w:rsidRPr="00AA30CA">
        <w:rPr>
          <w:rFonts w:ascii="Times New Roman" w:hAnsi="Times New Roman" w:cs="Times New Roman"/>
          <w:sz w:val="24"/>
          <w:szCs w:val="24"/>
        </w:rPr>
        <w:t>PCoAs</w:t>
      </w:r>
      <w:proofErr w:type="spellEnd"/>
      <w:r w:rsidRPr="00AA30CA">
        <w:rPr>
          <w:rFonts w:ascii="Times New Roman" w:hAnsi="Times New Roman" w:cs="Times New Roman"/>
          <w:sz w:val="24"/>
          <w:szCs w:val="24"/>
        </w:rPr>
        <w:t xml:space="preserve">) on binary (top left), Spearman (top right), and </w:t>
      </w:r>
      <w:proofErr w:type="spellStart"/>
      <w:r w:rsidRPr="00AA30CA">
        <w:rPr>
          <w:rFonts w:ascii="Times New Roman" w:hAnsi="Times New Roman" w:cs="Times New Roman"/>
          <w:sz w:val="24"/>
          <w:szCs w:val="24"/>
        </w:rPr>
        <w:t>unweighted</w:t>
      </w:r>
      <w:proofErr w:type="spellEnd"/>
      <w:r w:rsidRPr="00AA30CA">
        <w:rPr>
          <w:rFonts w:ascii="Times New Roman" w:hAnsi="Times New Roman" w:cs="Times New Roman"/>
          <w:sz w:val="24"/>
          <w:szCs w:val="24"/>
        </w:rPr>
        <w:t xml:space="preserve"> </w:t>
      </w:r>
      <w:proofErr w:type="spellStart"/>
      <w:r w:rsidRPr="00AA30CA">
        <w:rPr>
          <w:rFonts w:ascii="Times New Roman" w:hAnsi="Times New Roman" w:cs="Times New Roman"/>
          <w:sz w:val="24"/>
          <w:szCs w:val="24"/>
        </w:rPr>
        <w:t>UniFrac</w:t>
      </w:r>
      <w:proofErr w:type="spellEnd"/>
      <w:r w:rsidRPr="00AA30CA">
        <w:rPr>
          <w:rFonts w:ascii="Times New Roman" w:hAnsi="Times New Roman" w:cs="Times New Roman"/>
          <w:sz w:val="24"/>
          <w:szCs w:val="24"/>
        </w:rPr>
        <w:t xml:space="preserve"> (bottom)</w:t>
      </w:r>
      <w:r w:rsidR="00A567B3">
        <w:rPr>
          <w:rFonts w:ascii="Times New Roman" w:hAnsi="Times New Roman" w:cs="Times New Roman"/>
          <w:sz w:val="24"/>
          <w:szCs w:val="24"/>
        </w:rPr>
        <w:t xml:space="preserve"> distance matrices</w:t>
      </w:r>
      <w:r w:rsidRPr="00AA30CA">
        <w:rPr>
          <w:rFonts w:ascii="Times New Roman" w:hAnsi="Times New Roman" w:cs="Times New Roman"/>
          <w:sz w:val="24"/>
          <w:szCs w:val="24"/>
        </w:rPr>
        <w:t>.</w:t>
      </w:r>
    </w:p>
    <w:p w14:paraId="009A1B38" w14:textId="77777777" w:rsidR="00F23873" w:rsidRPr="00AA30CA" w:rsidRDefault="00F23873" w:rsidP="00AA30CA">
      <w:pPr>
        <w:spacing w:line="480" w:lineRule="auto"/>
        <w:rPr>
          <w:rFonts w:ascii="Times New Roman" w:hAnsi="Times New Roman" w:cs="Times New Roman"/>
          <w:sz w:val="24"/>
          <w:szCs w:val="24"/>
        </w:rPr>
      </w:pPr>
    </w:p>
    <w:p w14:paraId="3312E865" w14:textId="62EE05A0"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w:t>
      </w:r>
      <w:r w:rsidR="00BB7132">
        <w:rPr>
          <w:rFonts w:ascii="Times New Roman" w:hAnsi="Times New Roman" w:cs="Times New Roman"/>
          <w:sz w:val="24"/>
          <w:szCs w:val="24"/>
        </w:rPr>
        <w:t>3</w:t>
      </w:r>
      <w:r w:rsidRPr="00AA30CA">
        <w:rPr>
          <w:rFonts w:ascii="Times New Roman" w:hAnsi="Times New Roman" w:cs="Times New Roman"/>
          <w:sz w:val="24"/>
          <w:szCs w:val="24"/>
        </w:rPr>
        <w:t xml:space="preserve">: </w:t>
      </w:r>
      <w:proofErr w:type="spellStart"/>
      <w:r w:rsidRPr="00AA30CA">
        <w:rPr>
          <w:rFonts w:ascii="Times New Roman" w:hAnsi="Times New Roman" w:cs="Times New Roman"/>
          <w:sz w:val="24"/>
          <w:szCs w:val="24"/>
        </w:rPr>
        <w:t>iBBiG</w:t>
      </w:r>
      <w:proofErr w:type="spellEnd"/>
      <w:r w:rsidRPr="00AA30CA">
        <w:rPr>
          <w:rFonts w:ascii="Times New Roman" w:hAnsi="Times New Roman" w:cs="Times New Roman"/>
          <w:sz w:val="24"/>
          <w:szCs w:val="24"/>
        </w:rPr>
        <w:t xml:space="preserve"> plot showing subjects’ f</w:t>
      </w:r>
      <w:r w:rsidR="007A7E6E">
        <w:rPr>
          <w:rFonts w:ascii="Times New Roman" w:hAnsi="Times New Roman" w:cs="Times New Roman"/>
          <w:sz w:val="24"/>
          <w:szCs w:val="24"/>
        </w:rPr>
        <w:t>a</w:t>
      </w:r>
      <w:r w:rsidRPr="00AA30CA">
        <w:rPr>
          <w:rFonts w:ascii="Times New Roman" w:hAnsi="Times New Roman" w:cs="Times New Roman"/>
          <w:sz w:val="24"/>
          <w:szCs w:val="24"/>
        </w:rPr>
        <w:t>ecal sample composition</w:t>
      </w:r>
      <w:r w:rsidR="007A7E6E">
        <w:rPr>
          <w:rFonts w:ascii="Times New Roman" w:hAnsi="Times New Roman" w:cs="Times New Roman"/>
          <w:sz w:val="24"/>
          <w:szCs w:val="24"/>
        </w:rPr>
        <w:t xml:space="preserve"> profile</w:t>
      </w:r>
      <w:r w:rsidRPr="00AA30CA">
        <w:rPr>
          <w:rFonts w:ascii="Times New Roman" w:hAnsi="Times New Roman" w:cs="Times New Roman"/>
          <w:sz w:val="24"/>
          <w:szCs w:val="24"/>
        </w:rPr>
        <w:t xml:space="preserve">s (x-axis) by OTUs (y-axis). </w:t>
      </w:r>
      <w:r w:rsidR="00A567B3">
        <w:rPr>
          <w:rFonts w:ascii="Times New Roman" w:hAnsi="Times New Roman" w:cs="Times New Roman"/>
          <w:sz w:val="24"/>
          <w:szCs w:val="24"/>
        </w:rPr>
        <w:t xml:space="preserve">A </w:t>
      </w:r>
      <w:r w:rsidRPr="00AA30CA">
        <w:rPr>
          <w:rFonts w:ascii="Times New Roman" w:hAnsi="Times New Roman" w:cs="Times New Roman"/>
          <w:sz w:val="24"/>
          <w:szCs w:val="24"/>
        </w:rPr>
        <w:t xml:space="preserve">threshold of 1000 on module scores </w:t>
      </w:r>
      <w:r w:rsidR="00A567B3">
        <w:rPr>
          <w:rFonts w:ascii="Times New Roman" w:hAnsi="Times New Roman" w:cs="Times New Roman"/>
          <w:sz w:val="24"/>
          <w:szCs w:val="24"/>
        </w:rPr>
        <w:t>was used</w:t>
      </w:r>
      <w:r w:rsidR="00A567B3" w:rsidRPr="00AA30CA">
        <w:rPr>
          <w:rFonts w:ascii="Times New Roman" w:hAnsi="Times New Roman" w:cs="Times New Roman"/>
          <w:sz w:val="24"/>
          <w:szCs w:val="24"/>
        </w:rPr>
        <w:t xml:space="preserve"> </w:t>
      </w:r>
      <w:r w:rsidRPr="00AA30CA">
        <w:rPr>
          <w:rFonts w:ascii="Times New Roman" w:hAnsi="Times New Roman" w:cs="Times New Roman"/>
          <w:sz w:val="24"/>
          <w:szCs w:val="24"/>
        </w:rPr>
        <w:t>to define modules used</w:t>
      </w:r>
      <w:r w:rsidR="006F5484">
        <w:rPr>
          <w:rFonts w:ascii="Times New Roman" w:hAnsi="Times New Roman" w:cs="Times New Roman"/>
          <w:sz w:val="24"/>
          <w:szCs w:val="24"/>
        </w:rPr>
        <w:t>, due to the consistent number of modules returned at this threshold</w:t>
      </w:r>
      <w:r w:rsidRPr="00AA30CA">
        <w:rPr>
          <w:rFonts w:ascii="Times New Roman" w:hAnsi="Times New Roman" w:cs="Times New Roman"/>
          <w:sz w:val="24"/>
          <w:szCs w:val="24"/>
        </w:rPr>
        <w:t xml:space="preserve">. </w:t>
      </w:r>
    </w:p>
    <w:p w14:paraId="776A353E" w14:textId="77777777" w:rsidR="00DC54FF" w:rsidRPr="00AA30CA" w:rsidRDefault="00DC54FF" w:rsidP="00AA30CA">
      <w:pPr>
        <w:spacing w:line="480" w:lineRule="auto"/>
        <w:rPr>
          <w:rFonts w:ascii="Times New Roman" w:hAnsi="Times New Roman" w:cs="Times New Roman"/>
          <w:sz w:val="24"/>
          <w:szCs w:val="24"/>
        </w:rPr>
      </w:pPr>
    </w:p>
    <w:p w14:paraId="77F19E25" w14:textId="1D280572" w:rsidR="007A7E6E" w:rsidRPr="00141DC6" w:rsidRDefault="007A7E6E" w:rsidP="007A7E6E">
      <w:pPr>
        <w:spacing w:line="480" w:lineRule="auto"/>
        <w:rPr>
          <w:rFonts w:ascii="Times New Roman" w:hAnsi="Times New Roman" w:cs="Times New Roman"/>
          <w:sz w:val="24"/>
          <w:szCs w:val="24"/>
        </w:rPr>
      </w:pPr>
      <w:r w:rsidRPr="00141DC6">
        <w:rPr>
          <w:rFonts w:ascii="Times New Roman" w:hAnsi="Times New Roman" w:cs="Times New Roman"/>
          <w:sz w:val="24"/>
          <w:szCs w:val="24"/>
        </w:rPr>
        <w:t xml:space="preserve">Supp. Fig. </w:t>
      </w:r>
      <w:r w:rsidR="00BB7132">
        <w:rPr>
          <w:rFonts w:ascii="Times New Roman" w:hAnsi="Times New Roman" w:cs="Times New Roman"/>
          <w:sz w:val="24"/>
          <w:szCs w:val="24"/>
        </w:rPr>
        <w:t>4</w:t>
      </w:r>
      <w:r w:rsidRPr="00141DC6">
        <w:rPr>
          <w:rFonts w:ascii="Times New Roman" w:hAnsi="Times New Roman" w:cs="Times New Roman"/>
          <w:sz w:val="24"/>
          <w:szCs w:val="24"/>
        </w:rPr>
        <w:t xml:space="preserve">: </w:t>
      </w:r>
      <w:r w:rsidR="00AE4FCC">
        <w:rPr>
          <w:rFonts w:ascii="Times New Roman" w:hAnsi="Times New Roman" w:cs="Times New Roman"/>
          <w:sz w:val="24"/>
          <w:szCs w:val="24"/>
        </w:rPr>
        <w:t xml:space="preserve">Mean proportions of genera </w:t>
      </w:r>
      <w:r w:rsidRPr="00141DC6">
        <w:rPr>
          <w:rFonts w:ascii="Times New Roman" w:hAnsi="Times New Roman" w:cs="Times New Roman"/>
          <w:sz w:val="24"/>
          <w:szCs w:val="24"/>
        </w:rPr>
        <w:t>of</w:t>
      </w:r>
      <w:r w:rsidR="00AE4FCC">
        <w:rPr>
          <w:rFonts w:ascii="Times New Roman" w:hAnsi="Times New Roman" w:cs="Times New Roman"/>
          <w:sz w:val="24"/>
          <w:szCs w:val="24"/>
        </w:rPr>
        <w:t xml:space="preserve"> composition profiles in</w:t>
      </w:r>
      <w:r w:rsidRPr="00141DC6">
        <w:rPr>
          <w:rFonts w:ascii="Times New Roman" w:hAnsi="Times New Roman" w:cs="Times New Roman"/>
          <w:sz w:val="24"/>
          <w:szCs w:val="24"/>
        </w:rPr>
        <w:t xml:space="preserve"> the 6 </w:t>
      </w:r>
      <w:proofErr w:type="spellStart"/>
      <w:r w:rsidRPr="00141DC6">
        <w:rPr>
          <w:rFonts w:ascii="Times New Roman" w:hAnsi="Times New Roman" w:cs="Times New Roman"/>
          <w:sz w:val="24"/>
          <w:szCs w:val="24"/>
        </w:rPr>
        <w:t>iBBiG</w:t>
      </w:r>
      <w:proofErr w:type="spellEnd"/>
      <w:r w:rsidRPr="00141DC6">
        <w:rPr>
          <w:rFonts w:ascii="Times New Roman" w:hAnsi="Times New Roman" w:cs="Times New Roman"/>
          <w:sz w:val="24"/>
          <w:szCs w:val="24"/>
        </w:rPr>
        <w:t>-defined microbiota composition profile groups, and the residual group ‘</w:t>
      </w:r>
      <w:proofErr w:type="spellStart"/>
      <w:r>
        <w:rPr>
          <w:rFonts w:ascii="Times New Roman" w:hAnsi="Times New Roman" w:cs="Times New Roman"/>
          <w:sz w:val="24"/>
          <w:szCs w:val="24"/>
        </w:rPr>
        <w:t>Uc</w:t>
      </w:r>
      <w:proofErr w:type="spellEnd"/>
      <w:r w:rsidRPr="00141DC6">
        <w:rPr>
          <w:rFonts w:ascii="Times New Roman" w:hAnsi="Times New Roman" w:cs="Times New Roman"/>
          <w:sz w:val="24"/>
          <w:szCs w:val="24"/>
        </w:rPr>
        <w:t>’</w:t>
      </w:r>
      <w:r w:rsidR="00AE4FCC">
        <w:rPr>
          <w:rFonts w:ascii="Times New Roman" w:hAnsi="Times New Roman" w:cs="Times New Roman"/>
          <w:sz w:val="24"/>
          <w:szCs w:val="24"/>
        </w:rPr>
        <w:t>, classified with the RDP database</w:t>
      </w:r>
      <w:r w:rsidRPr="00141DC6">
        <w:rPr>
          <w:rFonts w:ascii="Times New Roman" w:hAnsi="Times New Roman" w:cs="Times New Roman"/>
          <w:sz w:val="24"/>
          <w:szCs w:val="24"/>
        </w:rPr>
        <w:t>.</w:t>
      </w:r>
    </w:p>
    <w:p w14:paraId="0B4CD70C" w14:textId="77777777" w:rsidR="007A7E6E" w:rsidRPr="00141DC6" w:rsidRDefault="007A7E6E" w:rsidP="007A7E6E">
      <w:pPr>
        <w:spacing w:line="480" w:lineRule="auto"/>
        <w:rPr>
          <w:rFonts w:ascii="Times New Roman" w:hAnsi="Times New Roman" w:cs="Times New Roman"/>
          <w:sz w:val="24"/>
          <w:szCs w:val="24"/>
        </w:rPr>
      </w:pPr>
    </w:p>
    <w:p w14:paraId="1B1B413E" w14:textId="279D3535"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w:t>
      </w:r>
      <w:r w:rsidR="00BB7132">
        <w:rPr>
          <w:rFonts w:ascii="Times New Roman" w:hAnsi="Times New Roman" w:cs="Times New Roman"/>
          <w:sz w:val="24"/>
          <w:szCs w:val="24"/>
        </w:rPr>
        <w:t>5</w:t>
      </w:r>
      <w:r w:rsidRPr="00AA30CA">
        <w:rPr>
          <w:rFonts w:ascii="Times New Roman" w:hAnsi="Times New Roman" w:cs="Times New Roman"/>
          <w:sz w:val="24"/>
          <w:szCs w:val="24"/>
        </w:rPr>
        <w:t xml:space="preserve">: </w:t>
      </w:r>
      <w:r w:rsidR="00AB1E33">
        <w:rPr>
          <w:rFonts w:ascii="Times New Roman" w:hAnsi="Times New Roman" w:cs="Times New Roman"/>
          <w:sz w:val="24"/>
          <w:szCs w:val="24"/>
        </w:rPr>
        <w:t>Boxplots showing d</w:t>
      </w:r>
      <w:r w:rsidRPr="00AA30CA">
        <w:rPr>
          <w:rFonts w:ascii="Times New Roman" w:hAnsi="Times New Roman" w:cs="Times New Roman"/>
          <w:sz w:val="24"/>
          <w:szCs w:val="24"/>
        </w:rPr>
        <w:t xml:space="preserve">iversity of </w:t>
      </w:r>
      <w:proofErr w:type="spellStart"/>
      <w:r w:rsidRPr="00AA30CA">
        <w:rPr>
          <w:rFonts w:ascii="Times New Roman" w:hAnsi="Times New Roman" w:cs="Times New Roman"/>
          <w:sz w:val="24"/>
          <w:szCs w:val="24"/>
        </w:rPr>
        <w:t>iBBiG</w:t>
      </w:r>
      <w:proofErr w:type="spellEnd"/>
      <w:r w:rsidRPr="00AA30CA">
        <w:rPr>
          <w:rFonts w:ascii="Times New Roman" w:hAnsi="Times New Roman" w:cs="Times New Roman"/>
          <w:sz w:val="24"/>
          <w:szCs w:val="24"/>
        </w:rPr>
        <w:t xml:space="preserve"> microbiota composition profile groups</w:t>
      </w:r>
      <w:r w:rsidR="00AB1E33">
        <w:rPr>
          <w:rFonts w:ascii="Times New Roman" w:hAnsi="Times New Roman" w:cs="Times New Roman"/>
          <w:sz w:val="24"/>
          <w:szCs w:val="24"/>
        </w:rPr>
        <w:t>. Diversity indices</w:t>
      </w:r>
      <w:r w:rsidRPr="00AA30CA">
        <w:rPr>
          <w:rFonts w:ascii="Times New Roman" w:hAnsi="Times New Roman" w:cs="Times New Roman"/>
          <w:sz w:val="24"/>
          <w:szCs w:val="24"/>
        </w:rPr>
        <w:t xml:space="preserve"> showing Shannon Diversity (top-left), Simpson Diversity (top-right), Phylogenetic Diversity (bottom-left) and Chao1 Diversity (bottom-right).</w:t>
      </w:r>
      <w:r w:rsidR="00AB1E33">
        <w:rPr>
          <w:rFonts w:ascii="Times New Roman" w:hAnsi="Times New Roman" w:cs="Times New Roman"/>
          <w:sz w:val="24"/>
          <w:szCs w:val="24"/>
        </w:rPr>
        <w:t xml:space="preserve"> P-values were calculated by </w:t>
      </w:r>
      <w:proofErr w:type="spellStart"/>
      <w:r w:rsidR="00AB1E33">
        <w:rPr>
          <w:rFonts w:ascii="Times New Roman" w:hAnsi="Times New Roman" w:cs="Times New Roman"/>
          <w:sz w:val="24"/>
          <w:szCs w:val="24"/>
        </w:rPr>
        <w:t>Kruskal</w:t>
      </w:r>
      <w:proofErr w:type="spellEnd"/>
      <w:r w:rsidR="00AB1E33">
        <w:rPr>
          <w:rFonts w:ascii="Times New Roman" w:hAnsi="Times New Roman" w:cs="Times New Roman"/>
          <w:sz w:val="24"/>
          <w:szCs w:val="24"/>
        </w:rPr>
        <w:t>-Wallis test.</w:t>
      </w:r>
    </w:p>
    <w:p w14:paraId="7FA2A3D6" w14:textId="77777777" w:rsidR="00DC54FF" w:rsidRPr="00AA30CA" w:rsidRDefault="00DC54FF" w:rsidP="00AA30CA">
      <w:pPr>
        <w:spacing w:line="480" w:lineRule="auto"/>
        <w:rPr>
          <w:rFonts w:ascii="Times New Roman" w:hAnsi="Times New Roman" w:cs="Times New Roman"/>
          <w:sz w:val="24"/>
          <w:szCs w:val="24"/>
        </w:rPr>
      </w:pPr>
    </w:p>
    <w:p w14:paraId="1D74516A" w14:textId="5E46EA1A"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w:t>
      </w:r>
      <w:r w:rsidR="00BB7132">
        <w:rPr>
          <w:rFonts w:ascii="Times New Roman" w:hAnsi="Times New Roman" w:cs="Times New Roman"/>
          <w:sz w:val="24"/>
          <w:szCs w:val="24"/>
        </w:rPr>
        <w:t>6</w:t>
      </w:r>
      <w:r w:rsidRPr="00AA30CA">
        <w:rPr>
          <w:rFonts w:ascii="Times New Roman" w:hAnsi="Times New Roman" w:cs="Times New Roman"/>
          <w:sz w:val="24"/>
          <w:szCs w:val="24"/>
        </w:rPr>
        <w:t>: OTUs by presence (</w:t>
      </w:r>
      <w:r w:rsidR="00FF47DF">
        <w:rPr>
          <w:rFonts w:ascii="Times New Roman" w:hAnsi="Times New Roman" w:cs="Times New Roman"/>
          <w:sz w:val="24"/>
          <w:szCs w:val="24"/>
        </w:rPr>
        <w:t>purple</w:t>
      </w:r>
      <w:r w:rsidRPr="00AA30CA">
        <w:rPr>
          <w:rFonts w:ascii="Times New Roman" w:hAnsi="Times New Roman" w:cs="Times New Roman"/>
          <w:sz w:val="24"/>
          <w:szCs w:val="24"/>
        </w:rPr>
        <w:t>) or absence (</w:t>
      </w:r>
      <w:r w:rsidR="007A7E6E">
        <w:rPr>
          <w:rFonts w:ascii="Times New Roman" w:hAnsi="Times New Roman" w:cs="Times New Roman"/>
          <w:sz w:val="24"/>
          <w:szCs w:val="24"/>
        </w:rPr>
        <w:t>grey</w:t>
      </w:r>
      <w:r w:rsidRPr="00AA30CA">
        <w:rPr>
          <w:rFonts w:ascii="Times New Roman" w:hAnsi="Times New Roman" w:cs="Times New Roman"/>
          <w:sz w:val="24"/>
          <w:szCs w:val="24"/>
        </w:rPr>
        <w:t xml:space="preserve">) in each of the four modules, as indicated by bars along the top and side of the heat plot. The heat plot indicates </w:t>
      </w:r>
      <w:r w:rsidR="00CE1895">
        <w:rPr>
          <w:rFonts w:ascii="Times New Roman" w:hAnsi="Times New Roman" w:cs="Times New Roman"/>
          <w:sz w:val="24"/>
          <w:szCs w:val="24"/>
        </w:rPr>
        <w:t>Spearman</w:t>
      </w:r>
      <w:r w:rsidR="00CE1895" w:rsidRPr="00AA30CA">
        <w:rPr>
          <w:rFonts w:ascii="Times New Roman" w:hAnsi="Times New Roman" w:cs="Times New Roman"/>
          <w:sz w:val="24"/>
          <w:szCs w:val="24"/>
        </w:rPr>
        <w:t xml:space="preserve"> </w:t>
      </w:r>
      <w:r w:rsidRPr="00AA30CA">
        <w:rPr>
          <w:rFonts w:ascii="Times New Roman" w:hAnsi="Times New Roman" w:cs="Times New Roman"/>
          <w:sz w:val="24"/>
          <w:szCs w:val="24"/>
        </w:rPr>
        <w:t xml:space="preserve">correlations between OTUs clustered by the </w:t>
      </w:r>
      <w:r w:rsidR="00CE1895">
        <w:rPr>
          <w:rFonts w:ascii="Times New Roman" w:hAnsi="Times New Roman" w:cs="Times New Roman"/>
          <w:sz w:val="24"/>
          <w:szCs w:val="24"/>
        </w:rPr>
        <w:t>Pearson</w:t>
      </w:r>
      <w:r w:rsidR="00CE1895" w:rsidRPr="00AA30CA">
        <w:rPr>
          <w:rFonts w:ascii="Times New Roman" w:hAnsi="Times New Roman" w:cs="Times New Roman"/>
          <w:sz w:val="24"/>
          <w:szCs w:val="24"/>
        </w:rPr>
        <w:t xml:space="preserve"> </w:t>
      </w:r>
      <w:r w:rsidRPr="00AA30CA">
        <w:rPr>
          <w:rFonts w:ascii="Times New Roman" w:hAnsi="Times New Roman" w:cs="Times New Roman"/>
          <w:sz w:val="24"/>
          <w:szCs w:val="24"/>
        </w:rPr>
        <w:t>correlation coefficient and Ward linkage hierarchical clustering. Co-clustering indicates Co-</w:t>
      </w:r>
      <w:r w:rsidR="001F3F96" w:rsidRPr="00AA30CA">
        <w:rPr>
          <w:rFonts w:ascii="Times New Roman" w:hAnsi="Times New Roman" w:cs="Times New Roman"/>
          <w:sz w:val="24"/>
          <w:szCs w:val="24"/>
        </w:rPr>
        <w:t>Abundance G</w:t>
      </w:r>
      <w:r w:rsidRPr="00AA30CA">
        <w:rPr>
          <w:rFonts w:ascii="Times New Roman" w:hAnsi="Times New Roman" w:cs="Times New Roman"/>
          <w:sz w:val="24"/>
          <w:szCs w:val="24"/>
        </w:rPr>
        <w:t>roups (CAGs).</w:t>
      </w:r>
    </w:p>
    <w:p w14:paraId="12640EFA" w14:textId="77777777" w:rsidR="00DC54FF" w:rsidRPr="00AA30CA" w:rsidRDefault="00DC54FF" w:rsidP="00AA30CA">
      <w:pPr>
        <w:spacing w:line="480" w:lineRule="auto"/>
        <w:rPr>
          <w:rFonts w:ascii="Times New Roman" w:hAnsi="Times New Roman" w:cs="Times New Roman"/>
          <w:sz w:val="24"/>
          <w:szCs w:val="24"/>
        </w:rPr>
      </w:pPr>
    </w:p>
    <w:p w14:paraId="29DC4AF7" w14:textId="3C373908"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7: </w:t>
      </w:r>
      <w:r w:rsidR="00CE1895">
        <w:rPr>
          <w:rFonts w:ascii="Times New Roman" w:hAnsi="Times New Roman" w:cs="Times New Roman"/>
          <w:sz w:val="24"/>
          <w:szCs w:val="24"/>
        </w:rPr>
        <w:t xml:space="preserve">Heat plot visualisation of </w:t>
      </w:r>
      <w:r w:rsidR="00A32776">
        <w:rPr>
          <w:rFonts w:ascii="Times New Roman" w:hAnsi="Times New Roman" w:cs="Times New Roman"/>
          <w:sz w:val="24"/>
          <w:szCs w:val="24"/>
        </w:rPr>
        <w:t xml:space="preserve">Spearman </w:t>
      </w:r>
      <w:r w:rsidR="00CE1895">
        <w:rPr>
          <w:rFonts w:ascii="Times New Roman" w:hAnsi="Times New Roman" w:cs="Times New Roman"/>
          <w:sz w:val="24"/>
          <w:szCs w:val="24"/>
        </w:rPr>
        <w:t>correlations between OTUs and food properties. Nutrient abundances are based on f</w:t>
      </w:r>
      <w:r w:rsidRPr="00AA30CA">
        <w:rPr>
          <w:rFonts w:ascii="Times New Roman" w:hAnsi="Times New Roman" w:cs="Times New Roman"/>
          <w:sz w:val="24"/>
          <w:szCs w:val="24"/>
        </w:rPr>
        <w:t>ood propert</w:t>
      </w:r>
      <w:r w:rsidR="00CE1895">
        <w:rPr>
          <w:rFonts w:ascii="Times New Roman" w:hAnsi="Times New Roman" w:cs="Times New Roman"/>
          <w:sz w:val="24"/>
          <w:szCs w:val="24"/>
        </w:rPr>
        <w:t>ies</w:t>
      </w:r>
      <w:r w:rsidRPr="00AA30CA">
        <w:rPr>
          <w:rFonts w:ascii="Times New Roman" w:hAnsi="Times New Roman" w:cs="Times New Roman"/>
          <w:sz w:val="24"/>
          <w:szCs w:val="24"/>
        </w:rPr>
        <w:t xml:space="preserve"> </w:t>
      </w:r>
      <w:r w:rsidR="00CE1895">
        <w:rPr>
          <w:rFonts w:ascii="Times New Roman" w:hAnsi="Times New Roman" w:cs="Times New Roman"/>
          <w:sz w:val="24"/>
          <w:szCs w:val="24"/>
        </w:rPr>
        <w:t>and food abundances</w:t>
      </w:r>
      <w:r w:rsidRPr="00AA30CA">
        <w:rPr>
          <w:rFonts w:ascii="Times New Roman" w:hAnsi="Times New Roman" w:cs="Times New Roman"/>
          <w:sz w:val="24"/>
          <w:szCs w:val="24"/>
        </w:rPr>
        <w:t xml:space="preserve"> calculated from food frequency questionnaire data (FFQ).</w:t>
      </w:r>
    </w:p>
    <w:p w14:paraId="0334BD7A" w14:textId="77777777" w:rsidR="00DC54FF" w:rsidRPr="00AA30CA" w:rsidRDefault="00DC54FF" w:rsidP="00AA30CA">
      <w:pPr>
        <w:spacing w:line="480" w:lineRule="auto"/>
        <w:rPr>
          <w:rFonts w:ascii="Times New Roman" w:hAnsi="Times New Roman" w:cs="Times New Roman"/>
          <w:sz w:val="24"/>
          <w:szCs w:val="24"/>
        </w:rPr>
      </w:pPr>
    </w:p>
    <w:p w14:paraId="19559956" w14:textId="2AD4C3CE"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8: </w:t>
      </w:r>
      <w:r w:rsidR="00CE1895">
        <w:rPr>
          <w:rFonts w:ascii="Times New Roman" w:hAnsi="Times New Roman" w:cs="Times New Roman"/>
          <w:sz w:val="24"/>
          <w:szCs w:val="24"/>
        </w:rPr>
        <w:t>Box</w:t>
      </w:r>
      <w:r w:rsidR="00A63C86">
        <w:rPr>
          <w:rFonts w:ascii="Times New Roman" w:hAnsi="Times New Roman" w:cs="Times New Roman"/>
          <w:sz w:val="24"/>
          <w:szCs w:val="24"/>
        </w:rPr>
        <w:t xml:space="preserve"> </w:t>
      </w:r>
      <w:r w:rsidR="00CE1895">
        <w:rPr>
          <w:rFonts w:ascii="Times New Roman" w:hAnsi="Times New Roman" w:cs="Times New Roman"/>
          <w:sz w:val="24"/>
          <w:szCs w:val="24"/>
        </w:rPr>
        <w:t>plots visualising h</w:t>
      </w:r>
      <w:r w:rsidRPr="00AA30CA">
        <w:rPr>
          <w:rFonts w:ascii="Times New Roman" w:hAnsi="Times New Roman" w:cs="Times New Roman"/>
          <w:sz w:val="24"/>
          <w:szCs w:val="24"/>
        </w:rPr>
        <w:t xml:space="preserve">ealth factors of subjects per </w:t>
      </w:r>
      <w:proofErr w:type="spellStart"/>
      <w:r w:rsidRPr="00AA30CA">
        <w:rPr>
          <w:rFonts w:ascii="Times New Roman" w:hAnsi="Times New Roman" w:cs="Times New Roman"/>
          <w:sz w:val="24"/>
          <w:szCs w:val="24"/>
        </w:rPr>
        <w:t>iBBiG</w:t>
      </w:r>
      <w:proofErr w:type="spellEnd"/>
      <w:r w:rsidRPr="00AA30CA">
        <w:rPr>
          <w:rFonts w:ascii="Times New Roman" w:hAnsi="Times New Roman" w:cs="Times New Roman"/>
          <w:sz w:val="24"/>
          <w:szCs w:val="24"/>
        </w:rPr>
        <w:t>-defined groups of composition profiles, showing only community-dwelling, non-antibiotic-</w:t>
      </w:r>
      <w:r w:rsidR="00FF47DF">
        <w:rPr>
          <w:rFonts w:ascii="Times New Roman" w:hAnsi="Times New Roman" w:cs="Times New Roman"/>
          <w:sz w:val="24"/>
          <w:szCs w:val="24"/>
        </w:rPr>
        <w:t>treated</w:t>
      </w:r>
      <w:r w:rsidR="00FF47DF" w:rsidRPr="00AA30CA">
        <w:rPr>
          <w:rFonts w:ascii="Times New Roman" w:hAnsi="Times New Roman" w:cs="Times New Roman"/>
          <w:sz w:val="24"/>
          <w:szCs w:val="24"/>
        </w:rPr>
        <w:t xml:space="preserve"> </w:t>
      </w:r>
      <w:r w:rsidRPr="00AA30CA">
        <w:rPr>
          <w:rFonts w:ascii="Times New Roman" w:hAnsi="Times New Roman" w:cs="Times New Roman"/>
          <w:sz w:val="24"/>
          <w:szCs w:val="24"/>
        </w:rPr>
        <w:t>subjects.</w:t>
      </w:r>
      <w:r w:rsidR="00BA1A93">
        <w:rPr>
          <w:rFonts w:ascii="Times New Roman" w:hAnsi="Times New Roman" w:cs="Times New Roman"/>
          <w:sz w:val="24"/>
          <w:szCs w:val="24"/>
        </w:rPr>
        <w:t xml:space="preserve"> </w:t>
      </w:r>
      <w:proofErr w:type="spellStart"/>
      <w:r w:rsidR="00BA1A93">
        <w:rPr>
          <w:rFonts w:ascii="Times New Roman" w:hAnsi="Times New Roman" w:cs="Times New Roman"/>
          <w:sz w:val="24"/>
          <w:szCs w:val="24"/>
        </w:rPr>
        <w:t>Kruskal-wallis</w:t>
      </w:r>
      <w:proofErr w:type="spellEnd"/>
      <w:r w:rsidR="00BA1A93">
        <w:rPr>
          <w:rFonts w:ascii="Times New Roman" w:hAnsi="Times New Roman" w:cs="Times New Roman"/>
          <w:sz w:val="24"/>
          <w:szCs w:val="24"/>
        </w:rPr>
        <w:t xml:space="preserve"> test for significan</w:t>
      </w:r>
      <w:r w:rsidR="00CE1895">
        <w:rPr>
          <w:rFonts w:ascii="Times New Roman" w:hAnsi="Times New Roman" w:cs="Times New Roman"/>
          <w:sz w:val="24"/>
          <w:szCs w:val="24"/>
        </w:rPr>
        <w:t>t differences between groups</w:t>
      </w:r>
      <w:r w:rsidR="00BA1A93">
        <w:rPr>
          <w:rFonts w:ascii="Times New Roman" w:hAnsi="Times New Roman" w:cs="Times New Roman"/>
          <w:sz w:val="24"/>
          <w:szCs w:val="24"/>
        </w:rPr>
        <w:t xml:space="preserve"> </w:t>
      </w:r>
      <w:r w:rsidR="00CE1895">
        <w:rPr>
          <w:rFonts w:ascii="Times New Roman" w:hAnsi="Times New Roman" w:cs="Times New Roman"/>
          <w:sz w:val="24"/>
          <w:szCs w:val="24"/>
        </w:rPr>
        <w:t>was used to generate</w:t>
      </w:r>
      <w:r w:rsidR="00BA1A93">
        <w:rPr>
          <w:rFonts w:ascii="Times New Roman" w:hAnsi="Times New Roman" w:cs="Times New Roman"/>
          <w:sz w:val="24"/>
          <w:szCs w:val="24"/>
        </w:rPr>
        <w:t xml:space="preserve"> p-values.</w:t>
      </w:r>
    </w:p>
    <w:p w14:paraId="03E82B93" w14:textId="77777777" w:rsidR="00DC54FF" w:rsidRPr="00AA30CA" w:rsidRDefault="00DC54FF" w:rsidP="00AA30CA">
      <w:pPr>
        <w:spacing w:line="480" w:lineRule="auto"/>
        <w:rPr>
          <w:rFonts w:ascii="Times New Roman" w:hAnsi="Times New Roman" w:cs="Times New Roman"/>
          <w:sz w:val="24"/>
          <w:szCs w:val="24"/>
        </w:rPr>
      </w:pPr>
    </w:p>
    <w:p w14:paraId="7CDC5AC6" w14:textId="3F688BB4"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9: Chao Diversity (x-axis) against FIM (y-axis) for subjects </w:t>
      </w:r>
      <w:r w:rsidR="00214583">
        <w:rPr>
          <w:rFonts w:ascii="Times New Roman" w:hAnsi="Times New Roman" w:cs="Times New Roman"/>
          <w:sz w:val="24"/>
          <w:szCs w:val="24"/>
        </w:rPr>
        <w:t>highlighting</w:t>
      </w:r>
      <w:r w:rsidRPr="00AA30CA">
        <w:rPr>
          <w:rFonts w:ascii="Times New Roman" w:hAnsi="Times New Roman" w:cs="Times New Roman"/>
          <w:sz w:val="24"/>
          <w:szCs w:val="24"/>
        </w:rPr>
        <w:t xml:space="preserve"> their </w:t>
      </w:r>
      <w:proofErr w:type="spellStart"/>
      <w:r w:rsidRPr="00AA30CA">
        <w:rPr>
          <w:rFonts w:ascii="Times New Roman" w:hAnsi="Times New Roman" w:cs="Times New Roman"/>
          <w:sz w:val="24"/>
          <w:szCs w:val="24"/>
        </w:rPr>
        <w:t>iBBiG</w:t>
      </w:r>
      <w:proofErr w:type="spellEnd"/>
      <w:r w:rsidRPr="00AA30CA">
        <w:rPr>
          <w:rFonts w:ascii="Times New Roman" w:hAnsi="Times New Roman" w:cs="Times New Roman"/>
          <w:sz w:val="24"/>
          <w:szCs w:val="24"/>
        </w:rPr>
        <w:t xml:space="preserve"> compositional profile groups, showing (a) all subjects, and (b) community-only subjects.</w:t>
      </w:r>
    </w:p>
    <w:p w14:paraId="2C935CDC" w14:textId="77777777" w:rsidR="00DC54FF" w:rsidRPr="00AA30CA" w:rsidRDefault="00DC54FF" w:rsidP="00AA30CA">
      <w:pPr>
        <w:spacing w:line="480" w:lineRule="auto"/>
        <w:rPr>
          <w:rFonts w:ascii="Times New Roman" w:hAnsi="Times New Roman" w:cs="Times New Roman"/>
          <w:sz w:val="24"/>
          <w:szCs w:val="24"/>
        </w:rPr>
      </w:pPr>
    </w:p>
    <w:p w14:paraId="2C5E3260" w14:textId="1C41973C"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10: </w:t>
      </w:r>
      <w:proofErr w:type="spellStart"/>
      <w:r w:rsidRPr="00AA30CA">
        <w:rPr>
          <w:rFonts w:ascii="Times New Roman" w:hAnsi="Times New Roman" w:cs="Times New Roman"/>
          <w:sz w:val="24"/>
          <w:szCs w:val="24"/>
        </w:rPr>
        <w:t>PCoA</w:t>
      </w:r>
      <w:proofErr w:type="spellEnd"/>
      <w:r w:rsidRPr="00AA30CA">
        <w:rPr>
          <w:rFonts w:ascii="Times New Roman" w:hAnsi="Times New Roman" w:cs="Times New Roman"/>
          <w:sz w:val="24"/>
          <w:szCs w:val="24"/>
        </w:rPr>
        <w:t xml:space="preserve"> of Spearman distance matrix showing subjects with three time-points, indicating </w:t>
      </w:r>
      <w:r w:rsidR="00214583">
        <w:rPr>
          <w:rFonts w:ascii="Times New Roman" w:hAnsi="Times New Roman" w:cs="Times New Roman"/>
          <w:sz w:val="24"/>
          <w:szCs w:val="24"/>
        </w:rPr>
        <w:t>alterations in</w:t>
      </w:r>
      <w:r w:rsidRPr="00AA30CA">
        <w:rPr>
          <w:rFonts w:ascii="Times New Roman" w:hAnsi="Times New Roman" w:cs="Times New Roman"/>
          <w:sz w:val="24"/>
          <w:szCs w:val="24"/>
        </w:rPr>
        <w:t xml:space="preserve"> their microbiota composition profiles from T0 to T3 to T6. Samples and lines are coloured by the stratifications and indicates those </w:t>
      </w:r>
      <w:r w:rsidR="00A32776">
        <w:rPr>
          <w:rFonts w:ascii="Times New Roman" w:hAnsi="Times New Roman" w:cs="Times New Roman"/>
          <w:sz w:val="24"/>
          <w:szCs w:val="24"/>
        </w:rPr>
        <w:t>subjects who are considered to have an unstable microbiota (as defined by the highest quartile of</w:t>
      </w:r>
      <w:r w:rsidR="00A32776" w:rsidRPr="00AA30CA">
        <w:rPr>
          <w:rFonts w:ascii="Times New Roman" w:hAnsi="Times New Roman" w:cs="Times New Roman"/>
          <w:sz w:val="24"/>
          <w:szCs w:val="24"/>
        </w:rPr>
        <w:t xml:space="preserve"> </w:t>
      </w:r>
      <w:r w:rsidRPr="00AA30CA">
        <w:rPr>
          <w:rFonts w:ascii="Times New Roman" w:hAnsi="Times New Roman" w:cs="Times New Roman"/>
          <w:sz w:val="24"/>
          <w:szCs w:val="24"/>
        </w:rPr>
        <w:t>absolute Spearman distance</w:t>
      </w:r>
      <w:r w:rsidR="00A32776">
        <w:rPr>
          <w:rFonts w:ascii="Times New Roman" w:hAnsi="Times New Roman" w:cs="Times New Roman"/>
          <w:sz w:val="24"/>
          <w:szCs w:val="24"/>
        </w:rPr>
        <w:t>s</w:t>
      </w:r>
      <w:r w:rsidRPr="00AA30CA">
        <w:rPr>
          <w:rFonts w:ascii="Times New Roman" w:hAnsi="Times New Roman" w:cs="Times New Roman"/>
          <w:sz w:val="24"/>
          <w:szCs w:val="24"/>
        </w:rPr>
        <w:t xml:space="preserve"> between T0 and T3</w:t>
      </w:r>
      <w:r w:rsidR="00A32776">
        <w:rPr>
          <w:rFonts w:ascii="Times New Roman" w:hAnsi="Times New Roman" w:cs="Times New Roman"/>
          <w:sz w:val="24"/>
          <w:szCs w:val="24"/>
        </w:rPr>
        <w:t>)</w:t>
      </w:r>
      <w:r w:rsidRPr="00AA30CA">
        <w:rPr>
          <w:rFonts w:ascii="Times New Roman" w:hAnsi="Times New Roman" w:cs="Times New Roman"/>
          <w:sz w:val="24"/>
          <w:szCs w:val="24"/>
        </w:rPr>
        <w:t>.</w:t>
      </w:r>
    </w:p>
    <w:p w14:paraId="34BF472C" w14:textId="77777777" w:rsidR="00DC54FF" w:rsidRPr="00AA30CA" w:rsidRDefault="00DC54FF" w:rsidP="00AA30CA">
      <w:pPr>
        <w:spacing w:line="480" w:lineRule="auto"/>
        <w:rPr>
          <w:rFonts w:ascii="Times New Roman" w:hAnsi="Times New Roman" w:cs="Times New Roman"/>
          <w:sz w:val="24"/>
          <w:szCs w:val="24"/>
        </w:rPr>
      </w:pPr>
    </w:p>
    <w:p w14:paraId="291A229A" w14:textId="50A66455"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11: </w:t>
      </w:r>
      <w:proofErr w:type="gramStart"/>
      <w:r w:rsidRPr="00AA30CA">
        <w:rPr>
          <w:rFonts w:ascii="Times New Roman" w:hAnsi="Times New Roman" w:cs="Times New Roman"/>
          <w:sz w:val="24"/>
          <w:szCs w:val="24"/>
        </w:rPr>
        <w:t>(a) 3D</w:t>
      </w:r>
      <w:proofErr w:type="gramEnd"/>
      <w:r w:rsidRPr="00AA30CA">
        <w:rPr>
          <w:rFonts w:ascii="Times New Roman" w:hAnsi="Times New Roman" w:cs="Times New Roman"/>
          <w:sz w:val="24"/>
          <w:szCs w:val="24"/>
        </w:rPr>
        <w:t xml:space="preserve"> </w:t>
      </w:r>
      <w:proofErr w:type="spellStart"/>
      <w:r w:rsidRPr="00AA30CA">
        <w:rPr>
          <w:rFonts w:ascii="Times New Roman" w:hAnsi="Times New Roman" w:cs="Times New Roman"/>
          <w:sz w:val="24"/>
          <w:szCs w:val="24"/>
        </w:rPr>
        <w:t>PCoA</w:t>
      </w:r>
      <w:proofErr w:type="spellEnd"/>
      <w:r w:rsidRPr="00AA30CA">
        <w:rPr>
          <w:rFonts w:ascii="Times New Roman" w:hAnsi="Times New Roman" w:cs="Times New Roman"/>
          <w:sz w:val="24"/>
          <w:szCs w:val="24"/>
        </w:rPr>
        <w:t xml:space="preserve"> as seen in Fig. </w:t>
      </w:r>
      <w:r w:rsidR="00ED05C6">
        <w:rPr>
          <w:rFonts w:ascii="Times New Roman" w:hAnsi="Times New Roman" w:cs="Times New Roman"/>
          <w:sz w:val="24"/>
          <w:szCs w:val="24"/>
        </w:rPr>
        <w:t>4</w:t>
      </w:r>
      <w:r w:rsidRPr="00AA30CA">
        <w:rPr>
          <w:rFonts w:ascii="Times New Roman" w:hAnsi="Times New Roman" w:cs="Times New Roman"/>
          <w:sz w:val="24"/>
          <w:szCs w:val="24"/>
        </w:rPr>
        <w:t xml:space="preserve">, overlaid with colours indicating </w:t>
      </w:r>
      <w:r w:rsidR="00A32776">
        <w:rPr>
          <w:rFonts w:ascii="Times New Roman" w:hAnsi="Times New Roman" w:cs="Times New Roman"/>
          <w:sz w:val="24"/>
          <w:szCs w:val="24"/>
        </w:rPr>
        <w:t xml:space="preserve">stable and unstable microbiota profiles (as defined by </w:t>
      </w:r>
      <w:r w:rsidRPr="00AA30CA">
        <w:rPr>
          <w:rFonts w:ascii="Times New Roman" w:hAnsi="Times New Roman" w:cs="Times New Roman"/>
          <w:sz w:val="24"/>
          <w:szCs w:val="24"/>
        </w:rPr>
        <w:t>the median absolute Spearman distance between T0 and T3 per group</w:t>
      </w:r>
      <w:r w:rsidR="00A32776">
        <w:rPr>
          <w:rFonts w:ascii="Times New Roman" w:hAnsi="Times New Roman" w:cs="Times New Roman"/>
          <w:sz w:val="24"/>
          <w:szCs w:val="24"/>
        </w:rPr>
        <w:t>)</w:t>
      </w:r>
      <w:r w:rsidRPr="00AA30CA">
        <w:rPr>
          <w:rFonts w:ascii="Times New Roman" w:hAnsi="Times New Roman" w:cs="Times New Roman"/>
          <w:sz w:val="24"/>
          <w:szCs w:val="24"/>
        </w:rPr>
        <w:t xml:space="preserve">. Microbiota composition profile groups ci and z are not shown, due to the lack of subjects with two time points within these groups. (b) 2D binary </w:t>
      </w:r>
      <w:proofErr w:type="spellStart"/>
      <w:r w:rsidRPr="00AA30CA">
        <w:rPr>
          <w:rFonts w:ascii="Times New Roman" w:hAnsi="Times New Roman" w:cs="Times New Roman"/>
          <w:sz w:val="24"/>
          <w:szCs w:val="24"/>
        </w:rPr>
        <w:t>PCoA</w:t>
      </w:r>
      <w:proofErr w:type="spellEnd"/>
      <w:r w:rsidRPr="00AA30CA">
        <w:rPr>
          <w:rFonts w:ascii="Times New Roman" w:hAnsi="Times New Roman" w:cs="Times New Roman"/>
          <w:sz w:val="24"/>
          <w:szCs w:val="24"/>
        </w:rPr>
        <w:t xml:space="preserve"> indicating T0 for subjects with 3 time points, who were not taking antibiotics. Points are coloured by the absolute Spearman distance between T0 and T3 for each subject. Group colours indicate the median distance per group.</w:t>
      </w:r>
    </w:p>
    <w:p w14:paraId="6AAE2996" w14:textId="77777777" w:rsidR="00DC54FF" w:rsidRPr="00AA30CA" w:rsidRDefault="00DC54FF" w:rsidP="00AA30CA">
      <w:pPr>
        <w:spacing w:line="480" w:lineRule="auto"/>
        <w:rPr>
          <w:rFonts w:ascii="Times New Roman" w:hAnsi="Times New Roman" w:cs="Times New Roman"/>
          <w:sz w:val="24"/>
          <w:szCs w:val="24"/>
        </w:rPr>
      </w:pPr>
    </w:p>
    <w:p w14:paraId="367E4FD0" w14:textId="62F084F0"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12: </w:t>
      </w:r>
      <w:r w:rsidR="00A32776">
        <w:rPr>
          <w:rFonts w:ascii="Times New Roman" w:hAnsi="Times New Roman" w:cs="Times New Roman"/>
          <w:sz w:val="24"/>
          <w:szCs w:val="24"/>
        </w:rPr>
        <w:t xml:space="preserve">Changes in the </w:t>
      </w:r>
      <w:r w:rsidRPr="00AA30CA">
        <w:rPr>
          <w:rFonts w:ascii="Times New Roman" w:hAnsi="Times New Roman" w:cs="Times New Roman"/>
          <w:sz w:val="24"/>
          <w:szCs w:val="24"/>
        </w:rPr>
        <w:t xml:space="preserve">Sum of </w:t>
      </w:r>
      <w:r w:rsidR="00A32776">
        <w:rPr>
          <w:rFonts w:ascii="Times New Roman" w:hAnsi="Times New Roman" w:cs="Times New Roman"/>
          <w:sz w:val="24"/>
          <w:szCs w:val="24"/>
        </w:rPr>
        <w:t>L</w:t>
      </w:r>
      <w:r w:rsidR="00A32776" w:rsidRPr="00AA30CA">
        <w:rPr>
          <w:rFonts w:ascii="Times New Roman" w:hAnsi="Times New Roman" w:cs="Times New Roman"/>
          <w:sz w:val="24"/>
          <w:szCs w:val="24"/>
        </w:rPr>
        <w:t xml:space="preserve">ogged </w:t>
      </w:r>
      <w:r w:rsidR="00A32776">
        <w:rPr>
          <w:rFonts w:ascii="Times New Roman" w:hAnsi="Times New Roman" w:cs="Times New Roman"/>
          <w:sz w:val="24"/>
          <w:szCs w:val="24"/>
        </w:rPr>
        <w:t>A</w:t>
      </w:r>
      <w:r w:rsidR="00A32776" w:rsidRPr="00AA30CA">
        <w:rPr>
          <w:rFonts w:ascii="Times New Roman" w:hAnsi="Times New Roman" w:cs="Times New Roman"/>
          <w:sz w:val="24"/>
          <w:szCs w:val="24"/>
        </w:rPr>
        <w:t xml:space="preserve">bundances </w:t>
      </w:r>
      <w:r w:rsidR="00A32776">
        <w:rPr>
          <w:rFonts w:ascii="Times New Roman" w:hAnsi="Times New Roman" w:cs="Times New Roman"/>
          <w:sz w:val="24"/>
          <w:szCs w:val="24"/>
        </w:rPr>
        <w:t>(</w:t>
      </w:r>
      <w:proofErr w:type="spellStart"/>
      <w:r w:rsidR="00A32776">
        <w:rPr>
          <w:rFonts w:ascii="Times New Roman" w:hAnsi="Times New Roman" w:cs="Times New Roman"/>
          <w:sz w:val="24"/>
          <w:szCs w:val="24"/>
        </w:rPr>
        <w:t>SoLA</w:t>
      </w:r>
      <w:proofErr w:type="spellEnd"/>
      <w:r w:rsidR="00A32776">
        <w:rPr>
          <w:rFonts w:ascii="Times New Roman" w:hAnsi="Times New Roman" w:cs="Times New Roman"/>
          <w:sz w:val="24"/>
          <w:szCs w:val="24"/>
        </w:rPr>
        <w:t xml:space="preserve">) </w:t>
      </w:r>
      <w:r w:rsidRPr="00AA30CA">
        <w:rPr>
          <w:rFonts w:ascii="Times New Roman" w:hAnsi="Times New Roman" w:cs="Times New Roman"/>
          <w:sz w:val="24"/>
          <w:szCs w:val="24"/>
        </w:rPr>
        <w:t xml:space="preserve">of OTUs </w:t>
      </w:r>
      <w:r w:rsidR="00A32776">
        <w:rPr>
          <w:rFonts w:ascii="Times New Roman" w:hAnsi="Times New Roman" w:cs="Times New Roman"/>
          <w:sz w:val="24"/>
          <w:szCs w:val="24"/>
        </w:rPr>
        <w:t>with duration spent in long-term residential care for</w:t>
      </w:r>
      <w:r w:rsidRPr="00AA30CA">
        <w:rPr>
          <w:rFonts w:ascii="Times New Roman" w:hAnsi="Times New Roman" w:cs="Times New Roman"/>
          <w:sz w:val="24"/>
          <w:szCs w:val="24"/>
        </w:rPr>
        <w:t xml:space="preserve"> each module.</w:t>
      </w:r>
      <w:r w:rsidR="00C07E67">
        <w:rPr>
          <w:rFonts w:ascii="Times New Roman" w:hAnsi="Times New Roman" w:cs="Times New Roman"/>
          <w:sz w:val="24"/>
          <w:szCs w:val="24"/>
        </w:rPr>
        <w:t xml:space="preserve"> Statistical significan</w:t>
      </w:r>
      <w:r w:rsidR="001B6184">
        <w:rPr>
          <w:rFonts w:ascii="Times New Roman" w:hAnsi="Times New Roman" w:cs="Times New Roman"/>
          <w:sz w:val="24"/>
          <w:szCs w:val="24"/>
        </w:rPr>
        <w:t>t differen</w:t>
      </w:r>
      <w:r w:rsidR="00C07E67">
        <w:rPr>
          <w:rFonts w:ascii="Times New Roman" w:hAnsi="Times New Roman" w:cs="Times New Roman"/>
          <w:sz w:val="24"/>
          <w:szCs w:val="24"/>
        </w:rPr>
        <w:t xml:space="preserve">ces </w:t>
      </w:r>
      <w:r w:rsidR="001B6184">
        <w:rPr>
          <w:rFonts w:ascii="Times New Roman" w:hAnsi="Times New Roman" w:cs="Times New Roman"/>
          <w:sz w:val="24"/>
          <w:szCs w:val="24"/>
        </w:rPr>
        <w:t xml:space="preserve">for duration in care (in days) </w:t>
      </w:r>
      <w:r w:rsidR="00C07E67">
        <w:rPr>
          <w:rFonts w:ascii="Times New Roman" w:hAnsi="Times New Roman" w:cs="Times New Roman"/>
          <w:sz w:val="24"/>
          <w:szCs w:val="24"/>
        </w:rPr>
        <w:t xml:space="preserve">are indicated in Supp. Table </w:t>
      </w:r>
      <w:r w:rsidR="00AC02EA">
        <w:rPr>
          <w:rFonts w:ascii="Times New Roman" w:hAnsi="Times New Roman" w:cs="Times New Roman"/>
          <w:sz w:val="24"/>
          <w:szCs w:val="24"/>
        </w:rPr>
        <w:t>8</w:t>
      </w:r>
      <w:r w:rsidR="00C07E67">
        <w:rPr>
          <w:rFonts w:ascii="Times New Roman" w:hAnsi="Times New Roman" w:cs="Times New Roman"/>
          <w:sz w:val="24"/>
          <w:szCs w:val="24"/>
        </w:rPr>
        <w:t>.</w:t>
      </w:r>
    </w:p>
    <w:p w14:paraId="26C89CC1" w14:textId="77777777" w:rsidR="00DC54FF" w:rsidRPr="00AA30CA" w:rsidRDefault="00DC54FF" w:rsidP="00AA30CA">
      <w:pPr>
        <w:spacing w:line="480" w:lineRule="auto"/>
        <w:rPr>
          <w:rFonts w:ascii="Times New Roman" w:hAnsi="Times New Roman" w:cs="Times New Roman"/>
          <w:sz w:val="24"/>
          <w:szCs w:val="24"/>
        </w:rPr>
      </w:pPr>
    </w:p>
    <w:p w14:paraId="793268CF" w14:textId="51B25EF2" w:rsidR="00DC54FF" w:rsidRPr="00AA30CA" w:rsidRDefault="00DC54FF" w:rsidP="00AA30CA">
      <w:pPr>
        <w:spacing w:line="480" w:lineRule="auto"/>
        <w:rPr>
          <w:rFonts w:ascii="Times New Roman" w:hAnsi="Times New Roman" w:cs="Times New Roman"/>
          <w:sz w:val="24"/>
          <w:szCs w:val="24"/>
        </w:rPr>
      </w:pPr>
      <w:r w:rsidRPr="00AA30CA">
        <w:rPr>
          <w:rFonts w:ascii="Times New Roman" w:hAnsi="Times New Roman" w:cs="Times New Roman"/>
          <w:sz w:val="24"/>
          <w:szCs w:val="24"/>
        </w:rPr>
        <w:t xml:space="preserve">Supp. Fig. 13: </w:t>
      </w:r>
      <w:r w:rsidR="00A32776">
        <w:rPr>
          <w:rFonts w:ascii="Times New Roman" w:hAnsi="Times New Roman" w:cs="Times New Roman"/>
          <w:sz w:val="24"/>
          <w:szCs w:val="24"/>
        </w:rPr>
        <w:t>Antibiotic effect on the stability of the microbiota. Box plots show a</w:t>
      </w:r>
      <w:r w:rsidRPr="00AA30CA">
        <w:rPr>
          <w:rFonts w:ascii="Times New Roman" w:hAnsi="Times New Roman" w:cs="Times New Roman"/>
          <w:sz w:val="24"/>
          <w:szCs w:val="24"/>
        </w:rPr>
        <w:t>bsolute Spearman distance between pairs of microbiota composition profiles for subjects who (</w:t>
      </w:r>
      <w:proofErr w:type="spellStart"/>
      <w:r w:rsidRPr="00AA30CA">
        <w:rPr>
          <w:rFonts w:ascii="Times New Roman" w:hAnsi="Times New Roman" w:cs="Times New Roman"/>
          <w:sz w:val="24"/>
          <w:szCs w:val="24"/>
        </w:rPr>
        <w:t>i</w:t>
      </w:r>
      <w:proofErr w:type="spellEnd"/>
      <w:r w:rsidRPr="00AA30CA">
        <w:rPr>
          <w:rFonts w:ascii="Times New Roman" w:hAnsi="Times New Roman" w:cs="Times New Roman"/>
          <w:sz w:val="24"/>
          <w:szCs w:val="24"/>
        </w:rPr>
        <w:t>) receiv</w:t>
      </w:r>
      <w:r w:rsidR="00EA28B6">
        <w:rPr>
          <w:rFonts w:ascii="Times New Roman" w:hAnsi="Times New Roman" w:cs="Times New Roman"/>
          <w:sz w:val="24"/>
          <w:szCs w:val="24"/>
        </w:rPr>
        <w:t>ed</w:t>
      </w:r>
      <w:r w:rsidRPr="00AA30CA">
        <w:rPr>
          <w:rFonts w:ascii="Times New Roman" w:hAnsi="Times New Roman" w:cs="Times New Roman"/>
          <w:sz w:val="24"/>
          <w:szCs w:val="24"/>
        </w:rPr>
        <w:t xml:space="preserve"> antibiotics at the second time point </w:t>
      </w:r>
      <w:r w:rsidR="00EA28B6">
        <w:rPr>
          <w:rFonts w:ascii="Times New Roman" w:hAnsi="Times New Roman" w:cs="Times New Roman"/>
          <w:sz w:val="24"/>
          <w:szCs w:val="24"/>
        </w:rPr>
        <w:t xml:space="preserve">but not at the first </w:t>
      </w:r>
      <w:r w:rsidRPr="00AA30CA">
        <w:rPr>
          <w:rFonts w:ascii="Times New Roman" w:hAnsi="Times New Roman" w:cs="Times New Roman"/>
          <w:sz w:val="24"/>
          <w:szCs w:val="24"/>
        </w:rPr>
        <w:t>(New Antibiotic Treatment), (ii) receiv</w:t>
      </w:r>
      <w:r w:rsidR="00EA28B6">
        <w:rPr>
          <w:rFonts w:ascii="Times New Roman" w:hAnsi="Times New Roman" w:cs="Times New Roman"/>
          <w:sz w:val="24"/>
          <w:szCs w:val="24"/>
        </w:rPr>
        <w:t>ed</w:t>
      </w:r>
      <w:r w:rsidRPr="00AA30CA">
        <w:rPr>
          <w:rFonts w:ascii="Times New Roman" w:hAnsi="Times New Roman" w:cs="Times New Roman"/>
          <w:sz w:val="24"/>
          <w:szCs w:val="24"/>
        </w:rPr>
        <w:t xml:space="preserve"> antibiotics at the first time point but not the second (Antibiotic Recovery), (iii) </w:t>
      </w:r>
      <w:r w:rsidRPr="00AA30CA">
        <w:rPr>
          <w:rFonts w:ascii="Times New Roman" w:hAnsi="Times New Roman" w:cs="Times New Roman"/>
          <w:sz w:val="24"/>
          <w:szCs w:val="24"/>
        </w:rPr>
        <w:lastRenderedPageBreak/>
        <w:t xml:space="preserve">continuously </w:t>
      </w:r>
      <w:r w:rsidR="00EA28B6" w:rsidRPr="00AA30CA">
        <w:rPr>
          <w:rFonts w:ascii="Times New Roman" w:hAnsi="Times New Roman" w:cs="Times New Roman"/>
          <w:sz w:val="24"/>
          <w:szCs w:val="24"/>
        </w:rPr>
        <w:t>receiv</w:t>
      </w:r>
      <w:r w:rsidR="00EA28B6">
        <w:rPr>
          <w:rFonts w:ascii="Times New Roman" w:hAnsi="Times New Roman" w:cs="Times New Roman"/>
          <w:sz w:val="24"/>
          <w:szCs w:val="24"/>
        </w:rPr>
        <w:t>ed</w:t>
      </w:r>
      <w:r w:rsidR="00EA28B6" w:rsidRPr="00AA30CA">
        <w:rPr>
          <w:rFonts w:ascii="Times New Roman" w:hAnsi="Times New Roman" w:cs="Times New Roman"/>
          <w:sz w:val="24"/>
          <w:szCs w:val="24"/>
        </w:rPr>
        <w:t xml:space="preserve"> </w:t>
      </w:r>
      <w:r w:rsidRPr="00AA30CA">
        <w:rPr>
          <w:rFonts w:ascii="Times New Roman" w:hAnsi="Times New Roman" w:cs="Times New Roman"/>
          <w:sz w:val="24"/>
          <w:szCs w:val="24"/>
        </w:rPr>
        <w:t xml:space="preserve">antibiotics, and (iv) </w:t>
      </w:r>
      <w:r w:rsidR="00EA28B6">
        <w:rPr>
          <w:rFonts w:ascii="Times New Roman" w:hAnsi="Times New Roman" w:cs="Times New Roman"/>
          <w:sz w:val="24"/>
          <w:szCs w:val="24"/>
        </w:rPr>
        <w:t xml:space="preserve">did </w:t>
      </w:r>
      <w:r w:rsidRPr="00AA30CA">
        <w:rPr>
          <w:rFonts w:ascii="Times New Roman" w:hAnsi="Times New Roman" w:cs="Times New Roman"/>
          <w:sz w:val="24"/>
          <w:szCs w:val="24"/>
        </w:rPr>
        <w:t xml:space="preserve">not </w:t>
      </w:r>
      <w:r w:rsidR="00EA28B6" w:rsidRPr="00AA30CA">
        <w:rPr>
          <w:rFonts w:ascii="Times New Roman" w:hAnsi="Times New Roman" w:cs="Times New Roman"/>
          <w:sz w:val="24"/>
          <w:szCs w:val="24"/>
        </w:rPr>
        <w:t>receiv</w:t>
      </w:r>
      <w:r w:rsidR="00EA28B6">
        <w:rPr>
          <w:rFonts w:ascii="Times New Roman" w:hAnsi="Times New Roman" w:cs="Times New Roman"/>
          <w:sz w:val="24"/>
          <w:szCs w:val="24"/>
        </w:rPr>
        <w:t>e</w:t>
      </w:r>
      <w:r w:rsidR="00EA28B6" w:rsidRPr="00AA30CA">
        <w:rPr>
          <w:rFonts w:ascii="Times New Roman" w:hAnsi="Times New Roman" w:cs="Times New Roman"/>
          <w:sz w:val="24"/>
          <w:szCs w:val="24"/>
        </w:rPr>
        <w:t xml:space="preserve"> </w:t>
      </w:r>
      <w:r w:rsidRPr="00AA30CA">
        <w:rPr>
          <w:rFonts w:ascii="Times New Roman" w:hAnsi="Times New Roman" w:cs="Times New Roman"/>
          <w:sz w:val="24"/>
          <w:szCs w:val="24"/>
        </w:rPr>
        <w:t>antibiotics at any time point. Subjects are split by community</w:t>
      </w:r>
      <w:r w:rsidR="00C07E67">
        <w:rPr>
          <w:rFonts w:ascii="Times New Roman" w:hAnsi="Times New Roman" w:cs="Times New Roman"/>
          <w:sz w:val="24"/>
          <w:szCs w:val="24"/>
        </w:rPr>
        <w:t xml:space="preserve"> (top panel)</w:t>
      </w:r>
      <w:r w:rsidRPr="00AA30CA">
        <w:rPr>
          <w:rFonts w:ascii="Times New Roman" w:hAnsi="Times New Roman" w:cs="Times New Roman"/>
          <w:sz w:val="24"/>
          <w:szCs w:val="24"/>
        </w:rPr>
        <w:t xml:space="preserve"> and long-stay residency</w:t>
      </w:r>
      <w:r w:rsidR="00C07E67">
        <w:rPr>
          <w:rFonts w:ascii="Times New Roman" w:hAnsi="Times New Roman" w:cs="Times New Roman"/>
          <w:sz w:val="24"/>
          <w:szCs w:val="24"/>
        </w:rPr>
        <w:t xml:space="preserve"> (bottom panel)</w:t>
      </w:r>
      <w:r w:rsidRPr="00AA30CA">
        <w:rPr>
          <w:rFonts w:ascii="Times New Roman" w:hAnsi="Times New Roman" w:cs="Times New Roman"/>
          <w:sz w:val="24"/>
          <w:szCs w:val="24"/>
        </w:rPr>
        <w:t>.</w:t>
      </w:r>
      <w:r w:rsidR="00C07E67">
        <w:rPr>
          <w:rFonts w:ascii="Times New Roman" w:hAnsi="Times New Roman" w:cs="Times New Roman"/>
          <w:sz w:val="24"/>
          <w:szCs w:val="24"/>
        </w:rPr>
        <w:t xml:space="preserve"> Statistical significances are indicated in Supp. Table </w:t>
      </w:r>
      <w:r w:rsidR="002C337E">
        <w:rPr>
          <w:rFonts w:ascii="Times New Roman" w:hAnsi="Times New Roman" w:cs="Times New Roman"/>
          <w:sz w:val="24"/>
          <w:szCs w:val="24"/>
        </w:rPr>
        <w:t>10</w:t>
      </w:r>
      <w:r w:rsidR="00C07E67">
        <w:rPr>
          <w:rFonts w:ascii="Times New Roman" w:hAnsi="Times New Roman" w:cs="Times New Roman"/>
          <w:sz w:val="24"/>
          <w:szCs w:val="24"/>
        </w:rPr>
        <w:t xml:space="preserve"> (community) and Supp. Table 1</w:t>
      </w:r>
      <w:r w:rsidR="002C337E">
        <w:rPr>
          <w:rFonts w:ascii="Times New Roman" w:hAnsi="Times New Roman" w:cs="Times New Roman"/>
          <w:sz w:val="24"/>
          <w:szCs w:val="24"/>
        </w:rPr>
        <w:t>1</w:t>
      </w:r>
      <w:r w:rsidR="00C07E67">
        <w:rPr>
          <w:rFonts w:ascii="Times New Roman" w:hAnsi="Times New Roman" w:cs="Times New Roman"/>
          <w:sz w:val="24"/>
          <w:szCs w:val="24"/>
        </w:rPr>
        <w:t xml:space="preserve"> (long-stay).</w:t>
      </w:r>
    </w:p>
    <w:p w14:paraId="1DEBBF18" w14:textId="77777777" w:rsidR="00DC54FF" w:rsidRDefault="00DC54FF" w:rsidP="00AA30CA">
      <w:pPr>
        <w:spacing w:line="480" w:lineRule="auto"/>
        <w:rPr>
          <w:rFonts w:ascii="Times New Roman" w:hAnsi="Times New Roman" w:cs="Times New Roman"/>
          <w:sz w:val="24"/>
          <w:szCs w:val="24"/>
        </w:rPr>
      </w:pPr>
    </w:p>
    <w:p w14:paraId="665FB69F" w14:textId="0F7C65D7" w:rsidR="0038298F" w:rsidRDefault="0038298F" w:rsidP="0038298F">
      <w:pPr>
        <w:spacing w:line="480" w:lineRule="auto"/>
        <w:rPr>
          <w:rFonts w:ascii="Times New Roman" w:hAnsi="Times New Roman" w:cs="Times New Roman"/>
          <w:sz w:val="24"/>
        </w:rPr>
      </w:pPr>
      <w:r w:rsidRPr="00AA30CA">
        <w:rPr>
          <w:rFonts w:ascii="Times New Roman" w:hAnsi="Times New Roman" w:cs="Times New Roman"/>
          <w:sz w:val="24"/>
        </w:rPr>
        <w:t xml:space="preserve">Supp. Fig. </w:t>
      </w:r>
      <w:r w:rsidR="00BA1A93" w:rsidRPr="00AA30CA">
        <w:rPr>
          <w:rFonts w:ascii="Times New Roman" w:hAnsi="Times New Roman" w:cs="Times New Roman"/>
          <w:sz w:val="24"/>
        </w:rPr>
        <w:t>1</w:t>
      </w:r>
      <w:r w:rsidR="00BB7132">
        <w:rPr>
          <w:rFonts w:ascii="Times New Roman" w:hAnsi="Times New Roman" w:cs="Times New Roman"/>
          <w:sz w:val="24"/>
        </w:rPr>
        <w:t>4</w:t>
      </w:r>
      <w:r w:rsidRPr="00AA30CA">
        <w:rPr>
          <w:rFonts w:ascii="Times New Roman" w:hAnsi="Times New Roman" w:cs="Times New Roman"/>
          <w:sz w:val="24"/>
        </w:rPr>
        <w:t>:</w:t>
      </w:r>
      <w:r>
        <w:rPr>
          <w:rFonts w:ascii="Times New Roman" w:hAnsi="Times New Roman" w:cs="Times New Roman"/>
          <w:sz w:val="24"/>
        </w:rPr>
        <w:t xml:space="preserve"> (a) Recovery Index</w:t>
      </w:r>
      <w:r w:rsidR="00EA28B6">
        <w:rPr>
          <w:rFonts w:ascii="Times New Roman" w:hAnsi="Times New Roman" w:cs="Times New Roman"/>
          <w:sz w:val="24"/>
        </w:rPr>
        <w:t xml:space="preserve"> (RI) box plot showing stable and unstable community and Long-stay subjects</w:t>
      </w:r>
      <w:r>
        <w:rPr>
          <w:rFonts w:ascii="Times New Roman" w:hAnsi="Times New Roman" w:cs="Times New Roman"/>
          <w:sz w:val="24"/>
        </w:rPr>
        <w:t xml:space="preserve">. </w:t>
      </w:r>
      <w:r w:rsidR="00EA28B6">
        <w:rPr>
          <w:rFonts w:ascii="Times New Roman" w:hAnsi="Times New Roman" w:cs="Times New Roman"/>
          <w:sz w:val="24"/>
        </w:rPr>
        <w:t xml:space="preserve">The RI is calculated by subtracting the initial T0-T3 distance from the overall distance between T0 and T6. </w:t>
      </w:r>
      <w:r>
        <w:rPr>
          <w:rFonts w:ascii="Times New Roman" w:hAnsi="Times New Roman" w:cs="Times New Roman"/>
          <w:sz w:val="24"/>
        </w:rPr>
        <w:t>Red asterisks indicate where the Recovery Index is statistical significantly different from 0. (b) Scatter plot of the Recovery Index (x-axis) against the initial absolute Spearman distance between T0 and T3 (y-axis). Subjects are colo</w:t>
      </w:r>
      <w:r w:rsidR="00EA28B6">
        <w:rPr>
          <w:rFonts w:ascii="Times New Roman" w:hAnsi="Times New Roman" w:cs="Times New Roman"/>
          <w:sz w:val="24"/>
        </w:rPr>
        <w:t>u</w:t>
      </w:r>
      <w:r>
        <w:rPr>
          <w:rFonts w:ascii="Times New Roman" w:hAnsi="Times New Roman" w:cs="Times New Roman"/>
          <w:sz w:val="24"/>
        </w:rPr>
        <w:t xml:space="preserve">red by stratification and stability. </w:t>
      </w:r>
    </w:p>
    <w:p w14:paraId="2AE67693" w14:textId="77777777" w:rsidR="0038298F" w:rsidRDefault="0038298F" w:rsidP="00AA30CA">
      <w:pPr>
        <w:spacing w:line="480" w:lineRule="auto"/>
        <w:rPr>
          <w:rFonts w:ascii="Times New Roman" w:hAnsi="Times New Roman" w:cs="Times New Roman"/>
          <w:sz w:val="24"/>
          <w:szCs w:val="24"/>
        </w:rPr>
      </w:pPr>
    </w:p>
    <w:p w14:paraId="00EDEE12" w14:textId="77777777" w:rsidR="0038298F" w:rsidRPr="00AA30CA" w:rsidRDefault="0038298F" w:rsidP="00AA30CA">
      <w:pPr>
        <w:spacing w:line="480" w:lineRule="auto"/>
        <w:rPr>
          <w:rFonts w:ascii="Times New Roman" w:hAnsi="Times New Roman" w:cs="Times New Roman"/>
          <w:sz w:val="24"/>
          <w:szCs w:val="24"/>
        </w:rPr>
      </w:pPr>
    </w:p>
    <w:p w14:paraId="780EB2CA" w14:textId="77777777" w:rsidR="007A7E6E" w:rsidRPr="00AA30CA" w:rsidRDefault="007A7E6E" w:rsidP="00AA30CA">
      <w:pPr>
        <w:spacing w:line="480" w:lineRule="auto"/>
        <w:rPr>
          <w:rFonts w:ascii="Times New Roman" w:hAnsi="Times New Roman" w:cs="Times New Roman"/>
          <w:b/>
          <w:sz w:val="24"/>
          <w:szCs w:val="24"/>
        </w:rPr>
      </w:pPr>
      <w:r w:rsidRPr="00AA30CA">
        <w:rPr>
          <w:rFonts w:ascii="Times New Roman" w:hAnsi="Times New Roman" w:cs="Times New Roman"/>
          <w:b/>
          <w:sz w:val="24"/>
          <w:szCs w:val="24"/>
        </w:rPr>
        <w:t>Supplementary Table Legends</w:t>
      </w:r>
    </w:p>
    <w:p w14:paraId="66EDDCA0" w14:textId="1C31F6AC" w:rsidR="007A7E6E" w:rsidRDefault="007A7E6E" w:rsidP="007A7E6E">
      <w:pPr>
        <w:spacing w:line="480" w:lineRule="auto"/>
        <w:rPr>
          <w:rFonts w:ascii="Times New Roman" w:hAnsi="Times New Roman" w:cs="Times New Roman"/>
          <w:sz w:val="24"/>
          <w:szCs w:val="24"/>
        </w:rPr>
      </w:pPr>
      <w:r>
        <w:rPr>
          <w:rFonts w:ascii="Times New Roman" w:hAnsi="Times New Roman" w:cs="Times New Roman"/>
          <w:b/>
          <w:sz w:val="24"/>
          <w:szCs w:val="24"/>
        </w:rPr>
        <w:t xml:space="preserve">Supp. </w:t>
      </w:r>
      <w:r w:rsidRPr="007A7E6E">
        <w:rPr>
          <w:rFonts w:ascii="Times New Roman" w:hAnsi="Times New Roman" w:cs="Times New Roman"/>
          <w:b/>
          <w:sz w:val="24"/>
          <w:szCs w:val="24"/>
        </w:rPr>
        <w:t>Table 1:</w:t>
      </w:r>
      <w:r w:rsidRPr="007A7E6E">
        <w:rPr>
          <w:rFonts w:ascii="Times New Roman" w:hAnsi="Times New Roman" w:cs="Times New Roman"/>
          <w:sz w:val="24"/>
          <w:szCs w:val="24"/>
        </w:rPr>
        <w:t xml:space="preserve"> Subject counts stratified by residence location</w:t>
      </w:r>
      <w:r>
        <w:rPr>
          <w:rFonts w:ascii="Times New Roman" w:hAnsi="Times New Roman" w:cs="Times New Roman"/>
          <w:sz w:val="24"/>
          <w:szCs w:val="24"/>
        </w:rPr>
        <w:t xml:space="preserve"> (as at time point 0)</w:t>
      </w:r>
      <w:r w:rsidRPr="007A7E6E">
        <w:rPr>
          <w:rFonts w:ascii="Times New Roman" w:hAnsi="Times New Roman" w:cs="Times New Roman"/>
          <w:sz w:val="24"/>
          <w:szCs w:val="24"/>
        </w:rPr>
        <w:t>, and number of serial samples</w:t>
      </w:r>
      <w:r>
        <w:rPr>
          <w:rFonts w:ascii="Times New Roman" w:hAnsi="Times New Roman" w:cs="Times New Roman"/>
          <w:sz w:val="24"/>
          <w:szCs w:val="24"/>
        </w:rPr>
        <w:t xml:space="preserve"> provided by each subject, with </w:t>
      </w:r>
      <w:proofErr w:type="spellStart"/>
      <w:r>
        <w:rPr>
          <w:rFonts w:ascii="Times New Roman" w:hAnsi="Times New Roman" w:cs="Times New Roman"/>
          <w:sz w:val="24"/>
          <w:szCs w:val="24"/>
        </w:rPr>
        <w:t>male:female</w:t>
      </w:r>
      <w:proofErr w:type="spellEnd"/>
      <w:r>
        <w:rPr>
          <w:rFonts w:ascii="Times New Roman" w:hAnsi="Times New Roman" w:cs="Times New Roman"/>
          <w:sz w:val="24"/>
          <w:szCs w:val="24"/>
        </w:rPr>
        <w:t xml:space="preserve"> ratio indicated in brackets. Rep</w:t>
      </w:r>
      <w:r w:rsidR="00EA28B6">
        <w:rPr>
          <w:rFonts w:ascii="Times New Roman" w:hAnsi="Times New Roman" w:cs="Times New Roman"/>
          <w:sz w:val="24"/>
          <w:szCs w:val="24"/>
        </w:rPr>
        <w:t>licates</w:t>
      </w:r>
      <w:r>
        <w:rPr>
          <w:rFonts w:ascii="Times New Roman" w:hAnsi="Times New Roman" w:cs="Times New Roman"/>
          <w:sz w:val="24"/>
          <w:szCs w:val="24"/>
        </w:rPr>
        <w:t xml:space="preserve"> of samples (10) at the same time point are not shown.</w:t>
      </w:r>
    </w:p>
    <w:p w14:paraId="4E35E008" w14:textId="77777777" w:rsidR="007A7E6E" w:rsidRPr="007A7E6E" w:rsidRDefault="007A7E6E" w:rsidP="007A7E6E">
      <w:pPr>
        <w:spacing w:line="480" w:lineRule="auto"/>
        <w:rPr>
          <w:rFonts w:ascii="Times New Roman" w:hAnsi="Times New Roman" w:cs="Times New Roman"/>
          <w:b/>
          <w:sz w:val="24"/>
          <w:szCs w:val="24"/>
        </w:rPr>
      </w:pPr>
      <w:r w:rsidRPr="00AA30CA">
        <w:rPr>
          <w:rFonts w:ascii="Times New Roman" w:hAnsi="Times New Roman" w:cs="Times New Roman"/>
          <w:b/>
          <w:sz w:val="24"/>
          <w:szCs w:val="24"/>
        </w:rPr>
        <w:t>Supp. Table 2:</w:t>
      </w:r>
      <w:r>
        <w:rPr>
          <w:rFonts w:ascii="Times New Roman" w:hAnsi="Times New Roman" w:cs="Times New Roman"/>
          <w:sz w:val="24"/>
          <w:szCs w:val="24"/>
        </w:rPr>
        <w:t xml:space="preserve"> Prevalence and cumulative abundances of OTUs from each module, with standard deviation shown for prevalence values.</w:t>
      </w:r>
      <w:r w:rsidRPr="007A7E6E">
        <w:rPr>
          <w:rFonts w:ascii="Times New Roman" w:hAnsi="Times New Roman" w:cs="Times New Roman"/>
          <w:sz w:val="24"/>
          <w:szCs w:val="24"/>
        </w:rPr>
        <w:t xml:space="preserve"> </w:t>
      </w:r>
    </w:p>
    <w:p w14:paraId="03E0810E" w14:textId="1902B7FF" w:rsidR="007A7E6E" w:rsidRPr="007A7E6E" w:rsidRDefault="007A7E6E" w:rsidP="007A7E6E">
      <w:pPr>
        <w:spacing w:line="480" w:lineRule="auto"/>
        <w:rPr>
          <w:rFonts w:ascii="Times New Roman" w:hAnsi="Times New Roman" w:cs="Times New Roman"/>
          <w:sz w:val="24"/>
          <w:szCs w:val="24"/>
        </w:rPr>
      </w:pPr>
      <w:r>
        <w:rPr>
          <w:rFonts w:ascii="Times New Roman" w:hAnsi="Times New Roman" w:cs="Times New Roman"/>
          <w:b/>
          <w:sz w:val="24"/>
          <w:szCs w:val="24"/>
        </w:rPr>
        <w:t xml:space="preserve">Supp. </w:t>
      </w:r>
      <w:r w:rsidRPr="007A7E6E">
        <w:rPr>
          <w:rFonts w:ascii="Times New Roman" w:hAnsi="Times New Roman" w:cs="Times New Roman"/>
          <w:b/>
          <w:sz w:val="24"/>
          <w:szCs w:val="24"/>
        </w:rPr>
        <w:t xml:space="preserve">Table </w:t>
      </w:r>
      <w:r>
        <w:rPr>
          <w:rFonts w:ascii="Times New Roman" w:hAnsi="Times New Roman" w:cs="Times New Roman"/>
          <w:b/>
          <w:sz w:val="24"/>
          <w:szCs w:val="24"/>
        </w:rPr>
        <w:t>3</w:t>
      </w:r>
      <w:r w:rsidRPr="007A7E6E">
        <w:rPr>
          <w:rFonts w:ascii="Times New Roman" w:hAnsi="Times New Roman" w:cs="Times New Roman"/>
          <w:b/>
          <w:sz w:val="24"/>
          <w:szCs w:val="24"/>
        </w:rPr>
        <w:t>:</w:t>
      </w:r>
      <w:r w:rsidRPr="007A7E6E">
        <w:rPr>
          <w:rFonts w:ascii="Times New Roman" w:hAnsi="Times New Roman" w:cs="Times New Roman"/>
          <w:sz w:val="24"/>
          <w:szCs w:val="24"/>
        </w:rPr>
        <w:t xml:space="preserve"> </w:t>
      </w:r>
      <w:r>
        <w:rPr>
          <w:rFonts w:ascii="Times New Roman" w:hAnsi="Times New Roman" w:cs="Times New Roman"/>
          <w:sz w:val="24"/>
          <w:szCs w:val="24"/>
        </w:rPr>
        <w:t>Number of fa</w:t>
      </w:r>
      <w:r w:rsidRPr="007A7E6E">
        <w:rPr>
          <w:rFonts w:ascii="Times New Roman" w:hAnsi="Times New Roman" w:cs="Times New Roman"/>
          <w:sz w:val="24"/>
          <w:szCs w:val="24"/>
        </w:rPr>
        <w:t>ecal sample</w:t>
      </w:r>
      <w:r>
        <w:rPr>
          <w:rFonts w:ascii="Times New Roman" w:hAnsi="Times New Roman" w:cs="Times New Roman"/>
          <w:sz w:val="24"/>
          <w:szCs w:val="24"/>
        </w:rPr>
        <w:t xml:space="preserve"> composition profiles</w:t>
      </w:r>
      <w:r w:rsidRPr="007A7E6E">
        <w:rPr>
          <w:rFonts w:ascii="Times New Roman" w:hAnsi="Times New Roman" w:cs="Times New Roman"/>
          <w:sz w:val="24"/>
          <w:szCs w:val="24"/>
        </w:rPr>
        <w:t xml:space="preserve"> in </w:t>
      </w:r>
      <w:proofErr w:type="spellStart"/>
      <w:r w:rsidRPr="007A7E6E">
        <w:rPr>
          <w:rFonts w:ascii="Times New Roman" w:hAnsi="Times New Roman" w:cs="Times New Roman"/>
          <w:sz w:val="24"/>
          <w:szCs w:val="24"/>
        </w:rPr>
        <w:t>iBBiG</w:t>
      </w:r>
      <w:proofErr w:type="spellEnd"/>
      <w:r w:rsidRPr="007A7E6E">
        <w:rPr>
          <w:rFonts w:ascii="Times New Roman" w:hAnsi="Times New Roman" w:cs="Times New Roman"/>
          <w:sz w:val="24"/>
          <w:szCs w:val="24"/>
        </w:rPr>
        <w:t xml:space="preserve">-defined composition </w:t>
      </w:r>
      <w:r>
        <w:rPr>
          <w:rFonts w:ascii="Times New Roman" w:hAnsi="Times New Roman" w:cs="Times New Roman"/>
          <w:sz w:val="24"/>
          <w:szCs w:val="24"/>
        </w:rPr>
        <w:t xml:space="preserve">profile </w:t>
      </w:r>
      <w:r w:rsidRPr="007A7E6E">
        <w:rPr>
          <w:rFonts w:ascii="Times New Roman" w:hAnsi="Times New Roman" w:cs="Times New Roman"/>
          <w:sz w:val="24"/>
          <w:szCs w:val="24"/>
        </w:rPr>
        <w:t xml:space="preserve">groups, and the stratifications of the subjects that provided those </w:t>
      </w:r>
      <w:r>
        <w:rPr>
          <w:rFonts w:ascii="Times New Roman" w:hAnsi="Times New Roman" w:cs="Times New Roman"/>
          <w:sz w:val="24"/>
          <w:szCs w:val="24"/>
        </w:rPr>
        <w:t xml:space="preserve">faecal </w:t>
      </w:r>
      <w:r w:rsidRPr="007A7E6E">
        <w:rPr>
          <w:rFonts w:ascii="Times New Roman" w:hAnsi="Times New Roman" w:cs="Times New Roman"/>
          <w:sz w:val="24"/>
          <w:szCs w:val="24"/>
        </w:rPr>
        <w:t>samples</w:t>
      </w:r>
      <w:r w:rsidR="00EA28B6">
        <w:rPr>
          <w:rFonts w:ascii="Times New Roman" w:hAnsi="Times New Roman" w:cs="Times New Roman"/>
          <w:sz w:val="24"/>
          <w:szCs w:val="24"/>
        </w:rPr>
        <w:t xml:space="preserve">, with </w:t>
      </w:r>
      <w:proofErr w:type="spellStart"/>
      <w:r w:rsidR="00EA28B6">
        <w:rPr>
          <w:rFonts w:ascii="Times New Roman" w:hAnsi="Times New Roman" w:cs="Times New Roman"/>
          <w:sz w:val="24"/>
          <w:szCs w:val="24"/>
        </w:rPr>
        <w:t>male</w:t>
      </w:r>
      <w:proofErr w:type="gramStart"/>
      <w:r w:rsidR="00EA28B6">
        <w:rPr>
          <w:rFonts w:ascii="Times New Roman" w:hAnsi="Times New Roman" w:cs="Times New Roman"/>
          <w:sz w:val="24"/>
          <w:szCs w:val="24"/>
        </w:rPr>
        <w:t>:female</w:t>
      </w:r>
      <w:proofErr w:type="spellEnd"/>
      <w:proofErr w:type="gramEnd"/>
      <w:r w:rsidR="00EA28B6">
        <w:rPr>
          <w:rFonts w:ascii="Times New Roman" w:hAnsi="Times New Roman" w:cs="Times New Roman"/>
          <w:sz w:val="24"/>
          <w:szCs w:val="24"/>
        </w:rPr>
        <w:t xml:space="preserve"> ratios indicated in brackets</w:t>
      </w:r>
      <w:r w:rsidRPr="007A7E6E">
        <w:rPr>
          <w:rFonts w:ascii="Times New Roman" w:hAnsi="Times New Roman" w:cs="Times New Roman"/>
          <w:sz w:val="24"/>
          <w:szCs w:val="24"/>
        </w:rPr>
        <w:t>.</w:t>
      </w:r>
    </w:p>
    <w:p w14:paraId="56C3AA03" w14:textId="37B21C6E" w:rsidR="007A7E6E" w:rsidRPr="007A7E6E" w:rsidRDefault="007A7E6E">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Supp. </w:t>
      </w:r>
      <w:r w:rsidRPr="007A7E6E">
        <w:rPr>
          <w:rFonts w:ascii="Times New Roman" w:hAnsi="Times New Roman" w:cs="Times New Roman"/>
          <w:b/>
          <w:sz w:val="24"/>
          <w:szCs w:val="24"/>
        </w:rPr>
        <w:t xml:space="preserve">Table </w:t>
      </w:r>
      <w:r>
        <w:rPr>
          <w:rFonts w:ascii="Times New Roman" w:hAnsi="Times New Roman" w:cs="Times New Roman"/>
          <w:b/>
          <w:sz w:val="24"/>
          <w:szCs w:val="24"/>
        </w:rPr>
        <w:t>4</w:t>
      </w:r>
      <w:r w:rsidRPr="007A7E6E">
        <w:rPr>
          <w:rFonts w:ascii="Times New Roman" w:hAnsi="Times New Roman" w:cs="Times New Roman"/>
          <w:b/>
          <w:sz w:val="24"/>
          <w:szCs w:val="24"/>
        </w:rPr>
        <w:t>:</w:t>
      </w:r>
      <w:r w:rsidRPr="007A7E6E">
        <w:rPr>
          <w:rFonts w:ascii="Times New Roman" w:hAnsi="Times New Roman" w:cs="Times New Roman"/>
          <w:sz w:val="24"/>
          <w:szCs w:val="24"/>
        </w:rPr>
        <w:t xml:space="preserve"> Selected food properties that show associations with the </w:t>
      </w:r>
      <w:proofErr w:type="spellStart"/>
      <w:r w:rsidRPr="007A7E6E">
        <w:rPr>
          <w:rFonts w:ascii="Times New Roman" w:hAnsi="Times New Roman" w:cs="Times New Roman"/>
          <w:sz w:val="24"/>
          <w:szCs w:val="24"/>
        </w:rPr>
        <w:t>SoLA</w:t>
      </w:r>
      <w:proofErr w:type="spellEnd"/>
      <w:r w:rsidRPr="007A7E6E">
        <w:rPr>
          <w:rFonts w:ascii="Times New Roman" w:hAnsi="Times New Roman" w:cs="Times New Roman"/>
          <w:sz w:val="24"/>
          <w:szCs w:val="24"/>
        </w:rPr>
        <w:t xml:space="preserve"> of OTUs from </w:t>
      </w:r>
      <w:proofErr w:type="spellStart"/>
      <w:r w:rsidRPr="007A7E6E">
        <w:rPr>
          <w:rFonts w:ascii="Times New Roman" w:hAnsi="Times New Roman" w:cs="Times New Roman"/>
          <w:sz w:val="24"/>
          <w:szCs w:val="24"/>
        </w:rPr>
        <w:t>iBBiG</w:t>
      </w:r>
      <w:proofErr w:type="spellEnd"/>
      <w:r w:rsidRPr="007A7E6E">
        <w:rPr>
          <w:rFonts w:ascii="Times New Roman" w:hAnsi="Times New Roman" w:cs="Times New Roman"/>
          <w:sz w:val="24"/>
          <w:szCs w:val="24"/>
        </w:rPr>
        <w:t xml:space="preserve"> modules. Statistically significant </w:t>
      </w:r>
      <w:r>
        <w:rPr>
          <w:rFonts w:ascii="Times New Roman" w:hAnsi="Times New Roman" w:cs="Times New Roman"/>
          <w:sz w:val="24"/>
          <w:szCs w:val="24"/>
        </w:rPr>
        <w:t>correlations, as found by</w:t>
      </w:r>
      <w:r w:rsidR="00405632">
        <w:rPr>
          <w:rFonts w:ascii="Times New Roman" w:hAnsi="Times New Roman" w:cs="Times New Roman"/>
          <w:sz w:val="24"/>
          <w:szCs w:val="24"/>
        </w:rPr>
        <w:t xml:space="preserve"> Spearman correlations</w:t>
      </w:r>
      <w:r>
        <w:rPr>
          <w:rFonts w:ascii="Times New Roman" w:hAnsi="Times New Roman" w:cs="Times New Roman"/>
          <w:sz w:val="24"/>
          <w:szCs w:val="24"/>
        </w:rPr>
        <w:t>,</w:t>
      </w:r>
      <w:r w:rsidRPr="007A7E6E">
        <w:rPr>
          <w:rFonts w:ascii="Times New Roman" w:hAnsi="Times New Roman" w:cs="Times New Roman"/>
          <w:sz w:val="24"/>
          <w:szCs w:val="24"/>
        </w:rPr>
        <w:t xml:space="preserve"> are highlighted in bold.</w:t>
      </w:r>
    </w:p>
    <w:p w14:paraId="2B5E0A36" w14:textId="31234A01" w:rsidR="007A7E6E" w:rsidRDefault="007A7E6E">
      <w:pPr>
        <w:spacing w:line="480" w:lineRule="auto"/>
        <w:rPr>
          <w:rFonts w:ascii="Times New Roman" w:hAnsi="Times New Roman" w:cs="Times New Roman"/>
          <w:sz w:val="24"/>
          <w:szCs w:val="24"/>
        </w:rPr>
      </w:pPr>
      <w:r>
        <w:rPr>
          <w:rFonts w:ascii="Times New Roman" w:hAnsi="Times New Roman" w:cs="Times New Roman"/>
          <w:b/>
          <w:sz w:val="24"/>
          <w:szCs w:val="24"/>
        </w:rPr>
        <w:t xml:space="preserve">Supp. </w:t>
      </w:r>
      <w:r w:rsidRPr="007A7E6E">
        <w:rPr>
          <w:rFonts w:ascii="Times New Roman" w:hAnsi="Times New Roman" w:cs="Times New Roman"/>
          <w:b/>
          <w:sz w:val="24"/>
          <w:szCs w:val="24"/>
        </w:rPr>
        <w:t xml:space="preserve">Table </w:t>
      </w:r>
      <w:r>
        <w:rPr>
          <w:rFonts w:ascii="Times New Roman" w:hAnsi="Times New Roman" w:cs="Times New Roman"/>
          <w:b/>
          <w:sz w:val="24"/>
          <w:szCs w:val="24"/>
        </w:rPr>
        <w:t>5</w:t>
      </w:r>
      <w:r w:rsidRPr="007A7E6E">
        <w:rPr>
          <w:rFonts w:ascii="Times New Roman" w:hAnsi="Times New Roman" w:cs="Times New Roman"/>
          <w:b/>
          <w:sz w:val="24"/>
          <w:szCs w:val="24"/>
        </w:rPr>
        <w:t>:</w:t>
      </w:r>
      <w:r w:rsidRPr="007A7E6E">
        <w:rPr>
          <w:rFonts w:ascii="Times New Roman" w:hAnsi="Times New Roman" w:cs="Times New Roman"/>
          <w:sz w:val="24"/>
          <w:szCs w:val="24"/>
        </w:rPr>
        <w:t xml:space="preserve"> </w:t>
      </w:r>
      <w:r>
        <w:rPr>
          <w:rFonts w:ascii="Times New Roman" w:hAnsi="Times New Roman" w:cs="Times New Roman"/>
          <w:sz w:val="24"/>
          <w:szCs w:val="24"/>
        </w:rPr>
        <w:t>Metadata found to be correlated</w:t>
      </w:r>
      <w:r w:rsidRPr="007A7E6E">
        <w:rPr>
          <w:rFonts w:ascii="Times New Roman" w:hAnsi="Times New Roman" w:cs="Times New Roman"/>
          <w:sz w:val="24"/>
          <w:szCs w:val="24"/>
        </w:rPr>
        <w:t xml:space="preserve"> with the </w:t>
      </w:r>
      <w:proofErr w:type="spellStart"/>
      <w:r w:rsidRPr="007A7E6E">
        <w:rPr>
          <w:rFonts w:ascii="Times New Roman" w:hAnsi="Times New Roman" w:cs="Times New Roman"/>
          <w:sz w:val="24"/>
          <w:szCs w:val="24"/>
        </w:rPr>
        <w:t>SoLA</w:t>
      </w:r>
      <w:proofErr w:type="spellEnd"/>
      <w:r w:rsidRPr="007A7E6E">
        <w:rPr>
          <w:rFonts w:ascii="Times New Roman" w:hAnsi="Times New Roman" w:cs="Times New Roman"/>
          <w:sz w:val="24"/>
          <w:szCs w:val="24"/>
        </w:rPr>
        <w:t xml:space="preserve"> of OTUs for each of the </w:t>
      </w:r>
      <w:proofErr w:type="spellStart"/>
      <w:r>
        <w:rPr>
          <w:rFonts w:ascii="Times New Roman" w:hAnsi="Times New Roman" w:cs="Times New Roman"/>
          <w:sz w:val="24"/>
          <w:szCs w:val="24"/>
        </w:rPr>
        <w:t>iBBiG</w:t>
      </w:r>
      <w:proofErr w:type="spellEnd"/>
      <w:r w:rsidRPr="007A7E6E">
        <w:rPr>
          <w:rFonts w:ascii="Times New Roman" w:hAnsi="Times New Roman" w:cs="Times New Roman"/>
          <w:sz w:val="24"/>
          <w:szCs w:val="24"/>
        </w:rPr>
        <w:t xml:space="preserve"> modules</w:t>
      </w:r>
      <w:r>
        <w:rPr>
          <w:rFonts w:ascii="Times New Roman" w:hAnsi="Times New Roman" w:cs="Times New Roman"/>
          <w:sz w:val="24"/>
          <w:szCs w:val="24"/>
        </w:rPr>
        <w:t xml:space="preserve">, using </w:t>
      </w:r>
      <w:r w:rsidR="00405632">
        <w:rPr>
          <w:rFonts w:ascii="Times New Roman" w:hAnsi="Times New Roman" w:cs="Times New Roman"/>
          <w:sz w:val="24"/>
          <w:szCs w:val="24"/>
        </w:rPr>
        <w:t>the Spearman correlation coefficient</w:t>
      </w:r>
      <w:r>
        <w:rPr>
          <w:rFonts w:ascii="Times New Roman" w:hAnsi="Times New Roman" w:cs="Times New Roman"/>
          <w:sz w:val="24"/>
          <w:szCs w:val="24"/>
        </w:rPr>
        <w:t>.</w:t>
      </w:r>
      <w:r w:rsidRPr="007A7E6E" w:rsidDel="00891B83">
        <w:rPr>
          <w:rFonts w:ascii="Times New Roman" w:hAnsi="Times New Roman" w:cs="Times New Roman"/>
          <w:sz w:val="24"/>
          <w:szCs w:val="24"/>
        </w:rPr>
        <w:t xml:space="preserve"> </w:t>
      </w:r>
    </w:p>
    <w:p w14:paraId="7A0F2503" w14:textId="0DBEC270" w:rsidR="00AC02EA" w:rsidRPr="007A7E6E" w:rsidRDefault="00AC02EA">
      <w:pPr>
        <w:spacing w:line="480" w:lineRule="auto"/>
        <w:rPr>
          <w:rFonts w:ascii="Times New Roman" w:hAnsi="Times New Roman" w:cs="Times New Roman"/>
          <w:sz w:val="24"/>
          <w:szCs w:val="24"/>
        </w:rPr>
      </w:pPr>
      <w:r w:rsidRPr="00AC02EA">
        <w:rPr>
          <w:rFonts w:ascii="Times New Roman" w:hAnsi="Times New Roman" w:cs="Times New Roman"/>
          <w:b/>
          <w:sz w:val="24"/>
          <w:szCs w:val="24"/>
        </w:rPr>
        <w:t>Supp. Table 6:</w:t>
      </w:r>
      <w:r>
        <w:rPr>
          <w:rFonts w:ascii="Times New Roman" w:hAnsi="Times New Roman" w:cs="Times New Roman"/>
          <w:sz w:val="24"/>
          <w:szCs w:val="24"/>
        </w:rPr>
        <w:t xml:space="preserve"> Estimated changes of </w:t>
      </w:r>
      <w:proofErr w:type="spellStart"/>
      <w:r>
        <w:rPr>
          <w:rFonts w:ascii="Times New Roman" w:hAnsi="Times New Roman" w:cs="Times New Roman"/>
          <w:sz w:val="24"/>
          <w:szCs w:val="24"/>
        </w:rPr>
        <w:t>SoLA</w:t>
      </w:r>
      <w:proofErr w:type="spellEnd"/>
      <w:r>
        <w:rPr>
          <w:rFonts w:ascii="Times New Roman" w:hAnsi="Times New Roman" w:cs="Times New Roman"/>
          <w:sz w:val="24"/>
          <w:szCs w:val="24"/>
        </w:rPr>
        <w:t xml:space="preserve"> of OTUs of modules in composition profiles with age of subjects, using linear regression modelling, adjusted for residential stratification.</w:t>
      </w:r>
    </w:p>
    <w:p w14:paraId="51BA7A48" w14:textId="3F1EB720" w:rsidR="007A7E6E" w:rsidRPr="007A7E6E" w:rsidRDefault="007A7E6E">
      <w:pPr>
        <w:spacing w:line="480" w:lineRule="auto"/>
        <w:rPr>
          <w:rFonts w:ascii="Times New Roman" w:hAnsi="Times New Roman" w:cs="Times New Roman"/>
          <w:sz w:val="24"/>
          <w:szCs w:val="24"/>
        </w:rPr>
      </w:pPr>
      <w:r>
        <w:rPr>
          <w:rFonts w:ascii="Times New Roman" w:hAnsi="Times New Roman" w:cs="Times New Roman"/>
          <w:b/>
          <w:sz w:val="24"/>
          <w:szCs w:val="24"/>
        </w:rPr>
        <w:t xml:space="preserve">Supp. </w:t>
      </w:r>
      <w:r w:rsidRPr="007A7E6E">
        <w:rPr>
          <w:rFonts w:ascii="Times New Roman" w:hAnsi="Times New Roman" w:cs="Times New Roman"/>
          <w:b/>
          <w:sz w:val="24"/>
          <w:szCs w:val="24"/>
        </w:rPr>
        <w:t xml:space="preserve">Table </w:t>
      </w:r>
      <w:r w:rsidR="00AC02EA">
        <w:rPr>
          <w:rFonts w:ascii="Times New Roman" w:hAnsi="Times New Roman" w:cs="Times New Roman"/>
          <w:b/>
          <w:sz w:val="24"/>
          <w:szCs w:val="24"/>
        </w:rPr>
        <w:t>7</w:t>
      </w:r>
      <w:r w:rsidRPr="007A7E6E">
        <w:rPr>
          <w:rFonts w:ascii="Times New Roman" w:hAnsi="Times New Roman" w:cs="Times New Roman"/>
          <w:b/>
          <w:sz w:val="24"/>
          <w:szCs w:val="24"/>
        </w:rPr>
        <w:t>:</w:t>
      </w:r>
      <w:r w:rsidRPr="007A7E6E">
        <w:rPr>
          <w:rFonts w:ascii="Times New Roman" w:hAnsi="Times New Roman" w:cs="Times New Roman"/>
          <w:sz w:val="24"/>
          <w:szCs w:val="24"/>
        </w:rPr>
        <w:t xml:space="preserve"> </w:t>
      </w:r>
      <w:r>
        <w:rPr>
          <w:rFonts w:ascii="Times New Roman" w:hAnsi="Times New Roman" w:cs="Times New Roman"/>
          <w:sz w:val="24"/>
          <w:szCs w:val="24"/>
        </w:rPr>
        <w:t xml:space="preserve">Proportion of subjects classified as belonging to the </w:t>
      </w:r>
      <w:r w:rsidRPr="007A7E6E">
        <w:rPr>
          <w:rFonts w:ascii="Times New Roman" w:hAnsi="Times New Roman" w:cs="Times New Roman"/>
          <w:sz w:val="24"/>
          <w:szCs w:val="24"/>
        </w:rPr>
        <w:t>Long-</w:t>
      </w:r>
      <w:r>
        <w:rPr>
          <w:rFonts w:ascii="Times New Roman" w:hAnsi="Times New Roman" w:cs="Times New Roman"/>
          <w:sz w:val="24"/>
          <w:szCs w:val="24"/>
        </w:rPr>
        <w:t xml:space="preserve">stay-Associated module, or non-Long-stay-Associated modules, as a function of </w:t>
      </w:r>
      <w:r w:rsidRPr="007A7E6E">
        <w:rPr>
          <w:rFonts w:ascii="Times New Roman" w:hAnsi="Times New Roman" w:cs="Times New Roman"/>
          <w:sz w:val="24"/>
          <w:szCs w:val="24"/>
        </w:rPr>
        <w:t>duration</w:t>
      </w:r>
      <w:r>
        <w:rPr>
          <w:rFonts w:ascii="Times New Roman" w:hAnsi="Times New Roman" w:cs="Times New Roman"/>
          <w:sz w:val="24"/>
          <w:szCs w:val="24"/>
        </w:rPr>
        <w:t xml:space="preserve"> in long-term care</w:t>
      </w:r>
      <w:r w:rsidRPr="007A7E6E">
        <w:rPr>
          <w:rFonts w:ascii="Times New Roman" w:hAnsi="Times New Roman" w:cs="Times New Roman"/>
          <w:sz w:val="24"/>
          <w:szCs w:val="24"/>
        </w:rPr>
        <w:t>.</w:t>
      </w:r>
      <w:r w:rsidRPr="007A7E6E" w:rsidDel="00891B83">
        <w:rPr>
          <w:rFonts w:ascii="Times New Roman" w:hAnsi="Times New Roman" w:cs="Times New Roman"/>
          <w:sz w:val="24"/>
          <w:szCs w:val="24"/>
        </w:rPr>
        <w:t xml:space="preserve"> </w:t>
      </w:r>
    </w:p>
    <w:p w14:paraId="79F1ECA0" w14:textId="74B5C294" w:rsidR="007A7E6E" w:rsidRPr="007A7E6E" w:rsidRDefault="007A7E6E">
      <w:pPr>
        <w:spacing w:line="480" w:lineRule="auto"/>
        <w:rPr>
          <w:rFonts w:ascii="Times New Roman" w:hAnsi="Times New Roman" w:cs="Times New Roman"/>
          <w:sz w:val="24"/>
          <w:szCs w:val="24"/>
        </w:rPr>
      </w:pPr>
      <w:r>
        <w:rPr>
          <w:rFonts w:ascii="Times New Roman" w:hAnsi="Times New Roman" w:cs="Times New Roman"/>
          <w:b/>
          <w:sz w:val="24"/>
          <w:szCs w:val="24"/>
        </w:rPr>
        <w:t xml:space="preserve">Supp. </w:t>
      </w:r>
      <w:r w:rsidRPr="007A7E6E">
        <w:rPr>
          <w:rFonts w:ascii="Times New Roman" w:hAnsi="Times New Roman" w:cs="Times New Roman"/>
          <w:b/>
          <w:sz w:val="24"/>
          <w:szCs w:val="24"/>
        </w:rPr>
        <w:t xml:space="preserve">Table </w:t>
      </w:r>
      <w:r w:rsidR="00AC02EA">
        <w:rPr>
          <w:rFonts w:ascii="Times New Roman" w:hAnsi="Times New Roman" w:cs="Times New Roman"/>
          <w:b/>
          <w:sz w:val="24"/>
          <w:szCs w:val="24"/>
        </w:rPr>
        <w:t>8</w:t>
      </w:r>
      <w:r w:rsidRPr="007A7E6E">
        <w:rPr>
          <w:rFonts w:ascii="Times New Roman" w:hAnsi="Times New Roman" w:cs="Times New Roman"/>
          <w:b/>
          <w:sz w:val="24"/>
          <w:szCs w:val="24"/>
        </w:rPr>
        <w:t>:</w:t>
      </w:r>
      <w:r w:rsidRPr="007A7E6E">
        <w:rPr>
          <w:rFonts w:ascii="Times New Roman" w:hAnsi="Times New Roman" w:cs="Times New Roman"/>
          <w:sz w:val="24"/>
          <w:szCs w:val="24"/>
        </w:rPr>
        <w:t xml:space="preserve"> Prediction of changes of </w:t>
      </w:r>
      <w:proofErr w:type="spellStart"/>
      <w:r w:rsidRPr="007A7E6E">
        <w:rPr>
          <w:rFonts w:ascii="Times New Roman" w:hAnsi="Times New Roman" w:cs="Times New Roman"/>
          <w:sz w:val="24"/>
          <w:szCs w:val="24"/>
        </w:rPr>
        <w:t>SoLA</w:t>
      </w:r>
      <w:proofErr w:type="spellEnd"/>
      <w:r w:rsidRPr="007A7E6E">
        <w:rPr>
          <w:rFonts w:ascii="Times New Roman" w:hAnsi="Times New Roman" w:cs="Times New Roman"/>
          <w:sz w:val="24"/>
          <w:szCs w:val="24"/>
        </w:rPr>
        <w:t xml:space="preserve"> of OTUs for each module associated with duration in long-term care (days) using </w:t>
      </w:r>
      <w:r w:rsidR="00405632">
        <w:rPr>
          <w:rFonts w:ascii="Times New Roman" w:hAnsi="Times New Roman" w:cs="Times New Roman"/>
          <w:sz w:val="24"/>
          <w:szCs w:val="24"/>
        </w:rPr>
        <w:t>5</w:t>
      </w:r>
      <w:r w:rsidRPr="007A7E6E">
        <w:rPr>
          <w:rFonts w:ascii="Times New Roman" w:hAnsi="Times New Roman" w:cs="Times New Roman"/>
          <w:sz w:val="24"/>
          <w:szCs w:val="24"/>
        </w:rPr>
        <w:t xml:space="preserve"> statistical models</w:t>
      </w:r>
      <w:r w:rsidR="00405632">
        <w:rPr>
          <w:rFonts w:ascii="Times New Roman" w:hAnsi="Times New Roman" w:cs="Times New Roman"/>
          <w:sz w:val="24"/>
          <w:szCs w:val="24"/>
        </w:rPr>
        <w:t xml:space="preserve"> (linear regression), and a sixth model used for diversity</w:t>
      </w:r>
      <w:r w:rsidRPr="007A7E6E">
        <w:rPr>
          <w:rFonts w:ascii="Times New Roman" w:hAnsi="Times New Roman" w:cs="Times New Roman"/>
          <w:sz w:val="24"/>
          <w:szCs w:val="24"/>
        </w:rPr>
        <w:t>.</w:t>
      </w:r>
      <w:r w:rsidRPr="007A7E6E" w:rsidDel="00891B83">
        <w:rPr>
          <w:rFonts w:ascii="Times New Roman" w:hAnsi="Times New Roman" w:cs="Times New Roman"/>
          <w:sz w:val="24"/>
          <w:szCs w:val="24"/>
        </w:rPr>
        <w:t xml:space="preserve"> </w:t>
      </w:r>
      <w:r w:rsidR="001B6184">
        <w:rPr>
          <w:rFonts w:ascii="Times New Roman" w:hAnsi="Times New Roman" w:cs="Times New Roman"/>
          <w:sz w:val="24"/>
          <w:szCs w:val="24"/>
        </w:rPr>
        <w:t>Box plot representations of these changes are shown in categorical form in Supp. Fig. 1</w:t>
      </w:r>
      <w:r w:rsidR="00BE16A7">
        <w:rPr>
          <w:rFonts w:ascii="Times New Roman" w:hAnsi="Times New Roman" w:cs="Times New Roman"/>
          <w:sz w:val="24"/>
          <w:szCs w:val="24"/>
        </w:rPr>
        <w:t>2</w:t>
      </w:r>
      <w:r w:rsidR="001B6184">
        <w:rPr>
          <w:rFonts w:ascii="Times New Roman" w:hAnsi="Times New Roman" w:cs="Times New Roman"/>
          <w:sz w:val="24"/>
          <w:szCs w:val="24"/>
        </w:rPr>
        <w:t>.</w:t>
      </w:r>
    </w:p>
    <w:p w14:paraId="510FB979" w14:textId="6D59F649" w:rsidR="007A7E6E" w:rsidRPr="007A7E6E" w:rsidRDefault="007A7E6E">
      <w:pPr>
        <w:spacing w:line="480" w:lineRule="auto"/>
        <w:rPr>
          <w:rFonts w:ascii="Times New Roman" w:hAnsi="Times New Roman" w:cs="Times New Roman"/>
          <w:sz w:val="24"/>
          <w:szCs w:val="24"/>
        </w:rPr>
      </w:pPr>
      <w:r>
        <w:rPr>
          <w:rFonts w:ascii="Times New Roman" w:hAnsi="Times New Roman" w:cs="Times New Roman"/>
          <w:b/>
          <w:sz w:val="24"/>
          <w:szCs w:val="24"/>
        </w:rPr>
        <w:t xml:space="preserve">Supp. </w:t>
      </w:r>
      <w:r w:rsidRPr="007A7E6E">
        <w:rPr>
          <w:rFonts w:ascii="Times New Roman" w:hAnsi="Times New Roman" w:cs="Times New Roman"/>
          <w:b/>
          <w:sz w:val="24"/>
          <w:szCs w:val="24"/>
        </w:rPr>
        <w:t xml:space="preserve">Table </w:t>
      </w:r>
      <w:r w:rsidR="002C337E">
        <w:rPr>
          <w:rFonts w:ascii="Times New Roman" w:hAnsi="Times New Roman" w:cs="Times New Roman"/>
          <w:b/>
          <w:sz w:val="24"/>
          <w:szCs w:val="24"/>
        </w:rPr>
        <w:t>9</w:t>
      </w:r>
      <w:r w:rsidRPr="007A7E6E">
        <w:rPr>
          <w:rFonts w:ascii="Times New Roman" w:hAnsi="Times New Roman" w:cs="Times New Roman"/>
          <w:b/>
          <w:sz w:val="24"/>
          <w:szCs w:val="24"/>
        </w:rPr>
        <w:t>:</w:t>
      </w:r>
      <w:r w:rsidRPr="007A7E6E">
        <w:rPr>
          <w:rFonts w:ascii="Times New Roman" w:hAnsi="Times New Roman" w:cs="Times New Roman"/>
          <w:sz w:val="24"/>
          <w:szCs w:val="24"/>
        </w:rPr>
        <w:t xml:space="preserve"> Estimated changes in </w:t>
      </w:r>
      <w:proofErr w:type="spellStart"/>
      <w:r w:rsidRPr="007A7E6E">
        <w:rPr>
          <w:rFonts w:ascii="Times New Roman" w:hAnsi="Times New Roman" w:cs="Times New Roman"/>
          <w:sz w:val="24"/>
          <w:szCs w:val="24"/>
        </w:rPr>
        <w:t>SoLA</w:t>
      </w:r>
      <w:proofErr w:type="spellEnd"/>
      <w:r w:rsidRPr="007A7E6E">
        <w:rPr>
          <w:rFonts w:ascii="Times New Roman" w:hAnsi="Times New Roman" w:cs="Times New Roman"/>
          <w:sz w:val="24"/>
          <w:szCs w:val="24"/>
        </w:rPr>
        <w:t xml:space="preserve"> of OTUs </w:t>
      </w:r>
      <w:r w:rsidR="00405632">
        <w:rPr>
          <w:rFonts w:ascii="Times New Roman" w:hAnsi="Times New Roman" w:cs="Times New Roman"/>
          <w:sz w:val="24"/>
          <w:szCs w:val="24"/>
        </w:rPr>
        <w:t>(binomial</w:t>
      </w:r>
      <w:r w:rsidR="00C07E67">
        <w:rPr>
          <w:rFonts w:ascii="Times New Roman" w:hAnsi="Times New Roman" w:cs="Times New Roman"/>
          <w:sz w:val="24"/>
          <w:szCs w:val="24"/>
        </w:rPr>
        <w:t xml:space="preserve"> model</w:t>
      </w:r>
      <w:r w:rsidR="00405632">
        <w:rPr>
          <w:rFonts w:ascii="Times New Roman" w:hAnsi="Times New Roman" w:cs="Times New Roman"/>
          <w:sz w:val="24"/>
          <w:szCs w:val="24"/>
        </w:rPr>
        <w:t xml:space="preserve">) </w:t>
      </w:r>
      <w:r w:rsidRPr="007A7E6E">
        <w:rPr>
          <w:rFonts w:ascii="Times New Roman" w:hAnsi="Times New Roman" w:cs="Times New Roman"/>
          <w:sz w:val="24"/>
          <w:szCs w:val="24"/>
        </w:rPr>
        <w:t>for each module for subjects consuming antibiotics</w:t>
      </w:r>
      <w:r w:rsidR="00405632">
        <w:rPr>
          <w:rFonts w:ascii="Times New Roman" w:hAnsi="Times New Roman" w:cs="Times New Roman"/>
          <w:sz w:val="24"/>
          <w:szCs w:val="24"/>
        </w:rPr>
        <w:t xml:space="preserve"> as compared to</w:t>
      </w:r>
      <w:r w:rsidRPr="007A7E6E">
        <w:rPr>
          <w:rFonts w:ascii="Times New Roman" w:hAnsi="Times New Roman" w:cs="Times New Roman"/>
          <w:sz w:val="24"/>
          <w:szCs w:val="24"/>
        </w:rPr>
        <w:t xml:space="preserve"> subj</w:t>
      </w:r>
      <w:r w:rsidR="001B6184">
        <w:rPr>
          <w:rFonts w:ascii="Times New Roman" w:hAnsi="Times New Roman" w:cs="Times New Roman"/>
          <w:sz w:val="24"/>
          <w:szCs w:val="24"/>
        </w:rPr>
        <w:t>ects not consuming antibiotics.</w:t>
      </w:r>
    </w:p>
    <w:p w14:paraId="634B40D4" w14:textId="7D81781D" w:rsidR="007A7E6E" w:rsidRPr="007A7E6E" w:rsidRDefault="007A7E6E">
      <w:pPr>
        <w:spacing w:line="480" w:lineRule="auto"/>
        <w:rPr>
          <w:rFonts w:ascii="Times New Roman" w:hAnsi="Times New Roman" w:cs="Times New Roman"/>
          <w:sz w:val="24"/>
          <w:szCs w:val="24"/>
        </w:rPr>
      </w:pPr>
      <w:r>
        <w:rPr>
          <w:rFonts w:ascii="Times New Roman" w:hAnsi="Times New Roman" w:cs="Times New Roman"/>
          <w:b/>
          <w:sz w:val="24"/>
          <w:szCs w:val="24"/>
        </w:rPr>
        <w:t xml:space="preserve">Supp. </w:t>
      </w:r>
      <w:r w:rsidRPr="007A7E6E">
        <w:rPr>
          <w:rFonts w:ascii="Times New Roman" w:hAnsi="Times New Roman" w:cs="Times New Roman"/>
          <w:b/>
          <w:sz w:val="24"/>
          <w:szCs w:val="24"/>
        </w:rPr>
        <w:t xml:space="preserve">Table </w:t>
      </w:r>
      <w:r w:rsidR="002C337E">
        <w:rPr>
          <w:rFonts w:ascii="Times New Roman" w:hAnsi="Times New Roman" w:cs="Times New Roman"/>
          <w:b/>
          <w:sz w:val="24"/>
          <w:szCs w:val="24"/>
        </w:rPr>
        <w:t>10</w:t>
      </w:r>
      <w:r w:rsidRPr="007A7E6E">
        <w:rPr>
          <w:rFonts w:ascii="Times New Roman" w:hAnsi="Times New Roman" w:cs="Times New Roman"/>
          <w:b/>
          <w:sz w:val="24"/>
          <w:szCs w:val="24"/>
        </w:rPr>
        <w:t>:</w:t>
      </w:r>
      <w:r w:rsidRPr="007A7E6E">
        <w:rPr>
          <w:rFonts w:ascii="Times New Roman" w:hAnsi="Times New Roman" w:cs="Times New Roman"/>
          <w:sz w:val="24"/>
          <w:szCs w:val="24"/>
        </w:rPr>
        <w:t xml:space="preserve"> </w:t>
      </w:r>
      <w:r w:rsidR="00003978">
        <w:rPr>
          <w:rFonts w:ascii="Times New Roman" w:hAnsi="Times New Roman" w:cs="Times New Roman"/>
          <w:sz w:val="24"/>
          <w:szCs w:val="24"/>
        </w:rPr>
        <w:t xml:space="preserve">A </w:t>
      </w:r>
      <w:r w:rsidR="00286952">
        <w:rPr>
          <w:rFonts w:ascii="Times New Roman" w:hAnsi="Times New Roman" w:cs="Times New Roman"/>
          <w:sz w:val="24"/>
          <w:szCs w:val="24"/>
        </w:rPr>
        <w:t>logistic regression</w:t>
      </w:r>
      <w:r w:rsidRPr="007A7E6E">
        <w:rPr>
          <w:rFonts w:ascii="Times New Roman" w:hAnsi="Times New Roman" w:cs="Times New Roman"/>
          <w:sz w:val="24"/>
          <w:szCs w:val="24"/>
        </w:rPr>
        <w:t xml:space="preserve"> model to determine the estimated differences of absolute Spearman distance between antibiotic treated and non-antibiotic-treated community subjects.</w:t>
      </w:r>
      <w:r w:rsidR="00C07E67">
        <w:rPr>
          <w:rFonts w:ascii="Times New Roman" w:hAnsi="Times New Roman" w:cs="Times New Roman"/>
          <w:sz w:val="24"/>
          <w:szCs w:val="24"/>
        </w:rPr>
        <w:t xml:space="preserve"> This corresponds to the Community panel of box plots in Supp. Fig. 1</w:t>
      </w:r>
      <w:r w:rsidR="00BE16A7">
        <w:rPr>
          <w:rFonts w:ascii="Times New Roman" w:hAnsi="Times New Roman" w:cs="Times New Roman"/>
          <w:sz w:val="24"/>
          <w:szCs w:val="24"/>
        </w:rPr>
        <w:t>3</w:t>
      </w:r>
      <w:r w:rsidR="00C07E67">
        <w:rPr>
          <w:rFonts w:ascii="Times New Roman" w:hAnsi="Times New Roman" w:cs="Times New Roman"/>
          <w:sz w:val="24"/>
          <w:szCs w:val="24"/>
        </w:rPr>
        <w:t>.</w:t>
      </w:r>
      <w:r w:rsidRPr="007A7E6E" w:rsidDel="00891B83">
        <w:rPr>
          <w:rFonts w:ascii="Times New Roman" w:hAnsi="Times New Roman" w:cs="Times New Roman"/>
          <w:sz w:val="24"/>
          <w:szCs w:val="24"/>
        </w:rPr>
        <w:t xml:space="preserve"> </w:t>
      </w:r>
    </w:p>
    <w:p w14:paraId="5902F81B" w14:textId="6D85E227" w:rsidR="007A7E6E" w:rsidRPr="00AA30CA" w:rsidRDefault="007A7E6E" w:rsidP="00AA30CA">
      <w:pPr>
        <w:spacing w:line="480" w:lineRule="auto"/>
        <w:rPr>
          <w:rFonts w:ascii="Times New Roman" w:hAnsi="Times New Roman" w:cs="Times New Roman"/>
          <w:sz w:val="24"/>
          <w:szCs w:val="24"/>
        </w:rPr>
      </w:pPr>
      <w:r>
        <w:rPr>
          <w:rFonts w:ascii="Times New Roman" w:hAnsi="Times New Roman" w:cs="Times New Roman"/>
          <w:b/>
          <w:sz w:val="24"/>
          <w:szCs w:val="24"/>
        </w:rPr>
        <w:t xml:space="preserve">Supp. </w:t>
      </w:r>
      <w:r w:rsidRPr="007A7E6E">
        <w:rPr>
          <w:rFonts w:ascii="Times New Roman" w:hAnsi="Times New Roman" w:cs="Times New Roman"/>
          <w:b/>
          <w:sz w:val="24"/>
          <w:szCs w:val="24"/>
        </w:rPr>
        <w:t xml:space="preserve">Table </w:t>
      </w:r>
      <w:r>
        <w:rPr>
          <w:rFonts w:ascii="Times New Roman" w:hAnsi="Times New Roman" w:cs="Times New Roman"/>
          <w:b/>
          <w:sz w:val="24"/>
          <w:szCs w:val="24"/>
        </w:rPr>
        <w:t>1</w:t>
      </w:r>
      <w:r w:rsidR="002C337E">
        <w:rPr>
          <w:rFonts w:ascii="Times New Roman" w:hAnsi="Times New Roman" w:cs="Times New Roman"/>
          <w:b/>
          <w:sz w:val="24"/>
          <w:szCs w:val="24"/>
        </w:rPr>
        <w:t>1</w:t>
      </w:r>
      <w:r w:rsidRPr="007A7E6E">
        <w:rPr>
          <w:rFonts w:ascii="Times New Roman" w:hAnsi="Times New Roman" w:cs="Times New Roman"/>
          <w:b/>
          <w:sz w:val="24"/>
          <w:szCs w:val="24"/>
        </w:rPr>
        <w:t>:</w:t>
      </w:r>
      <w:r w:rsidRPr="007A7E6E">
        <w:rPr>
          <w:rFonts w:ascii="Times New Roman" w:hAnsi="Times New Roman" w:cs="Times New Roman"/>
          <w:sz w:val="24"/>
          <w:szCs w:val="24"/>
        </w:rPr>
        <w:t xml:space="preserve"> </w:t>
      </w:r>
      <w:r w:rsidR="00003978">
        <w:rPr>
          <w:rFonts w:ascii="Times New Roman" w:hAnsi="Times New Roman" w:cs="Times New Roman"/>
          <w:sz w:val="24"/>
          <w:szCs w:val="24"/>
        </w:rPr>
        <w:t xml:space="preserve">A </w:t>
      </w:r>
      <w:r w:rsidR="00286952">
        <w:rPr>
          <w:rFonts w:ascii="Times New Roman" w:hAnsi="Times New Roman" w:cs="Times New Roman"/>
          <w:sz w:val="24"/>
          <w:szCs w:val="24"/>
        </w:rPr>
        <w:t>logistic regression</w:t>
      </w:r>
      <w:r w:rsidRPr="007A7E6E">
        <w:rPr>
          <w:rFonts w:ascii="Times New Roman" w:hAnsi="Times New Roman" w:cs="Times New Roman"/>
          <w:sz w:val="24"/>
          <w:szCs w:val="24"/>
        </w:rPr>
        <w:t xml:space="preserve"> model to determine the estimated differences of absolute Spearman distance between antibiotic treated and non-antibiotic-treated long-stay subjects.</w:t>
      </w:r>
      <w:r w:rsidR="00C07E67">
        <w:rPr>
          <w:rFonts w:ascii="Times New Roman" w:hAnsi="Times New Roman" w:cs="Times New Roman"/>
          <w:sz w:val="24"/>
          <w:szCs w:val="24"/>
        </w:rPr>
        <w:t xml:space="preserve"> This corresponds to the Long-stay panel of box plots in Supp. Fig. 1</w:t>
      </w:r>
      <w:r w:rsidR="00BE16A7">
        <w:rPr>
          <w:rFonts w:ascii="Times New Roman" w:hAnsi="Times New Roman" w:cs="Times New Roman"/>
          <w:sz w:val="24"/>
          <w:szCs w:val="24"/>
        </w:rPr>
        <w:t>3</w:t>
      </w:r>
      <w:r w:rsidR="00C07E67">
        <w:rPr>
          <w:rFonts w:ascii="Times New Roman" w:hAnsi="Times New Roman" w:cs="Times New Roman"/>
          <w:sz w:val="24"/>
          <w:szCs w:val="24"/>
        </w:rPr>
        <w:t>.</w:t>
      </w:r>
    </w:p>
    <w:sectPr w:rsidR="007A7E6E" w:rsidRPr="00AA30CA" w:rsidSect="006F5484">
      <w:pgSz w:w="11906" w:h="16838"/>
      <w:pgMar w:top="1440" w:right="1440" w:bottom="1440" w:left="1440"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4FF"/>
    <w:rsid w:val="00003978"/>
    <w:rsid w:val="00045813"/>
    <w:rsid w:val="00124B97"/>
    <w:rsid w:val="001B6184"/>
    <w:rsid w:val="001F3F96"/>
    <w:rsid w:val="00214583"/>
    <w:rsid w:val="00281139"/>
    <w:rsid w:val="00286952"/>
    <w:rsid w:val="002C337E"/>
    <w:rsid w:val="00313351"/>
    <w:rsid w:val="003753EA"/>
    <w:rsid w:val="0038298F"/>
    <w:rsid w:val="004012F1"/>
    <w:rsid w:val="00405632"/>
    <w:rsid w:val="00467415"/>
    <w:rsid w:val="004E31B5"/>
    <w:rsid w:val="004F240F"/>
    <w:rsid w:val="005F7F94"/>
    <w:rsid w:val="006B4161"/>
    <w:rsid w:val="006F5484"/>
    <w:rsid w:val="007A7E6E"/>
    <w:rsid w:val="008059C3"/>
    <w:rsid w:val="008E7DBE"/>
    <w:rsid w:val="009D7F8C"/>
    <w:rsid w:val="00A32776"/>
    <w:rsid w:val="00A567B3"/>
    <w:rsid w:val="00A63C86"/>
    <w:rsid w:val="00AA30CA"/>
    <w:rsid w:val="00AB1E33"/>
    <w:rsid w:val="00AC02EA"/>
    <w:rsid w:val="00AE4FCC"/>
    <w:rsid w:val="00AF5325"/>
    <w:rsid w:val="00BA1A93"/>
    <w:rsid w:val="00BB5A77"/>
    <w:rsid w:val="00BB7132"/>
    <w:rsid w:val="00BE16A7"/>
    <w:rsid w:val="00BF3890"/>
    <w:rsid w:val="00C07E67"/>
    <w:rsid w:val="00CE1895"/>
    <w:rsid w:val="00D32C3B"/>
    <w:rsid w:val="00DC54FF"/>
    <w:rsid w:val="00E24DCB"/>
    <w:rsid w:val="00E96C53"/>
    <w:rsid w:val="00EA1D16"/>
    <w:rsid w:val="00EA28B6"/>
    <w:rsid w:val="00EB763A"/>
    <w:rsid w:val="00ED05C6"/>
    <w:rsid w:val="00F23873"/>
    <w:rsid w:val="00FF47DF"/>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B39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4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7E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E6E"/>
    <w:rPr>
      <w:rFonts w:ascii="Tahoma" w:hAnsi="Tahoma" w:cs="Tahoma"/>
      <w:sz w:val="16"/>
      <w:szCs w:val="16"/>
    </w:rPr>
  </w:style>
  <w:style w:type="character" w:styleId="Hyperlink">
    <w:name w:val="Hyperlink"/>
    <w:basedOn w:val="DefaultParagraphFont"/>
    <w:uiPriority w:val="99"/>
    <w:unhideWhenUsed/>
    <w:rsid w:val="00281139"/>
    <w:rPr>
      <w:color w:val="0000FF" w:themeColor="hyperlink"/>
      <w:u w:val="single"/>
    </w:rPr>
  </w:style>
  <w:style w:type="character" w:styleId="LineNumber">
    <w:name w:val="line number"/>
    <w:basedOn w:val="DefaultParagraphFont"/>
    <w:uiPriority w:val="99"/>
    <w:semiHidden/>
    <w:unhideWhenUsed/>
    <w:rsid w:val="004674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4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7E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E6E"/>
    <w:rPr>
      <w:rFonts w:ascii="Tahoma" w:hAnsi="Tahoma" w:cs="Tahoma"/>
      <w:sz w:val="16"/>
      <w:szCs w:val="16"/>
    </w:rPr>
  </w:style>
  <w:style w:type="character" w:styleId="Hyperlink">
    <w:name w:val="Hyperlink"/>
    <w:basedOn w:val="DefaultParagraphFont"/>
    <w:uiPriority w:val="99"/>
    <w:unhideWhenUsed/>
    <w:rsid w:val="00281139"/>
    <w:rPr>
      <w:color w:val="0000FF" w:themeColor="hyperlink"/>
      <w:u w:val="single"/>
    </w:rPr>
  </w:style>
  <w:style w:type="character" w:styleId="LineNumber">
    <w:name w:val="line number"/>
    <w:basedOn w:val="DefaultParagraphFont"/>
    <w:uiPriority w:val="99"/>
    <w:semiHidden/>
    <w:unhideWhenUsed/>
    <w:rsid w:val="00467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wotoole@ucc.i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745</TotalTime>
  <Pages>9</Pages>
  <Words>1938</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Deneise</dc:creator>
  <cp:lastModifiedBy>Deneise</cp:lastModifiedBy>
  <cp:revision>22</cp:revision>
  <dcterms:created xsi:type="dcterms:W3CDTF">2014-12-09T16:09:00Z</dcterms:created>
  <dcterms:modified xsi:type="dcterms:W3CDTF">2015-04-01T09:40:00Z</dcterms:modified>
</cp:coreProperties>
</file>