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44" w:rsidRPr="00E42147" w:rsidRDefault="00E66744" w:rsidP="00E66744">
      <w:pPr>
        <w:tabs>
          <w:tab w:val="left" w:pos="3510"/>
        </w:tabs>
        <w:spacing w:after="0" w:line="240" w:lineRule="auto"/>
        <w:jc w:val="center"/>
        <w:rPr>
          <w:rFonts w:asciiTheme="majorHAnsi" w:hAnsiTheme="majorHAnsi"/>
          <w:sz w:val="18"/>
          <w:lang w:val="en-US"/>
        </w:rPr>
      </w:pPr>
      <w:r w:rsidRPr="00A8401F">
        <w:rPr>
          <w:rFonts w:asciiTheme="majorHAnsi" w:hAnsiTheme="majorHAnsi"/>
          <w:b/>
          <w:sz w:val="18"/>
          <w:lang w:val="en-US"/>
        </w:rPr>
        <w:t xml:space="preserve">Table </w:t>
      </w:r>
      <w:r>
        <w:rPr>
          <w:rFonts w:asciiTheme="majorHAnsi" w:hAnsiTheme="majorHAnsi"/>
          <w:b/>
          <w:sz w:val="18"/>
          <w:lang w:val="en-US"/>
        </w:rPr>
        <w:t>S</w:t>
      </w:r>
      <w:r w:rsidRPr="00A8401F">
        <w:rPr>
          <w:rFonts w:asciiTheme="majorHAnsi" w:hAnsiTheme="majorHAnsi"/>
          <w:b/>
          <w:sz w:val="18"/>
          <w:lang w:val="en-US"/>
        </w:rPr>
        <w:t>1:</w:t>
      </w:r>
      <w:r>
        <w:rPr>
          <w:rFonts w:asciiTheme="majorHAnsi" w:hAnsiTheme="majorHAnsi"/>
          <w:b/>
          <w:sz w:val="18"/>
          <w:lang w:val="en-US"/>
        </w:rPr>
        <w:t xml:space="preserve"> </w:t>
      </w:r>
      <w:r>
        <w:rPr>
          <w:sz w:val="18"/>
          <w:lang w:val="en-US"/>
        </w:rPr>
        <w:t>Cesarean section and rate</w:t>
      </w:r>
      <w:r w:rsidRPr="00AC3378">
        <w:rPr>
          <w:sz w:val="18"/>
          <w:lang w:val="en-US"/>
        </w:rPr>
        <w:t xml:space="preserve"> of subsequent stillbirth – additional </w:t>
      </w:r>
      <w:r>
        <w:rPr>
          <w:sz w:val="18"/>
          <w:lang w:val="en-US"/>
        </w:rPr>
        <w:t>analyses</w:t>
      </w:r>
    </w:p>
    <w:tbl>
      <w:tblPr>
        <w:tblStyle w:val="TableGrid"/>
        <w:tblpPr w:leftFromText="141" w:rightFromText="141" w:horzAnchor="margin" w:tblpXSpec="center" w:tblpY="555"/>
        <w:tblW w:w="11370" w:type="dxa"/>
        <w:tblLook w:val="04A0"/>
      </w:tblPr>
      <w:tblGrid>
        <w:gridCol w:w="5207"/>
        <w:gridCol w:w="1700"/>
        <w:gridCol w:w="1418"/>
        <w:gridCol w:w="1558"/>
        <w:gridCol w:w="1487"/>
      </w:tblGrid>
      <w:tr w:rsidR="00E66744" w:rsidRPr="00217DF7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a</w:t>
            </w: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 of delivery</w:t>
            </w:r>
          </w:p>
        </w:tc>
        <w:tc>
          <w:tcPr>
            <w:tcW w:w="6163" w:type="dxa"/>
            <w:gridSpan w:val="4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Cohort </w:t>
            </w:r>
            <w:r w:rsidRPr="004B704F">
              <w:rPr>
                <w:rFonts w:asciiTheme="majorHAnsi" w:hAnsiTheme="majorHAnsi" w:cs="Calibri"/>
                <w:sz w:val="16"/>
                <w:szCs w:val="16"/>
                <w:u w:val="single"/>
                <w:lang w:val="en-US"/>
              </w:rPr>
              <w:t xml:space="preserve">Varies according to </w:t>
            </w:r>
            <w:r>
              <w:rPr>
                <w:rFonts w:asciiTheme="majorHAnsi" w:hAnsiTheme="majorHAnsi" w:cs="Calibri"/>
                <w:sz w:val="16"/>
                <w:szCs w:val="16"/>
                <w:u w:val="single"/>
                <w:lang w:val="en-US"/>
              </w:rPr>
              <w:t>analyses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Outcome:</w:t>
            </w:r>
            <w:r w:rsidRPr="004B704F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 Stillbirth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4463" w:type="dxa"/>
            <w:gridSpan w:val="3"/>
            <w:shd w:val="clear" w:color="auto" w:fill="auto"/>
          </w:tcPr>
          <w:p w:rsidR="00E66744" w:rsidRPr="004B704F" w:rsidRDefault="00DF1421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Adjusted</w:t>
            </w:r>
            <w:r w:rsidR="00E66744" w:rsidRPr="004B704F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 HR (95% CI)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  <w:lang w:val="en-US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 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Smoking adjustment (data from 1997-2010)  (events 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777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         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Cr. HR (95% CI)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b</w:t>
            </w: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1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c</w:t>
            </w: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2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d</w:t>
            </w: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3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Spontaneous vaginal (n=496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</w:t>
            </w:r>
            <w:r w:rsidRPr="004B704F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ef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Operative vaginal (n=97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1.04 (0.84, 1.30)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1.08 (0.86, 1.34)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1.05 (0.84, 1.31)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1.07 (0.86, 1.33)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ajorHAnsi" w:hAnsiTheme="majorHAnsi" w:cs="Calibri"/>
                <w:sz w:val="16"/>
                <w:szCs w:val="16"/>
              </w:rPr>
              <w:t>(n=133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1.11 (0.92, 1.35)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1.15 (0.95, 1.40)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1.13 (0.92, 1.37)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1.07 (0.87, 1.31)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 (n=51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1.05 (0.79, 1.40)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1.13 (0.84, 1.51)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1.15 (0.85, 1.54)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1.11 (0.82, 1.49)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BMI adjustment (da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ta from 2003-2010) (events n=350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Cr. HR (95% CI)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Spontaneous vaginal (n=222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</w:t>
            </w:r>
            <w:r w:rsidRPr="004B704F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ef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Operative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vaginal (n=42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0.93 (0.67, 1.30)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0.97 (0.70, 1.35)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0.96 (0.69, 1.34)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0.98 (0.70, 1.37)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 (n=60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0.97 (0.73, 1.29)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1.01 (0.76, 1.35)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1.00 (0.75, 1.34)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0.96 (0.71, 1.29)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 (n=26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0.97 (0.73, 1.29)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1.06 (0.70, 1.60)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1.09 (0.72, 1.65)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1.05 (0.69, 1.60)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Fertility treatment adjustment (data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from 1994-2005) (events n=877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Spontaneous vaginal (n=562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Operative vaginal (n=115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(0.85, 1.27)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1.07 (0.88, 1.31)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(0.86, 1.29)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1.07 (0.88, 1.31)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 (n=141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1.18 (0.98, 1.42)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1.22 (1.01, 1.47)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1.22 (1.01, 1.47)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1.16 (0.96, 1.41)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 (n=59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1.14 (0.87, 1.50)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1.23 (0.94, 1.61)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1.23 (0.94, 1.63)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1.15 (0.87, 1.52)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Restricted to smokers only (da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ta from 1997-2010) (events n=150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Spontaneous vaginal (n=102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Operative vaginal (n=11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0.62 (0.33, 1.16)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0.66 (0.35, 1.23)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0.64 (0.34, 1.20)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0.65 (0.35, 1.22)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 (n=22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(0.60, 1.51)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(0.64, 1.63)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(0.58, 1.51)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0.84 (0.51, 1.37)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 (n=15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1.67 (0.97, 2.87)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1.82 (1.05, 3.17)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1.76 (1.00, 3.09)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1.64 (0.93, 2.90)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Restricted to term deliveries (data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from 1982-2010) (events n=1,253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Spontaneous vaginal (n=918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4B704F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Operative vaginal (n=96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(0.79, 1.20)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(0.81, 1.25)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0.98 (0.78, 1.21)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0.98 (0.79, 1.22)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 (n=165</w:t>
            </w:r>
            <w:r w:rsidRPr="004B704F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1.28 (1.09, 1.51)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1.34 (1.14, 1.59)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1.29 (1.09, 1.53)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1.26 (1.06, 1.50)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Elective Cesarean (n=74</w:t>
            </w:r>
            <w:r w:rsidRPr="004B704F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70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(0.74, 1.19)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1.03 (0.81, 1.31)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1.01 (0.79, 1.29)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0.99 (0.78, 1.26)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Restricted to preterm deliveries (data from 1982-2010)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(events n=179)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</w:t>
            </w:r>
          </w:p>
        </w:tc>
        <w:tc>
          <w:tcPr>
            <w:tcW w:w="170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41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558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487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73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8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8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1.53 (0.74, 3.17)</w:t>
            </w:r>
          </w:p>
        </w:tc>
        <w:tc>
          <w:tcPr>
            <w:tcW w:w="1418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1.70 (0.81, 3.58)</w:t>
            </w:r>
          </w:p>
        </w:tc>
        <w:tc>
          <w:tcPr>
            <w:tcW w:w="1558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1.55 (0.74, 3.25)</w:t>
            </w:r>
          </w:p>
        </w:tc>
        <w:tc>
          <w:tcPr>
            <w:tcW w:w="148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1.65 (0.78, 3.48)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59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1.46 (1.04, 2.06)</w:t>
            </w:r>
          </w:p>
        </w:tc>
        <w:tc>
          <w:tcPr>
            <w:tcW w:w="1418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1.60 (1.13, 2.26)</w:t>
            </w:r>
          </w:p>
        </w:tc>
        <w:tc>
          <w:tcPr>
            <w:tcW w:w="1558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1.55 (1.07, 2.24)</w:t>
            </w:r>
          </w:p>
        </w:tc>
        <w:tc>
          <w:tcPr>
            <w:tcW w:w="148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1.37 (0.94, 1.99)</w:t>
            </w:r>
          </w:p>
        </w:tc>
      </w:tr>
      <w:tr w:rsidR="00E66744" w:rsidRPr="004B704F" w:rsidTr="00046273">
        <w:tc>
          <w:tcPr>
            <w:tcW w:w="520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39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2.09 (1.42, 3.09)</w:t>
            </w:r>
          </w:p>
        </w:tc>
        <w:tc>
          <w:tcPr>
            <w:tcW w:w="1418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2.40 (1.60, 3.60)</w:t>
            </w:r>
          </w:p>
        </w:tc>
        <w:tc>
          <w:tcPr>
            <w:tcW w:w="1558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2.18 (1.40, 3.20)</w:t>
            </w:r>
          </w:p>
        </w:tc>
        <w:tc>
          <w:tcPr>
            <w:tcW w:w="1487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1.90 (1.22, 2.98)</w:t>
            </w:r>
          </w:p>
        </w:tc>
      </w:tr>
    </w:tbl>
    <w:p w:rsidR="00222D99" w:rsidRDefault="00222D99"/>
    <w:p w:rsidR="00E66744" w:rsidRDefault="00E66744"/>
    <w:p w:rsidR="00E66744" w:rsidRDefault="00E66744" w:rsidP="00E66744">
      <w:pPr>
        <w:ind w:firstLine="1304"/>
        <w:rPr>
          <w:sz w:val="18"/>
          <w:lang w:val="en-US"/>
        </w:rPr>
      </w:pPr>
      <w:r>
        <w:rPr>
          <w:b/>
          <w:sz w:val="18"/>
          <w:lang w:val="en-US"/>
        </w:rPr>
        <w:lastRenderedPageBreak/>
        <w:t>Table S1</w:t>
      </w:r>
      <w:r w:rsidRPr="00AC3378">
        <w:rPr>
          <w:b/>
          <w:sz w:val="18"/>
          <w:lang w:val="en-US"/>
        </w:rPr>
        <w:t>:</w:t>
      </w:r>
      <w:r w:rsidRPr="00AC3378">
        <w:rPr>
          <w:sz w:val="18"/>
          <w:lang w:val="en-US"/>
        </w:rPr>
        <w:t xml:space="preserve"> </w:t>
      </w:r>
      <w:r>
        <w:rPr>
          <w:sz w:val="18"/>
          <w:lang w:val="en-US"/>
        </w:rPr>
        <w:t>Cesarean section and rate</w:t>
      </w:r>
      <w:r w:rsidRPr="00AC3378">
        <w:rPr>
          <w:sz w:val="18"/>
          <w:lang w:val="en-US"/>
        </w:rPr>
        <w:t xml:space="preserve"> of subsequent stillbirth – additional </w:t>
      </w:r>
      <w:r>
        <w:rPr>
          <w:sz w:val="18"/>
          <w:lang w:val="en-US"/>
        </w:rPr>
        <w:t>analyses (continued)</w:t>
      </w:r>
    </w:p>
    <w:tbl>
      <w:tblPr>
        <w:tblStyle w:val="TableGrid"/>
        <w:tblpPr w:leftFromText="141" w:rightFromText="141" w:horzAnchor="margin" w:tblpXSpec="center" w:tblpY="555"/>
        <w:tblW w:w="11370" w:type="dxa"/>
        <w:tblLook w:val="04A0"/>
      </w:tblPr>
      <w:tblGrid>
        <w:gridCol w:w="5211"/>
        <w:gridCol w:w="1560"/>
        <w:gridCol w:w="1559"/>
        <w:gridCol w:w="1701"/>
        <w:gridCol w:w="1339"/>
      </w:tblGrid>
      <w:tr w:rsidR="00E66744" w:rsidRPr="00217DF7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 of delivery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159" w:type="dxa"/>
            <w:gridSpan w:val="4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Cohort </w:t>
            </w:r>
            <w:r w:rsidRPr="00804538">
              <w:rPr>
                <w:rFonts w:asciiTheme="majorHAnsi" w:hAnsiTheme="majorHAnsi" w:cs="Calibri"/>
                <w:sz w:val="16"/>
                <w:szCs w:val="16"/>
                <w:u w:val="single"/>
                <w:lang w:val="en-US"/>
              </w:rPr>
              <w:t xml:space="preserve">Varies according to </w:t>
            </w:r>
            <w:r>
              <w:rPr>
                <w:rFonts w:asciiTheme="majorHAnsi" w:hAnsiTheme="majorHAnsi" w:cs="Calibri"/>
                <w:sz w:val="16"/>
                <w:szCs w:val="16"/>
                <w:u w:val="single"/>
                <w:lang w:val="en-US"/>
              </w:rPr>
              <w:t>analyses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Outcome: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 Stillbirth</w:t>
            </w:r>
          </w:p>
        </w:tc>
        <w:tc>
          <w:tcPr>
            <w:tcW w:w="1560" w:type="dxa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4599" w:type="dxa"/>
            <w:gridSpan w:val="3"/>
            <w:shd w:val="clear" w:color="auto" w:fill="auto"/>
          </w:tcPr>
          <w:p w:rsidR="00E66744" w:rsidRPr="004B704F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4B704F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Adj. HR (95% CI)</w:t>
            </w:r>
          </w:p>
        </w:tc>
      </w:tr>
      <w:tr w:rsidR="00E66744" w:rsidRPr="00554F72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Restricted to post term deliveries (data from 1982-2010)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(events n=526)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b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1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c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2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d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3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383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0.93 (0.71, 1.23)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0.96 (0.72, 1.28)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(0.72, 1.27)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(0.72, 1.29)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78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(0.73, 1.19)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(0.78, 1.27)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0.98 (0.77, 1.26)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(0.77, 1.27)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7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1.03 (0.49, 2.18)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1.13 (0.53, 2.39)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1.11 (0.52, 2.34)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1.11 (0.53, 2.36)</w:t>
            </w:r>
          </w:p>
        </w:tc>
      </w:tr>
      <w:tr w:rsidR="00E66744" w:rsidRPr="004B704F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Cohort effect (data restricted to 1982-1991)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n=776)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613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14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1.14 (0.67, 1.93)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1.31 (0.73, 2.34)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1.26 (0.71, 2.26)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1.27 (0.71, 2.27)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115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1.28 (1.05, 1.56)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1.35 (1.11, 1.65)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1.25 (1.02, 1.54)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1.19 (0.97, 1.47)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 (n=34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1.05 (0.74, 1.48)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1.18 (0.83, 1.67)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1.06 (0.75, 1.51)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1.04 (0.73, 1.48)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Cohort effect (data restricted to 1992-2001)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n=799)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528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108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(0.81, 1.23)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(0.85, 1.29)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(0.83, 1.25)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(0.84, 1.28)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113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1.12 (0.92, 1.38)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1.21 (0.99, 1.49)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1.20 (0.97, 1.47)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1.13 (0.92, 1.40)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50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1.08 (0.81, 1.44)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1.22 (0.91, 1.64)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1.17 (0.86, 1.58)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1.04 (0.76, 1.41)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Cohort effect (data restricted to 2002-2010)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( events n=421)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258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50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(0.71, 1.29)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(0.74, 1.35)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0.98 (0.73, 1.33)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(0.74, 1.36)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77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1.10 (0.85, 1.42)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1.16 (0.90, 1.50)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1.15 (0.88, 1.49)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1.09 (0.84, 1.43)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36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1.19 (0.84, 1.69)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1.29 (0.91, 1.84)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1.32 (0.93, 1.89)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1.29 (0.90, 1.85)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Definition of stillbirth 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(data restricted to 200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4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-2010)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( events n=274)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176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0.78 (0.52, 1.16)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0.81 (0.54, 1.21)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0.81 (0.54, 1.20)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0.83 (0.55, 1.24)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(0.72, 1.36)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(0.75, 1.44)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(0.73, 1.41)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(0.69, 1.36)</w:t>
            </w:r>
          </w:p>
        </w:tc>
      </w:tr>
      <w:tr w:rsidR="00E66744" w:rsidRPr="00804538" w:rsidTr="00046273">
        <w:tc>
          <w:tcPr>
            <w:tcW w:w="521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C372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22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1.06 (0.68, 1.66)</w:t>
            </w:r>
          </w:p>
        </w:tc>
        <w:tc>
          <w:tcPr>
            <w:tcW w:w="155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1.15 (0.74, 1.80)</w:t>
            </w:r>
          </w:p>
        </w:tc>
        <w:tc>
          <w:tcPr>
            <w:tcW w:w="1701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1.17 (0.75, 1.85)</w:t>
            </w:r>
          </w:p>
        </w:tc>
        <w:tc>
          <w:tcPr>
            <w:tcW w:w="1339" w:type="dxa"/>
            <w:shd w:val="clear" w:color="auto" w:fill="auto"/>
          </w:tcPr>
          <w:p w:rsidR="00E66744" w:rsidRPr="00804538" w:rsidRDefault="00E66744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1.13 (0.71, 1.77)</w:t>
            </w:r>
          </w:p>
        </w:tc>
      </w:tr>
    </w:tbl>
    <w:p w:rsidR="00E66744" w:rsidRDefault="00547D33">
      <w:r>
        <w:rPr>
          <w:noProof/>
          <w:lang w:val="en-IE" w:eastAsia="en-I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0pt;margin-top:532.35pt;width:568.5pt;height:156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" filled="f" stroked="f">
            <v:textbox>
              <w:txbxContent>
                <w:p w:rsidR="00E66744" w:rsidRPr="00A068BE" w:rsidRDefault="00E66744" w:rsidP="00E66744">
                  <w:pP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Data refer to: Cr. HR: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Crude Hazard Ratio (95% Confidence Interval);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Adj. HR: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Adjusted Hazard Ratio (95% CI) </w:t>
                  </w:r>
                </w:p>
                <w:p w:rsidR="00E66744" w:rsidRPr="00A068BE" w:rsidRDefault="00E66744" w:rsidP="00E66744">
                  <w:pPr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a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 of delivery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: number of events of the outcome of interest for each mode of delivery in parentheses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E66744" w:rsidRPr="00A068BE" w:rsidRDefault="00E66744" w:rsidP="00E66744">
                  <w:pPr>
                    <w:rPr>
                      <w:rFonts w:asciiTheme="majorHAnsi" w:hAnsiTheme="majorHAnsi"/>
                      <w:sz w:val="16"/>
                      <w:szCs w:val="16"/>
                      <w:vertAlign w:val="superscript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b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1: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 maternal age, maternal origin, previous stillbirth, miscarriage or ectopic pregnancy</w:t>
                  </w:r>
                  <w:r w:rsidR="00DF1421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, </w:t>
                  </w:r>
                  <w:r w:rsidR="00DF1421"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marital status</w:t>
                  </w:r>
                  <w:r w:rsidR="00DF1421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, birth year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and measures of socio-economic status including educational attainment, </w:t>
                  </w:r>
                  <w:r w:rsidR="00DF1421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and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mothe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r and father’s gross income, </w:t>
                  </w:r>
                </w:p>
                <w:p w:rsidR="00E66744" w:rsidRPr="00A068BE" w:rsidRDefault="00E66744" w:rsidP="00E66744">
                  <w:pP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c</w:t>
                  </w:r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2: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 Model 1 + medical complications in the first live birth including delivery type (singleton, twins or more), diabetes or gestational diabetes, placenta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l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abrupt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ion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, placenta praevia and hypertensive disorders (including eclampsia and pre-eclampsia)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ab/>
                  </w:r>
                </w:p>
                <w:p w:rsidR="00E66744" w:rsidRDefault="00E66744" w:rsidP="00E66744">
                  <w:pP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d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3: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 Model 2 + gestational age and birth weight</w:t>
                  </w:r>
                </w:p>
                <w:p w:rsidR="00E66744" w:rsidRPr="00A068BE" w:rsidRDefault="00E66744" w:rsidP="00E66744">
                  <w:pP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*NOTE: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Where the number of events is less t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han 10 for materna</w:t>
                  </w:r>
                  <w:r w:rsidR="00DF1421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l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l</w:t>
                  </w:r>
                  <w:r w:rsidR="00DF1421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y 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requested C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esarean, these we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re combined with the elective C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esarean group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for analyses</w:t>
                  </w:r>
                </w:p>
                <w:p w:rsidR="00E66744" w:rsidRDefault="00E66744" w:rsidP="00E66744">
                  <w:pPr>
                    <w:rPr>
                      <w:lang w:val="en-US"/>
                    </w:rPr>
                  </w:pPr>
                </w:p>
                <w:p w:rsidR="00E66744" w:rsidRPr="0058497F" w:rsidRDefault="00E66744" w:rsidP="00E66744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E66744" w:rsidRDefault="00E66744"/>
    <w:p w:rsidR="00E66744" w:rsidRDefault="00E66744"/>
    <w:p w:rsidR="00E66744" w:rsidRDefault="00E66744"/>
    <w:p w:rsidR="00E66744" w:rsidRDefault="00E66744"/>
    <w:p w:rsidR="00E66744" w:rsidRDefault="00E66744"/>
    <w:sectPr w:rsidR="00E66744" w:rsidSect="00085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6744"/>
    <w:rsid w:val="00085A65"/>
    <w:rsid w:val="000B5B11"/>
    <w:rsid w:val="00222D99"/>
    <w:rsid w:val="002E3ADE"/>
    <w:rsid w:val="00453C53"/>
    <w:rsid w:val="00547D33"/>
    <w:rsid w:val="00575BA1"/>
    <w:rsid w:val="00690684"/>
    <w:rsid w:val="00701B57"/>
    <w:rsid w:val="008D28A1"/>
    <w:rsid w:val="00A2799A"/>
    <w:rsid w:val="00A7354F"/>
    <w:rsid w:val="00CC071A"/>
    <w:rsid w:val="00D15E02"/>
    <w:rsid w:val="00D46862"/>
    <w:rsid w:val="00DF1421"/>
    <w:rsid w:val="00E66744"/>
    <w:rsid w:val="00E85274"/>
    <w:rsid w:val="00EC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744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6744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804</Words>
  <Characters>4586</Characters>
  <Application>Microsoft Office Word</Application>
  <DocSecurity>4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soneil</dc:creator>
  <cp:lastModifiedBy>soneil</cp:lastModifiedBy>
  <cp:revision>2</cp:revision>
  <dcterms:created xsi:type="dcterms:W3CDTF">2014-06-05T14:29:00Z</dcterms:created>
  <dcterms:modified xsi:type="dcterms:W3CDTF">2014-06-05T14:29:00Z</dcterms:modified>
</cp:coreProperties>
</file>