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741" w:rsidRPr="00467C3B" w:rsidRDefault="006C6741" w:rsidP="006C6741">
      <w:pPr>
        <w:pStyle w:val="Heading2"/>
        <w:rPr>
          <w:lang w:val="en-GB"/>
        </w:rPr>
      </w:pPr>
      <w:bookmarkStart w:id="0" w:name="_Toc461787733"/>
      <w:bookmarkStart w:id="1" w:name="_GoBack"/>
      <w:bookmarkEnd w:id="1"/>
      <w:r w:rsidRPr="00467C3B">
        <w:rPr>
          <w:lang w:val="en-GB"/>
        </w:rPr>
        <w:t>Details on Compared Embalming Solutions</w:t>
      </w:r>
      <w:bookmarkEnd w:id="0"/>
    </w:p>
    <w:p w:rsidR="006C6741" w:rsidRPr="003B632D" w:rsidRDefault="006C6741" w:rsidP="006C6741">
      <w:pPr>
        <w:spacing w:line="480" w:lineRule="auto"/>
        <w:rPr>
          <w:rFonts w:cs="Times New Roman"/>
          <w:b/>
          <w:szCs w:val="24"/>
          <w:u w:val="single"/>
          <w:lang w:val="en-GB"/>
        </w:rPr>
      </w:pPr>
      <w:r w:rsidRPr="003B632D">
        <w:rPr>
          <w:rFonts w:cs="Times New Roman"/>
          <w:b/>
          <w:szCs w:val="24"/>
          <w:u w:val="single"/>
          <w:lang w:val="en-GB"/>
        </w:rPr>
        <w:t>Formalin Based solution:</w:t>
      </w:r>
    </w:p>
    <w:p w:rsidR="006C6741" w:rsidRPr="003B632D" w:rsidRDefault="006C6741" w:rsidP="006C6741">
      <w:pPr>
        <w:spacing w:line="240" w:lineRule="auto"/>
        <w:contextualSpacing/>
        <w:rPr>
          <w:lang w:val="en-GB"/>
        </w:rPr>
      </w:pPr>
      <w:r w:rsidRPr="003B632D">
        <w:rPr>
          <w:lang w:val="en-GB"/>
        </w:rPr>
        <w:t>62.5% Industrial Methylated Spirits</w:t>
      </w:r>
    </w:p>
    <w:p w:rsidR="006C6741" w:rsidRPr="003B632D" w:rsidRDefault="006C6741" w:rsidP="006C6741">
      <w:pPr>
        <w:spacing w:line="240" w:lineRule="auto"/>
        <w:contextualSpacing/>
        <w:rPr>
          <w:lang w:val="en-GB"/>
        </w:rPr>
      </w:pPr>
      <w:r w:rsidRPr="003B632D">
        <w:rPr>
          <w:lang w:val="en-GB"/>
        </w:rPr>
        <w:t>5% Phenol</w:t>
      </w:r>
    </w:p>
    <w:p w:rsidR="006C6741" w:rsidRPr="003B632D" w:rsidRDefault="006C6741" w:rsidP="006C6741">
      <w:pPr>
        <w:spacing w:line="240" w:lineRule="auto"/>
        <w:contextualSpacing/>
        <w:rPr>
          <w:lang w:val="en-GB"/>
        </w:rPr>
      </w:pPr>
      <w:r w:rsidRPr="003B632D">
        <w:rPr>
          <w:lang w:val="en-GB"/>
        </w:rPr>
        <w:t xml:space="preserve">7.5% Formaldehyde </w:t>
      </w:r>
    </w:p>
    <w:p w:rsidR="006C6741" w:rsidRPr="003B632D" w:rsidRDefault="006C6741" w:rsidP="006C6741">
      <w:pPr>
        <w:spacing w:line="240" w:lineRule="auto"/>
        <w:contextualSpacing/>
        <w:rPr>
          <w:lang w:val="en-GB"/>
        </w:rPr>
      </w:pPr>
      <w:r w:rsidRPr="003B632D">
        <w:rPr>
          <w:lang w:val="en-GB"/>
        </w:rPr>
        <w:t>17.5% Glycerine</w:t>
      </w:r>
    </w:p>
    <w:p w:rsidR="006C6741" w:rsidRPr="003B632D" w:rsidRDefault="006C6741" w:rsidP="006C6741">
      <w:pPr>
        <w:spacing w:line="240" w:lineRule="auto"/>
        <w:contextualSpacing/>
        <w:rPr>
          <w:lang w:val="en-GB"/>
        </w:rPr>
      </w:pPr>
    </w:p>
    <w:p w:rsidR="006C6741" w:rsidRPr="003B632D" w:rsidRDefault="006C6741" w:rsidP="006C6741">
      <w:pPr>
        <w:spacing w:line="480" w:lineRule="auto"/>
        <w:rPr>
          <w:rFonts w:cs="Times New Roman"/>
          <w:b/>
          <w:szCs w:val="24"/>
          <w:u w:val="single"/>
          <w:lang w:val="en-GB"/>
        </w:rPr>
      </w:pPr>
      <w:r w:rsidRPr="003B632D">
        <w:rPr>
          <w:rFonts w:cs="Times New Roman"/>
          <w:b/>
          <w:szCs w:val="24"/>
          <w:u w:val="single"/>
          <w:lang w:val="en-GB"/>
        </w:rPr>
        <w:t>Thiel Embalming Solution:</w:t>
      </w:r>
    </w:p>
    <w:p w:rsidR="006C6741" w:rsidRPr="003B632D" w:rsidRDefault="006C6741" w:rsidP="006C6741">
      <w:pPr>
        <w:spacing w:line="480" w:lineRule="auto"/>
        <w:rPr>
          <w:rFonts w:cs="Times New Roman"/>
          <w:szCs w:val="24"/>
          <w:lang w:val="en-GB"/>
        </w:rPr>
      </w:pPr>
      <w:r w:rsidRPr="003B632D">
        <w:rPr>
          <w:rFonts w:cs="Times New Roman"/>
          <w:noProof/>
          <w:szCs w:val="24"/>
          <w:lang w:val="en-IE" w:eastAsia="en-IE"/>
        </w:rPr>
        <w:drawing>
          <wp:inline distT="0" distB="0" distL="0" distR="0" wp14:anchorId="694B259A" wp14:editId="02EE6382">
            <wp:extent cx="5731510" cy="1785066"/>
            <wp:effectExtent l="0" t="0" r="2540" b="5715"/>
            <wp:docPr id="12" name="Picture 12" descr="C:\Users\jbalta\AppData\Local\Microsoft\Windows\Temporary Internet Files\Content.Outlook\Q6KS3QBV\Thi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balta\AppData\Local\Microsoft\Windows\Temporary Internet Files\Content.Outlook\Q6KS3QBV\Thiel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785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B632D">
        <w:rPr>
          <w:rFonts w:cs="Times New Roman"/>
          <w:szCs w:val="24"/>
          <w:lang w:val="en-GB"/>
        </w:rPr>
        <w:t>This technique was based on the protocol used at the University of Dundee.</w:t>
      </w:r>
    </w:p>
    <w:p w:rsidR="006C6741" w:rsidRPr="003B632D" w:rsidRDefault="006C6741" w:rsidP="006C6741">
      <w:pPr>
        <w:spacing w:line="480" w:lineRule="auto"/>
        <w:rPr>
          <w:rFonts w:cs="Times New Roman"/>
          <w:b/>
          <w:szCs w:val="24"/>
          <w:u w:val="single"/>
          <w:lang w:val="en-GB"/>
        </w:rPr>
      </w:pPr>
      <w:r w:rsidRPr="003B632D">
        <w:rPr>
          <w:rFonts w:cs="Times New Roman"/>
          <w:b/>
          <w:szCs w:val="24"/>
          <w:u w:val="single"/>
          <w:lang w:val="en-GB"/>
        </w:rPr>
        <w:t>Imperial College London Soft-preserving Solution</w:t>
      </w:r>
    </w:p>
    <w:p w:rsidR="006C6741" w:rsidRPr="003B632D" w:rsidRDefault="006C6741" w:rsidP="006C6741">
      <w:pPr>
        <w:contextualSpacing/>
        <w:rPr>
          <w:rFonts w:ascii="Tahoma" w:eastAsia="Times New Roman" w:hAnsi="Tahoma" w:cs="Tahoma"/>
          <w:sz w:val="20"/>
          <w:szCs w:val="20"/>
          <w:lang w:val="en-GB"/>
        </w:rPr>
      </w:pPr>
      <w:r w:rsidRPr="003B632D">
        <w:rPr>
          <w:rFonts w:ascii="Tahoma" w:eastAsia="Times New Roman" w:hAnsi="Tahoma" w:cs="Tahoma"/>
          <w:sz w:val="20"/>
          <w:szCs w:val="20"/>
          <w:lang w:val="en-GB"/>
        </w:rPr>
        <w:t>80% Aqueous phenol</w:t>
      </w:r>
    </w:p>
    <w:p w:rsidR="006C6741" w:rsidRPr="003B632D" w:rsidRDefault="006C6741" w:rsidP="006C6741">
      <w:pPr>
        <w:contextualSpacing/>
        <w:rPr>
          <w:rFonts w:ascii="Tahoma" w:eastAsia="Times New Roman" w:hAnsi="Tahoma" w:cs="Tahoma"/>
          <w:sz w:val="20"/>
          <w:szCs w:val="20"/>
          <w:lang w:val="en-GB"/>
        </w:rPr>
      </w:pPr>
      <w:r w:rsidRPr="003B632D">
        <w:rPr>
          <w:rFonts w:ascii="Tahoma" w:eastAsia="Times New Roman" w:hAnsi="Tahoma" w:cs="Tahoma"/>
          <w:sz w:val="20"/>
          <w:szCs w:val="20"/>
          <w:lang w:val="en-GB"/>
        </w:rPr>
        <w:t>Glycerol</w:t>
      </w:r>
    </w:p>
    <w:p w:rsidR="006C6741" w:rsidRPr="003B632D" w:rsidRDefault="006C6741" w:rsidP="006C6741">
      <w:pPr>
        <w:contextualSpacing/>
        <w:rPr>
          <w:rFonts w:ascii="Tahoma" w:eastAsia="Times New Roman" w:hAnsi="Tahoma" w:cs="Tahoma"/>
          <w:sz w:val="20"/>
          <w:szCs w:val="20"/>
          <w:lang w:val="en-GB"/>
        </w:rPr>
      </w:pPr>
      <w:r w:rsidRPr="003B632D">
        <w:rPr>
          <w:rFonts w:ascii="Tahoma" w:eastAsia="Times New Roman" w:hAnsi="Tahoma" w:cs="Tahoma"/>
          <w:sz w:val="20"/>
          <w:szCs w:val="20"/>
          <w:lang w:val="en-GB"/>
        </w:rPr>
        <w:t>Industrial methylated spirits</w:t>
      </w:r>
    </w:p>
    <w:p w:rsidR="006C6741" w:rsidRPr="003B632D" w:rsidRDefault="006C6741" w:rsidP="006C6741">
      <w:pPr>
        <w:contextualSpacing/>
        <w:rPr>
          <w:rFonts w:ascii="Tahoma" w:eastAsia="Times New Roman" w:hAnsi="Tahoma" w:cs="Tahoma"/>
          <w:sz w:val="20"/>
          <w:szCs w:val="20"/>
          <w:lang w:val="en-GB"/>
        </w:rPr>
      </w:pPr>
      <w:r w:rsidRPr="003B632D">
        <w:rPr>
          <w:rFonts w:ascii="Tahoma" w:eastAsia="Times New Roman" w:hAnsi="Tahoma" w:cs="Tahoma"/>
          <w:sz w:val="20"/>
          <w:szCs w:val="20"/>
          <w:lang w:val="en-GB"/>
        </w:rPr>
        <w:t>Water</w:t>
      </w:r>
    </w:p>
    <w:p w:rsidR="006C6741" w:rsidRPr="003B632D" w:rsidRDefault="006C6741" w:rsidP="006C6741">
      <w:pPr>
        <w:spacing w:line="480" w:lineRule="auto"/>
        <w:contextualSpacing/>
        <w:rPr>
          <w:rFonts w:cs="Times New Roman"/>
          <w:szCs w:val="24"/>
          <w:lang w:val="en-GB"/>
        </w:rPr>
      </w:pPr>
      <w:r w:rsidRPr="003B632D">
        <w:rPr>
          <w:rFonts w:cs="Times New Roman"/>
          <w:szCs w:val="24"/>
          <w:lang w:val="en-GB"/>
        </w:rPr>
        <w:t>This technique was based on the protocol used at Imperial College London.</w:t>
      </w:r>
    </w:p>
    <w:p w:rsidR="006C6741" w:rsidRPr="003B632D" w:rsidRDefault="006C6741" w:rsidP="006C6741">
      <w:pPr>
        <w:spacing w:line="480" w:lineRule="auto"/>
        <w:contextualSpacing/>
        <w:rPr>
          <w:rFonts w:cs="Times New Roman"/>
          <w:szCs w:val="24"/>
          <w:lang w:val="en-GB"/>
        </w:rPr>
      </w:pPr>
    </w:p>
    <w:p w:rsidR="006C6741" w:rsidRPr="003B632D" w:rsidRDefault="006C6741" w:rsidP="006C6741">
      <w:pPr>
        <w:spacing w:line="480" w:lineRule="auto"/>
        <w:rPr>
          <w:rFonts w:cs="Times New Roman"/>
          <w:b/>
          <w:szCs w:val="24"/>
          <w:u w:val="single"/>
          <w:lang w:val="en-GB"/>
        </w:rPr>
      </w:pPr>
      <w:r w:rsidRPr="003B632D">
        <w:rPr>
          <w:rFonts w:cs="Times New Roman"/>
          <w:b/>
          <w:szCs w:val="24"/>
          <w:u w:val="single"/>
          <w:lang w:val="en-GB"/>
        </w:rPr>
        <w:t>Genelyn Solution:</w:t>
      </w:r>
    </w:p>
    <w:p w:rsidR="006C6741" w:rsidRPr="003B632D" w:rsidRDefault="006C6741" w:rsidP="006C6741">
      <w:pPr>
        <w:spacing w:line="240" w:lineRule="auto"/>
        <w:rPr>
          <w:rFonts w:cs="Times New Roman"/>
          <w:szCs w:val="24"/>
          <w:shd w:val="clear" w:color="auto" w:fill="FFFFFF"/>
          <w:lang w:val="en-GB"/>
        </w:rPr>
      </w:pPr>
      <w:r w:rsidRPr="003B632D">
        <w:rPr>
          <w:rFonts w:cs="Times New Roman"/>
          <w:szCs w:val="24"/>
          <w:lang w:val="en-GB"/>
        </w:rPr>
        <w:t xml:space="preserve">This is based on the University products provided by the </w:t>
      </w:r>
      <w:r w:rsidRPr="003B632D">
        <w:rPr>
          <w:rFonts w:cs="Times New Roman"/>
          <w:szCs w:val="24"/>
          <w:shd w:val="clear" w:color="auto" w:fill="FFFFFF"/>
          <w:lang w:val="en-GB"/>
        </w:rPr>
        <w:t>European Embalming Products Company Ltd.</w:t>
      </w:r>
    </w:p>
    <w:p w:rsidR="00921F74" w:rsidRDefault="00010376"/>
    <w:sectPr w:rsidR="00921F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741"/>
    <w:rsid w:val="00010376"/>
    <w:rsid w:val="003A68B5"/>
    <w:rsid w:val="006631A5"/>
    <w:rsid w:val="006C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DDC540-7634-41A4-800F-4EB076AAD1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6741"/>
    <w:pPr>
      <w:spacing w:after="200" w:line="276" w:lineRule="auto"/>
    </w:pPr>
    <w:rPr>
      <w:rFonts w:ascii="Times New Roman" w:hAnsi="Times New Roman"/>
      <w:sz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6741"/>
    <w:pPr>
      <w:keepNext/>
      <w:keepLines/>
      <w:spacing w:before="200" w:after="0" w:line="480" w:lineRule="auto"/>
      <w:outlineLvl w:val="1"/>
    </w:pPr>
    <w:rPr>
      <w:rFonts w:eastAsiaTheme="majorEastAsia" w:cs="Times New Roman"/>
      <w:b/>
      <w:bCs/>
      <w:color w:val="000000" w:themeColor="text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C6741"/>
    <w:rPr>
      <w:rFonts w:ascii="Times New Roman" w:eastAsiaTheme="majorEastAsia" w:hAnsi="Times New Roman" w:cs="Times New Roman"/>
      <w:b/>
      <w:bCs/>
      <w:color w:val="000000" w:themeColor="text1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Noonan, Elizabeth</dc:creator>
  <cp:lastModifiedBy>Noonan, Elizabeth</cp:lastModifiedBy>
  <cp:revision>2</cp:revision>
  <dcterms:created xsi:type="dcterms:W3CDTF">2018-01-19T10:26:00Z</dcterms:created>
  <dcterms:modified xsi:type="dcterms:W3CDTF">2018-01-19T10:26:00Z</dcterms:modified>
</cp:coreProperties>
</file>