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D84F3" w14:textId="47662E92" w:rsidR="004D751F" w:rsidRPr="001C4162" w:rsidRDefault="00DD4BDF" w:rsidP="00A0562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Additional </w:t>
      </w:r>
      <w:r w:rsidR="004D751F" w:rsidRPr="001C4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file </w:t>
      </w:r>
      <w:r w:rsidR="003D7204" w:rsidRPr="001C4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1C4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56798264" w14:textId="48E9D2B1" w:rsidR="00B87FA9" w:rsidRPr="001C4162" w:rsidRDefault="00B87FA9" w:rsidP="006E79B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Figure S1-S</w:t>
      </w:r>
      <w:r w:rsidR="00F93F41"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96F24">
        <w:rPr>
          <w:rFonts w:ascii="Times New Roman" w:hAnsi="Times New Roman" w:cs="Times New Roman"/>
          <w:b/>
          <w:bCs/>
          <w:color w:val="000000" w:themeColor="text1"/>
          <w:sz w:val="24"/>
        </w:rPr>
        <w:t>Additional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igures</w:t>
      </w:r>
    </w:p>
    <w:p w14:paraId="2FBC6321" w14:textId="10F25EDA" w:rsidR="004D751F" w:rsidRPr="001C4162" w:rsidRDefault="004D751F">
      <w:pPr>
        <w:tabs>
          <w:tab w:val="left" w:pos="41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S1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Photographs and line drawings of </w:t>
      </w:r>
      <w:r w:rsidRPr="001C4162">
        <w:rPr>
          <w:rFonts w:ascii="Times New Roman" w:hAnsi="Times New Roman" w:cs="Times New Roman"/>
          <w:i/>
          <w:color w:val="000000" w:themeColor="text1"/>
          <w:sz w:val="24"/>
        </w:rPr>
        <w:t>Orthophlebia extensa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.</w:t>
      </w:r>
      <w:r w:rsidRPr="001C41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New materials.</w:t>
      </w:r>
      <w:r w:rsidRPr="001C416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a 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CNU-MEC-NN2016345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(a);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kern w:val="2"/>
          <w:sz w:val="24"/>
        </w:rPr>
        <w:t>e</w:t>
      </w:r>
      <w:r w:rsidR="00AC1A33" w:rsidRPr="001C4162">
        <w:rPr>
          <w:rFonts w:ascii="Times New Roman" w:hAnsi="Times New Roman" w:cs="Times New Roman"/>
          <w:sz w:val="24"/>
        </w:rPr>
        <w:t>xtremely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swollen first segment of the metatarsus of (a).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a 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CNU-MEC-NN2006046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(e);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kern w:val="2"/>
          <w:sz w:val="24"/>
        </w:rPr>
        <w:t>e</w:t>
      </w:r>
      <w:r w:rsidR="00AC1A33" w:rsidRPr="001C4162">
        <w:rPr>
          <w:rFonts w:ascii="Times New Roman" w:hAnsi="Times New Roman" w:cs="Times New Roman"/>
          <w:sz w:val="24"/>
        </w:rPr>
        <w:t xml:space="preserve">xtremely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swollen first segment of the metatarsus.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 xml:space="preserve"> a female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CNU-MEC-NN2014059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k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l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(i);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j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 xml:space="preserve">non-swollen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first segment of the metatarsus. Scale bars represent: 4 mm in (a, e, i); 2 mm in (b, c, f, g, l, l); 1 mm in (d, h, j).</w:t>
      </w:r>
    </w:p>
    <w:p w14:paraId="6933B1F7" w14:textId="77777777" w:rsidR="004D751F" w:rsidRPr="001C4162" w:rsidRDefault="004D751F" w:rsidP="0018098C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282A0003" wp14:editId="6E4F4DC1">
            <wp:extent cx="5274310" cy="48812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F4DC8" w14:textId="77777777" w:rsidR="004D751F" w:rsidRPr="001C4162" w:rsidRDefault="004D751F" w:rsidP="0018098C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3A97F7EE" w14:textId="77777777" w:rsidR="004D751F" w:rsidRPr="001C4162" w:rsidRDefault="004D751F" w:rsidP="0018098C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63923578" w14:textId="77777777" w:rsidR="004D751F" w:rsidRPr="001C4162" w:rsidRDefault="004D751F" w:rsidP="0018098C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7B1A2BEF" w14:textId="6F5CADFA" w:rsidR="004D751F" w:rsidRPr="001C4162" w:rsidRDefault="004D751F">
      <w:pPr>
        <w:tabs>
          <w:tab w:val="left" w:pos="41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lastRenderedPageBreak/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S2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Photographs and line drawings of 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>Orthophlebia elenae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New materials.</w:t>
      </w:r>
      <w:r w:rsidRPr="001C4162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 w:hint="eastAsia"/>
          <w:bCs/>
          <w:color w:val="000000" w:themeColor="text1"/>
          <w:sz w:val="24"/>
        </w:rPr>
        <w:t>an indi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v</w:t>
      </w:r>
      <w:r w:rsidR="0071733F" w:rsidRPr="001C4162">
        <w:rPr>
          <w:rFonts w:ascii="Times New Roman" w:hAnsi="Times New Roman" w:cs="Times New Roman" w:hint="eastAsia"/>
          <w:bCs/>
          <w:color w:val="000000" w:themeColor="text1"/>
          <w:sz w:val="24"/>
        </w:rPr>
        <w:t>id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u</w:t>
      </w:r>
      <w:r w:rsidR="0071733F" w:rsidRPr="001C4162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al 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of unknown sex (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NU-MEC-NN2014004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,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(a);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slightly swollen first segment of the metatarsus of (a).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a 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CNU-MEC-NN2014020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1E3484"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slightly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swollen first segment of the metatarsus;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hind wing of (e).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l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CNU-MEC-NN2014060, male;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,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j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hind wing of (l);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k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 xml:space="preserve">non-swollen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first segment of the metatarsus. Scale bars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represent: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4 mm in (a, e, l); 2 mm in (c, d, g, h, i, j); 1 mm in (b, f, k). </w:t>
      </w:r>
    </w:p>
    <w:p w14:paraId="29EB2B99" w14:textId="2E05DF2C" w:rsidR="0071733F" w:rsidRPr="001C4162" w:rsidRDefault="004D751F" w:rsidP="0018098C">
      <w:pPr>
        <w:tabs>
          <w:tab w:val="left" w:pos="419"/>
        </w:tabs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bCs/>
          <w:noProof/>
          <w:color w:val="000000" w:themeColor="text1"/>
          <w:sz w:val="24"/>
          <w:lang w:val="en-IN" w:eastAsia="en-IN"/>
        </w:rPr>
        <w:drawing>
          <wp:inline distT="0" distB="0" distL="0" distR="0" wp14:anchorId="7366CDB6" wp14:editId="49EEAED6">
            <wp:extent cx="5274310" cy="53543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42DD6" w14:textId="10FF8CC9" w:rsidR="004D751F" w:rsidRPr="001C4162" w:rsidRDefault="004D751F" w:rsidP="0018098C">
      <w:pPr>
        <w:tabs>
          <w:tab w:val="left" w:pos="419"/>
        </w:tabs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1C4162">
        <w:rPr>
          <w:rFonts w:ascii="Times New Roman" w:hAnsi="Times New Roman" w:cs="Times New Roman"/>
          <w:color w:val="000000" w:themeColor="text1"/>
          <w:szCs w:val="20"/>
        </w:rPr>
        <w:br w:type="page"/>
      </w: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lastRenderedPageBreak/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S3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Photographs and line drawings of 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>Mesopanorpa densa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New materials.</w:t>
      </w:r>
      <w:r w:rsidRPr="001C4162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CNU-MEC-NN2014024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(a);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heavily swollen first segment of the metatarsus of (a).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e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an individual of unknown sex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CNU-MEC-NN2016253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hind wing of (e);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>m</w:t>
      </w:r>
      <w:r w:rsidR="00AC1A33" w:rsidRPr="001C4162">
        <w:rPr>
          <w:rFonts w:ascii="Times New Roman" w:hAnsi="Times New Roman" w:cs="Times New Roman"/>
          <w:sz w:val="24"/>
        </w:rPr>
        <w:t>oderately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swollen first segment of the metatarsus.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l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female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CNU-MEC-NN2016270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j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(l);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k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 xml:space="preserve">non-swollen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first segment of the metatarsus. Scale bars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represent: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4 mm in (a, e, l); 2 mm in (b, c, f, g, i, j); 1 mm in (d, h, k).</w:t>
      </w:r>
    </w:p>
    <w:p w14:paraId="699F251C" w14:textId="77777777" w:rsidR="004D751F" w:rsidRPr="001C4162" w:rsidRDefault="004D751F" w:rsidP="008619A3">
      <w:pPr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b/>
          <w:noProof/>
          <w:color w:val="000000" w:themeColor="text1"/>
          <w:sz w:val="24"/>
          <w:lang w:val="en-IN" w:eastAsia="en-IN"/>
        </w:rPr>
        <w:drawing>
          <wp:inline distT="0" distB="0" distL="0" distR="0" wp14:anchorId="64B61AFC" wp14:editId="39362E2F">
            <wp:extent cx="5274310" cy="54540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901F" w14:textId="77777777" w:rsidR="004D751F" w:rsidRPr="001C4162" w:rsidRDefault="004D751F" w:rsidP="008619A3">
      <w:pPr>
        <w:spacing w:after="50"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b/>
          <w:color w:val="000000" w:themeColor="text1"/>
          <w:szCs w:val="20"/>
        </w:rPr>
        <w:br w:type="page"/>
      </w:r>
    </w:p>
    <w:p w14:paraId="0228C3CA" w14:textId="1B7DBD45" w:rsidR="004D751F" w:rsidRPr="001C4162" w:rsidRDefault="004D751F">
      <w:pPr>
        <w:tabs>
          <w:tab w:val="left" w:pos="41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lastRenderedPageBreak/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S4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Photographs and line drawings of 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>Mesopanorpa luanpingensis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Pr="001C4162">
        <w:rPr>
          <w:rFonts w:ascii="Times New Roman" w:hAnsi="Times New Roman" w:cs="Times New Roman"/>
          <w:bCs/>
          <w:i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New materials. </w:t>
      </w:r>
      <w:r w:rsidRPr="001C4162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Habitus of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an individual of unknown sex 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CNU-MEC-NN2006016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(a);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>non-swollen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first segment of the metatarsus of (a). </w:t>
      </w:r>
      <w:r w:rsidRPr="001C4162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g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Habitus of an individual of unknown sex</w:t>
      </w:r>
      <w:r w:rsidR="0071733F" w:rsidRPr="001C4162" w:rsidDel="0071733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CNU-MEC-NN2016222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forewing of (g);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heavily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swollen first segment of the metatarsus.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l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Habitus of an individual of unknown sex</w:t>
      </w:r>
      <w:r w:rsidR="0071733F" w:rsidRPr="001C4162" w:rsidDel="0071733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(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CNU-MEC-NN2016229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j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hind wing of (k); </w:t>
      </w:r>
      <w:r w:rsidRPr="001C4162">
        <w:rPr>
          <w:rFonts w:ascii="Times New Roman" w:hAnsi="Times New Roman" w:cs="Times New Roman"/>
          <w:b/>
          <w:bCs/>
          <w:color w:val="000000" w:themeColor="text1"/>
          <w:sz w:val="24"/>
        </w:rPr>
        <w:t>k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heavily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>swollen first segment of the metatarsus. Scale bars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represent: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4 mm in (a, g, l); 2 mm in (c, d, e, f, i, j); 1 mm in (b, h, k).</w:t>
      </w:r>
    </w:p>
    <w:p w14:paraId="70EBDDA5" w14:textId="77777777" w:rsidR="004D751F" w:rsidRPr="001C4162" w:rsidRDefault="004D751F" w:rsidP="008619A3">
      <w:pPr>
        <w:tabs>
          <w:tab w:val="left" w:pos="419"/>
        </w:tabs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bCs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bCs/>
          <w:noProof/>
          <w:color w:val="000000" w:themeColor="text1"/>
          <w:sz w:val="24"/>
          <w:lang w:val="en-IN" w:eastAsia="en-IN"/>
        </w:rPr>
        <w:drawing>
          <wp:inline distT="0" distB="0" distL="0" distR="0" wp14:anchorId="6E96857B" wp14:editId="1F8BB9AB">
            <wp:extent cx="5274310" cy="5891530"/>
            <wp:effectExtent l="0" t="0" r="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E4CD" w14:textId="77777777" w:rsidR="004D751F" w:rsidRPr="001C4162" w:rsidRDefault="004D751F" w:rsidP="008619A3">
      <w:pPr>
        <w:tabs>
          <w:tab w:val="left" w:pos="419"/>
        </w:tabs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bCs/>
          <w:color w:val="000000" w:themeColor="text1"/>
          <w:szCs w:val="20"/>
        </w:rPr>
      </w:pPr>
    </w:p>
    <w:p w14:paraId="3B305F92" w14:textId="77777777" w:rsidR="004D751F" w:rsidRPr="001C4162" w:rsidRDefault="004D751F" w:rsidP="008619A3">
      <w:pPr>
        <w:tabs>
          <w:tab w:val="left" w:pos="419"/>
        </w:tabs>
        <w:autoSpaceDE w:val="0"/>
        <w:autoSpaceDN w:val="0"/>
        <w:spacing w:after="50" w:line="360" w:lineRule="auto"/>
        <w:jc w:val="both"/>
        <w:rPr>
          <w:rFonts w:ascii="Times New Roman" w:hAnsi="Times New Roman" w:cs="Times New Roman"/>
          <w:bCs/>
          <w:color w:val="000000" w:themeColor="text1"/>
          <w:szCs w:val="20"/>
        </w:rPr>
      </w:pPr>
    </w:p>
    <w:p w14:paraId="49CF2860" w14:textId="6A810DB3" w:rsidR="004D751F" w:rsidRPr="001C4162" w:rsidRDefault="004D751F">
      <w:pPr>
        <w:tabs>
          <w:tab w:val="left" w:pos="41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lastRenderedPageBreak/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S5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Photographs and line drawings of </w:t>
      </w:r>
      <w:bookmarkStart w:id="0" w:name="OLE_LINK2"/>
      <w:r w:rsidRPr="001C416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Juraphlebia eugeniae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bookmarkEnd w:id="0"/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New materials.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d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Habitus of an individual of unknown sex</w:t>
      </w:r>
      <w:r w:rsidR="0071733F" w:rsidRPr="001C4162" w:rsidDel="0071733F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CNU-MEC-NN2014033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forewing of (d);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bCs/>
          <w:color w:val="000000" w:themeColor="text1"/>
          <w:sz w:val="24"/>
        </w:rPr>
        <w:t>non-swollen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first segment of the metatarsus of (d).</w:t>
      </w:r>
      <w:r w:rsidRPr="001C4162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e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Habitus of an individual of unknown sex</w:t>
      </w:r>
      <w:r w:rsidR="0071733F" w:rsidRPr="001C4162" w:rsidDel="0071733F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CNU-MEC-NN2014028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g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h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forewing of (e);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f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kern w:val="2"/>
          <w:sz w:val="24"/>
        </w:rPr>
        <w:t>m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>oderately swollen</w:t>
      </w:r>
      <w:r w:rsidR="00AC1A33"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first segment of the metatarsus.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l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color w:val="000000" w:themeColor="text1"/>
          <w:sz w:val="24"/>
        </w:rPr>
        <w:t>Habitus of an individual of unknown sex</w:t>
      </w:r>
      <w:r w:rsidR="0071733F" w:rsidRPr="001C4162" w:rsidDel="0071733F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CNU-MEC-NN2014001</w:t>
      </w:r>
      <w:r w:rsidR="0071733F" w:rsidRPr="001C4162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; </w:t>
      </w:r>
      <w:r w:rsidRPr="001C4162">
        <w:rPr>
          <w:rFonts w:ascii="Times New Roman" w:hAnsi="Times New Roman" w:cs="Times New Roman" w:hint="eastAsia"/>
          <w:b/>
          <w:color w:val="000000" w:themeColor="text1"/>
          <w:sz w:val="24"/>
        </w:rPr>
        <w:t>i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j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forewing of (l);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>k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 the </w:t>
      </w:r>
      <w:r w:rsidR="00AC1A33" w:rsidRPr="001C4162">
        <w:rPr>
          <w:rFonts w:ascii="Times New Roman" w:hAnsi="Times New Roman" w:cs="Times New Roman"/>
          <w:color w:val="000000" w:themeColor="text1"/>
          <w:kern w:val="2"/>
          <w:sz w:val="24"/>
        </w:rPr>
        <w:t>m</w:t>
      </w:r>
      <w:r w:rsidR="00AC1A33" w:rsidRPr="001C4162">
        <w:rPr>
          <w:rFonts w:ascii="Times New Roman" w:hAnsi="Times New Roman" w:cs="Times New Roman"/>
          <w:color w:val="000000" w:themeColor="text1"/>
          <w:sz w:val="24"/>
        </w:rPr>
        <w:t xml:space="preserve">oderately swollen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 xml:space="preserve">first segment of the metatarsus. Scale bars </w:t>
      </w:r>
      <w:r w:rsidRPr="001C4162">
        <w:rPr>
          <w:rFonts w:ascii="Times New Roman" w:hAnsi="Times New Roman" w:cs="Times New Roman"/>
          <w:color w:val="000000" w:themeColor="text1"/>
          <w:sz w:val="24"/>
        </w:rPr>
        <w:t xml:space="preserve">represent: </w:t>
      </w:r>
      <w:r w:rsidRPr="001C4162">
        <w:rPr>
          <w:rFonts w:ascii="Times New Roman" w:hAnsi="Times New Roman" w:cs="Times New Roman"/>
          <w:bCs/>
          <w:color w:val="000000" w:themeColor="text1"/>
          <w:sz w:val="24"/>
        </w:rPr>
        <w:t>4 mm in (d, e, l); 2 mm in (a, b, g, h, i, j); 1 mm in (c, f, k).</w:t>
      </w:r>
    </w:p>
    <w:p w14:paraId="2B4CB787" w14:textId="77777777" w:rsidR="004D751F" w:rsidRPr="001C4162" w:rsidRDefault="004D751F" w:rsidP="008619A3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4E5EA3DF" wp14:editId="1FC1782E">
            <wp:extent cx="5274310" cy="50272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88EA" w14:textId="77777777" w:rsidR="004D751F" w:rsidRPr="001C4162" w:rsidRDefault="004D751F" w:rsidP="008619A3">
      <w:pPr>
        <w:spacing w:after="50"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1C4162">
        <w:rPr>
          <w:rFonts w:ascii="Times New Roman" w:hAnsi="Times New Roman" w:cs="Times New Roman"/>
          <w:color w:val="000000" w:themeColor="text1"/>
          <w:szCs w:val="20"/>
        </w:rPr>
        <w:br w:type="page"/>
      </w:r>
    </w:p>
    <w:p w14:paraId="498C8533" w14:textId="77777777" w:rsidR="008619A3" w:rsidRPr="001C4162" w:rsidRDefault="004D751F" w:rsidP="008619A3">
      <w:pPr>
        <w:spacing w:line="360" w:lineRule="auto"/>
        <w:rPr>
          <w:rStyle w:val="EndNoteBibliographyChar"/>
          <w:sz w:val="24"/>
        </w:rPr>
      </w:pPr>
      <w:r w:rsidRPr="001C4162">
        <w:rPr>
          <w:rFonts w:ascii="Times New Roman" w:eastAsiaTheme="minorEastAsia" w:hAnsi="Times New Roman" w:cs="Times New Roman"/>
          <w:b/>
          <w:bCs/>
          <w:kern w:val="2"/>
          <w:sz w:val="24"/>
        </w:rPr>
        <w:lastRenderedPageBreak/>
        <w:t xml:space="preserve">Fig. </w:t>
      </w:r>
      <w:r w:rsidRPr="001C4162">
        <w:rPr>
          <w:rFonts w:ascii="Times New Roman" w:hAnsi="Times New Roman" w:cs="Times New Roman"/>
          <w:b/>
          <w:color w:val="000000" w:themeColor="text1"/>
          <w:sz w:val="24"/>
        </w:rPr>
        <w:t xml:space="preserve">S6 </w:t>
      </w:r>
      <w:r w:rsidRPr="001C4162">
        <w:rPr>
          <w:rStyle w:val="EndNoteBibliographyChar"/>
          <w:sz w:val="24"/>
        </w:rPr>
        <w:t>The aspect ratio of the first metatarsal segment</w:t>
      </w:r>
      <w:r w:rsidR="007E15DF" w:rsidRPr="001C4162">
        <w:rPr>
          <w:rStyle w:val="EndNoteBibliographyChar"/>
          <w:sz w:val="24"/>
        </w:rPr>
        <w:t xml:space="preserve"> for specimens having non-swollen and swollen tarsi</w:t>
      </w:r>
      <w:r w:rsidRPr="001C4162">
        <w:rPr>
          <w:rStyle w:val="EndNoteBibliographyChar"/>
          <w:sz w:val="24"/>
        </w:rPr>
        <w:t xml:space="preserve"> versus wing length (which is used here as a proxy for body size). Trendlines are shown in dotted lines, R</w:t>
      </w:r>
      <w:r w:rsidRPr="001C4162">
        <w:rPr>
          <w:rStyle w:val="EndNoteBibliographyChar"/>
          <w:sz w:val="24"/>
          <w:vertAlign w:val="superscript"/>
        </w:rPr>
        <w:t xml:space="preserve">2 </w:t>
      </w:r>
      <w:r w:rsidRPr="001C4162">
        <w:rPr>
          <w:rStyle w:val="EndNoteBibliographyChar"/>
          <w:sz w:val="24"/>
        </w:rPr>
        <w:t xml:space="preserve">for </w:t>
      </w:r>
      <w:r w:rsidR="005C67B8" w:rsidRPr="001C4162">
        <w:rPr>
          <w:rStyle w:val="EndNoteBibliographyChar"/>
          <w:rFonts w:hint="eastAsia"/>
          <w:sz w:val="24"/>
        </w:rPr>
        <w:t>non-swollen</w:t>
      </w:r>
      <w:r w:rsidRPr="001C4162">
        <w:rPr>
          <w:rStyle w:val="EndNoteBibliographyChar"/>
          <w:sz w:val="24"/>
        </w:rPr>
        <w:t xml:space="preserve"> specimens is 0.187 and for swollen specimens,</w:t>
      </w:r>
      <w:r w:rsidR="00524E59" w:rsidRPr="001C4162">
        <w:rPr>
          <w:rStyle w:val="EndNoteBibliographyChar"/>
          <w:sz w:val="24"/>
        </w:rPr>
        <w:t xml:space="preserve"> </w:t>
      </w:r>
      <w:r w:rsidRPr="001C4162">
        <w:rPr>
          <w:rStyle w:val="EndNoteBibliographyChar"/>
          <w:sz w:val="24"/>
        </w:rPr>
        <w:t>0.117.</w:t>
      </w:r>
    </w:p>
    <w:p w14:paraId="032E7422" w14:textId="5147C63A" w:rsidR="004D751F" w:rsidRPr="00B87FA9" w:rsidRDefault="005C67B8" w:rsidP="008619A3">
      <w:pPr>
        <w:spacing w:line="360" w:lineRule="auto"/>
      </w:pPr>
      <w:r w:rsidRPr="001C4162">
        <w:rPr>
          <w:rFonts w:ascii="Times New Roman" w:hAnsi="Times New Roman" w:cs="Times New Roman"/>
          <w:noProof/>
          <w:szCs w:val="20"/>
          <w:lang w:val="en-IN" w:eastAsia="en-IN"/>
        </w:rPr>
        <w:drawing>
          <wp:inline distT="0" distB="0" distL="0" distR="0" wp14:anchorId="55B96175" wp14:editId="363E8410">
            <wp:extent cx="5274310" cy="36188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E1E" w:rsidRPr="007F63B8" w:rsidDel="00A86E1E">
        <w:rPr>
          <w:rFonts w:ascii="Times New Roman" w:hAnsi="Times New Roman" w:cs="Times New Roman"/>
          <w:b/>
          <w:bCs/>
          <w:szCs w:val="20"/>
        </w:rPr>
        <w:t xml:space="preserve"> </w:t>
      </w:r>
      <w:bookmarkStart w:id="1" w:name="_GoBack"/>
      <w:bookmarkEnd w:id="1"/>
    </w:p>
    <w:sectPr w:rsidR="004D751F" w:rsidRPr="00B87FA9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2EA49" w14:textId="77777777" w:rsidR="0076559E" w:rsidRDefault="0076559E">
      <w:pPr>
        <w:spacing w:after="0" w:line="240" w:lineRule="auto"/>
      </w:pPr>
      <w:r>
        <w:separator/>
      </w:r>
    </w:p>
  </w:endnote>
  <w:endnote w:type="continuationSeparator" w:id="0">
    <w:p w14:paraId="112A5FF7" w14:textId="77777777" w:rsidR="0076559E" w:rsidRDefault="0076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7AA85" w14:textId="77777777" w:rsidR="00E82673" w:rsidRPr="00E82673" w:rsidRDefault="00E82673">
    <w:pPr>
      <w:pStyle w:val="Footer"/>
      <w:jc w:val="center"/>
      <w:rPr>
        <w:color w:val="000000" w:themeColor="text1"/>
      </w:rPr>
    </w:pPr>
    <w:r w:rsidRPr="00E82673">
      <w:rPr>
        <w:color w:val="000000" w:themeColor="text1"/>
        <w:lang w:val="zh-CN"/>
      </w:rPr>
      <w:t xml:space="preserve"> </w:t>
    </w:r>
    <w:r w:rsidRPr="00E82673">
      <w:rPr>
        <w:color w:val="000000" w:themeColor="text1"/>
      </w:rPr>
      <w:fldChar w:fldCharType="begin"/>
    </w:r>
    <w:r w:rsidRPr="00E82673">
      <w:rPr>
        <w:color w:val="000000" w:themeColor="text1"/>
      </w:rPr>
      <w:instrText>PAGE  \* Arabic  \* MERGEFORMAT</w:instrText>
    </w:r>
    <w:r w:rsidRPr="00E82673">
      <w:rPr>
        <w:color w:val="000000" w:themeColor="text1"/>
      </w:rPr>
      <w:fldChar w:fldCharType="separate"/>
    </w:r>
    <w:r w:rsidR="00096F24" w:rsidRPr="00096F24">
      <w:rPr>
        <w:noProof/>
        <w:color w:val="000000" w:themeColor="text1"/>
        <w:lang w:val="zh-CN"/>
      </w:rPr>
      <w:t>6</w:t>
    </w:r>
    <w:r w:rsidRPr="00E82673">
      <w:rPr>
        <w:color w:val="000000" w:themeColor="text1"/>
      </w:rPr>
      <w:fldChar w:fldCharType="end"/>
    </w:r>
    <w:r w:rsidRPr="00E82673">
      <w:rPr>
        <w:color w:val="000000" w:themeColor="text1"/>
        <w:lang w:val="zh-CN"/>
      </w:rPr>
      <w:t xml:space="preserve"> / </w:t>
    </w:r>
    <w:r w:rsidRPr="00E82673">
      <w:rPr>
        <w:color w:val="000000" w:themeColor="text1"/>
      </w:rPr>
      <w:fldChar w:fldCharType="begin"/>
    </w:r>
    <w:r w:rsidRPr="00E82673">
      <w:rPr>
        <w:color w:val="000000" w:themeColor="text1"/>
      </w:rPr>
      <w:instrText>NUMPAGES  \* Arabic  \* MERGEFORMAT</w:instrText>
    </w:r>
    <w:r w:rsidRPr="00E82673">
      <w:rPr>
        <w:color w:val="000000" w:themeColor="text1"/>
      </w:rPr>
      <w:fldChar w:fldCharType="separate"/>
    </w:r>
    <w:r w:rsidR="00096F24" w:rsidRPr="00096F24">
      <w:rPr>
        <w:noProof/>
        <w:color w:val="000000" w:themeColor="text1"/>
        <w:lang w:val="zh-CN"/>
      </w:rPr>
      <w:t>6</w:t>
    </w:r>
    <w:r w:rsidRPr="00E82673">
      <w:rPr>
        <w:color w:val="000000" w:themeColor="text1"/>
      </w:rPr>
      <w:fldChar w:fldCharType="end"/>
    </w:r>
  </w:p>
  <w:p w14:paraId="36AA23C9" w14:textId="77777777" w:rsidR="00E82673" w:rsidRDefault="00E82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562C7" w14:textId="77777777" w:rsidR="0076559E" w:rsidRDefault="0076559E">
      <w:pPr>
        <w:spacing w:after="0" w:line="240" w:lineRule="auto"/>
      </w:pPr>
      <w:r>
        <w:separator/>
      </w:r>
    </w:p>
  </w:footnote>
  <w:footnote w:type="continuationSeparator" w:id="0">
    <w:p w14:paraId="32A16DCF" w14:textId="77777777" w:rsidR="0076559E" w:rsidRDefault="00765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1F"/>
    <w:rsid w:val="00096F24"/>
    <w:rsid w:val="0018098C"/>
    <w:rsid w:val="00194A67"/>
    <w:rsid w:val="001C4162"/>
    <w:rsid w:val="001E3484"/>
    <w:rsid w:val="001F2CEE"/>
    <w:rsid w:val="00226E5E"/>
    <w:rsid w:val="002E0DB1"/>
    <w:rsid w:val="003029A1"/>
    <w:rsid w:val="003D7204"/>
    <w:rsid w:val="003E4646"/>
    <w:rsid w:val="00406A44"/>
    <w:rsid w:val="00413A5B"/>
    <w:rsid w:val="004D751F"/>
    <w:rsid w:val="00505EA5"/>
    <w:rsid w:val="00524E59"/>
    <w:rsid w:val="005C67B8"/>
    <w:rsid w:val="005C6ABA"/>
    <w:rsid w:val="006238C6"/>
    <w:rsid w:val="006424AE"/>
    <w:rsid w:val="006455D5"/>
    <w:rsid w:val="00681A69"/>
    <w:rsid w:val="006D18C6"/>
    <w:rsid w:val="006D2538"/>
    <w:rsid w:val="006E79BE"/>
    <w:rsid w:val="00703B9A"/>
    <w:rsid w:val="0071733F"/>
    <w:rsid w:val="0076559E"/>
    <w:rsid w:val="00766DA4"/>
    <w:rsid w:val="007E15DF"/>
    <w:rsid w:val="008236B8"/>
    <w:rsid w:val="008619A3"/>
    <w:rsid w:val="008F1004"/>
    <w:rsid w:val="00904793"/>
    <w:rsid w:val="0093671E"/>
    <w:rsid w:val="009E112C"/>
    <w:rsid w:val="00A0562B"/>
    <w:rsid w:val="00A154F6"/>
    <w:rsid w:val="00A326D3"/>
    <w:rsid w:val="00A41B51"/>
    <w:rsid w:val="00A86E1E"/>
    <w:rsid w:val="00AC1A33"/>
    <w:rsid w:val="00AE7B45"/>
    <w:rsid w:val="00B018F0"/>
    <w:rsid w:val="00B87FA9"/>
    <w:rsid w:val="00C972D2"/>
    <w:rsid w:val="00D22145"/>
    <w:rsid w:val="00D27AD0"/>
    <w:rsid w:val="00DC59C1"/>
    <w:rsid w:val="00DD4BDF"/>
    <w:rsid w:val="00E2556E"/>
    <w:rsid w:val="00E56F61"/>
    <w:rsid w:val="00E82673"/>
    <w:rsid w:val="00E8381F"/>
    <w:rsid w:val="00ED04BD"/>
    <w:rsid w:val="00F9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F5A35"/>
  <w15:chartTrackingRefBased/>
  <w15:docId w15:val="{4305E453-C513-A34B-8881-F3C4D3B8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51F"/>
    <w:pPr>
      <w:spacing w:after="160" w:line="259" w:lineRule="auto"/>
    </w:pPr>
    <w:rPr>
      <w:rFonts w:ascii="Arial" w:eastAsia="SimSun" w:hAnsi="Arial" w:cs="SimSun"/>
      <w:kern w:val="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1F"/>
    <w:pPr>
      <w:spacing w:line="220" w:lineRule="atLeast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51F"/>
    <w:pPr>
      <w:widowControl w:val="0"/>
      <w:spacing w:after="0" w:line="240" w:lineRule="auto"/>
      <w:jc w:val="both"/>
    </w:pPr>
    <w:rPr>
      <w:rFonts w:ascii="SimSun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51F"/>
    <w:rPr>
      <w:rFonts w:ascii="SimSun" w:eastAsia="SimSu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D751F"/>
    <w:rPr>
      <w:rFonts w:ascii="Times New Roman" w:eastAsia="SimSun" w:hAnsi="Times New Roman" w:cs="Times New Roman"/>
      <w:b/>
      <w:kern w:val="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rsid w:val="004D75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D751F"/>
    <w:rPr>
      <w:rFonts w:ascii="Arial" w:eastAsia="SimSun" w:hAnsi="Arial" w:cs="SimSun"/>
      <w:kern w:val="0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qFormat/>
    <w:rsid w:val="004D751F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4D751F"/>
    <w:rPr>
      <w:rFonts w:ascii="Times New Roman" w:eastAsia="SimSun" w:hAnsi="Times New Roman" w:cs="Times New Roman"/>
      <w:kern w:val="0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4D751F"/>
  </w:style>
  <w:style w:type="paragraph" w:styleId="CommentText">
    <w:name w:val="annotation text"/>
    <w:basedOn w:val="Normal"/>
    <w:link w:val="CommentTextChar"/>
    <w:uiPriority w:val="99"/>
    <w:unhideWhenUsed/>
    <w:qFormat/>
    <w:rsid w:val="00505EA5"/>
    <w:pPr>
      <w:spacing w:after="0" w:line="240" w:lineRule="auto"/>
    </w:pPr>
    <w:rPr>
      <w:rFonts w:ascii="SimSun" w:hAnsi="SimSu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05EA5"/>
    <w:rPr>
      <w:rFonts w:ascii="SimSun" w:eastAsia="SimSun" w:hAnsi="SimSun" w:cs="SimSun"/>
      <w:kern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E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484"/>
    <w:rPr>
      <w:rFonts w:ascii="Arial" w:eastAsia="SimSun" w:hAnsi="Arial" w:cs="SimSun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404</Words>
  <Characters>2764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Yanjie Zhang</dc:creator>
  <cp:keywords/>
  <dc:description/>
  <cp:lastModifiedBy>Rajeshwari A.</cp:lastModifiedBy>
  <cp:revision>8</cp:revision>
  <dcterms:created xsi:type="dcterms:W3CDTF">2021-02-18T11:45:00Z</dcterms:created>
  <dcterms:modified xsi:type="dcterms:W3CDTF">2021-02-27T05:43:00Z</dcterms:modified>
</cp:coreProperties>
</file>