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8"/>
        <w:tblW w:w="9313" w:type="dxa"/>
        <w:tblLook w:val="04A0"/>
      </w:tblPr>
      <w:tblGrid>
        <w:gridCol w:w="241"/>
        <w:gridCol w:w="2702"/>
        <w:gridCol w:w="1418"/>
        <w:gridCol w:w="1843"/>
        <w:gridCol w:w="1559"/>
        <w:gridCol w:w="1550"/>
      </w:tblGrid>
      <w:tr w:rsidR="00705508" w:rsidRPr="00C20B53" w:rsidTr="00453D45">
        <w:trPr>
          <w:cnfStyle w:val="100000000000"/>
        </w:trPr>
        <w:tc>
          <w:tcPr>
            <w:cnfStyle w:val="001000000000"/>
            <w:tcW w:w="9313" w:type="dxa"/>
            <w:gridSpan w:val="6"/>
            <w:tcBorders>
              <w:top w:val="nil"/>
              <w:left w:val="single" w:sz="12" w:space="0" w:color="auto"/>
            </w:tcBorders>
          </w:tcPr>
          <w:p w:rsidR="00705508" w:rsidRPr="00C20B53" w:rsidRDefault="00705508" w:rsidP="00F264EE">
            <w:pPr>
              <w:rPr>
                <w:rFonts w:cstheme="minorHAnsi"/>
                <w:b w:val="0"/>
                <w:sz w:val="16"/>
                <w:szCs w:val="16"/>
                <w:vertAlign w:val="superscript"/>
              </w:rPr>
            </w:pPr>
          </w:p>
          <w:p w:rsidR="0007182F" w:rsidRPr="00C20B53" w:rsidRDefault="00961C38" w:rsidP="0007182F">
            <w:pPr>
              <w:rPr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Table S</w:t>
            </w:r>
            <w:r w:rsidR="0007182F" w:rsidRPr="00C20B53">
              <w:rPr>
                <w:sz w:val="18"/>
                <w:szCs w:val="18"/>
              </w:rPr>
              <w:t xml:space="preserve">1. </w:t>
            </w:r>
            <w:r w:rsidR="0007182F" w:rsidRPr="00C20B53">
              <w:rPr>
                <w:b w:val="0"/>
                <w:sz w:val="18"/>
                <w:szCs w:val="18"/>
              </w:rPr>
              <w:t>Univariate odds ratios (95% CI) of having undiagnosed or diagnosed type 2 diabetes compared to no diabetes.</w:t>
            </w:r>
          </w:p>
          <w:p w:rsidR="00705508" w:rsidRPr="00C20B53" w:rsidRDefault="00705508" w:rsidP="0007182F">
            <w:pPr>
              <w:rPr>
                <w:b w:val="0"/>
                <w:sz w:val="16"/>
                <w:szCs w:val="16"/>
              </w:rPr>
            </w:pPr>
          </w:p>
        </w:tc>
      </w:tr>
      <w:tr w:rsidR="0007182F" w:rsidRPr="00C20B53" w:rsidTr="00453D45">
        <w:trPr>
          <w:cnfStyle w:val="000000100000"/>
          <w:trHeight w:val="195"/>
        </w:trPr>
        <w:tc>
          <w:tcPr>
            <w:cnfStyle w:val="001000000000"/>
            <w:tcW w:w="294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sz w:val="16"/>
                <w:szCs w:val="16"/>
              </w:rPr>
            </w:pPr>
            <w:r w:rsidRPr="00C20B53">
              <w:rPr>
                <w:sz w:val="16"/>
                <w:szCs w:val="16"/>
              </w:rPr>
              <w:t xml:space="preserve">Feature 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</w:tcBorders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b/>
                <w:i/>
                <w:sz w:val="16"/>
                <w:szCs w:val="16"/>
              </w:rPr>
              <w:t>Odds ratio (95% CI) of having undiagnosed T2DM compared to no diabetes</w:t>
            </w:r>
            <w:r w:rsidRPr="00C20B53">
              <w:rPr>
                <w:rFonts w:cstheme="minorHAnsi"/>
                <w:b/>
                <w:i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109" w:type="dxa"/>
            <w:gridSpan w:val="2"/>
            <w:tcBorders>
              <w:top w:val="single" w:sz="12" w:space="0" w:color="auto"/>
            </w:tcBorders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b/>
                <w:i/>
                <w:sz w:val="16"/>
                <w:szCs w:val="16"/>
              </w:rPr>
              <w:t>Odds ratio (95% CI) of having diagnosed T2DM compared to no diabetes</w:t>
            </w:r>
            <w:r w:rsidRPr="00C20B53">
              <w:rPr>
                <w:rFonts w:cstheme="minorHAnsi"/>
                <w:b/>
                <w:i/>
                <w:sz w:val="16"/>
                <w:szCs w:val="16"/>
                <w:vertAlign w:val="superscript"/>
              </w:rPr>
              <w:t>2</w:t>
            </w:r>
          </w:p>
        </w:tc>
      </w:tr>
      <w:tr w:rsidR="0007182F" w:rsidRPr="00C20B53" w:rsidTr="00453D45">
        <w:trPr>
          <w:trHeight w:val="105"/>
        </w:trPr>
        <w:tc>
          <w:tcPr>
            <w:cnfStyle w:val="001000000000"/>
            <w:tcW w:w="2943" w:type="dxa"/>
            <w:gridSpan w:val="2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07182F" w:rsidRPr="00C20B53" w:rsidRDefault="0007182F" w:rsidP="00F264EE">
            <w:pPr>
              <w:cnfStyle w:val="0000000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Odds ratio</w:t>
            </w:r>
          </w:p>
        </w:tc>
        <w:tc>
          <w:tcPr>
            <w:tcW w:w="1843" w:type="dxa"/>
          </w:tcPr>
          <w:p w:rsidR="0007182F" w:rsidRPr="00C20B53" w:rsidRDefault="0007182F" w:rsidP="00F264EE">
            <w:pPr>
              <w:cnfStyle w:val="0000000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95% CI</w:t>
            </w: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0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Odds ratio</w:t>
            </w:r>
          </w:p>
        </w:tc>
        <w:tc>
          <w:tcPr>
            <w:tcW w:w="1550" w:type="dxa"/>
          </w:tcPr>
          <w:p w:rsidR="0007182F" w:rsidRPr="00C20B53" w:rsidRDefault="0007182F" w:rsidP="00F264EE">
            <w:pPr>
              <w:cnfStyle w:val="0000000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95% CI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943" w:type="dxa"/>
            <w:gridSpan w:val="2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Health conditions</w:t>
            </w:r>
          </w:p>
        </w:tc>
        <w:tc>
          <w:tcPr>
            <w:tcW w:w="1418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07182F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Male</w:t>
            </w:r>
          </w:p>
        </w:tc>
        <w:tc>
          <w:tcPr>
            <w:tcW w:w="1418" w:type="dxa"/>
          </w:tcPr>
          <w:p w:rsidR="0007182F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1.6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(1.0-2.6)</w:t>
            </w: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2.3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(1.5-3.6)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Age </w:t>
            </w:r>
            <w:r w:rsidRPr="00C20B53">
              <w:rPr>
                <w:rFonts w:cstheme="minorHAnsi"/>
                <w:sz w:val="16"/>
                <w:szCs w:val="16"/>
                <w:u w:val="single"/>
              </w:rPr>
              <w:t>&gt;</w:t>
            </w:r>
            <w:r w:rsidRPr="00C20B53">
              <w:rPr>
                <w:rFonts w:cstheme="minorHAnsi"/>
                <w:sz w:val="16"/>
                <w:szCs w:val="16"/>
              </w:rPr>
              <w:t xml:space="preserve">60 years </w:t>
            </w:r>
          </w:p>
        </w:tc>
        <w:tc>
          <w:tcPr>
            <w:tcW w:w="1418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1.3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(0.8-2.0)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2.0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1.3-3.1)</w:t>
            </w:r>
          </w:p>
        </w:tc>
      </w:tr>
      <w:tr w:rsidR="0007182F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On Rx for hypertension</w:t>
            </w:r>
          </w:p>
        </w:tc>
        <w:tc>
          <w:tcPr>
            <w:tcW w:w="1418" w:type="dxa"/>
          </w:tcPr>
          <w:p w:rsidR="0007182F" w:rsidRPr="00C20B53" w:rsidRDefault="0007182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2.3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(1.4-3.6)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5.1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(3.4-7.8)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On Rx for cholesterol</w:t>
            </w:r>
          </w:p>
        </w:tc>
        <w:tc>
          <w:tcPr>
            <w:tcW w:w="1418" w:type="dxa"/>
          </w:tcPr>
          <w:p w:rsidR="0007182F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1.9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(1.2-3.1)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3.9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(2.6-5.9)</w:t>
            </w:r>
          </w:p>
        </w:tc>
      </w:tr>
      <w:tr w:rsidR="0007182F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b/>
                <w:sz w:val="16"/>
                <w:szCs w:val="16"/>
              </w:rPr>
            </w:pPr>
            <w:r w:rsidRPr="00C20B53">
              <w:rPr>
                <w:rFonts w:cstheme="minorHAnsi"/>
                <w:b/>
                <w:sz w:val="16"/>
                <w:szCs w:val="16"/>
              </w:rPr>
              <w:t>BMI category:</w:t>
            </w:r>
          </w:p>
        </w:tc>
        <w:tc>
          <w:tcPr>
            <w:tcW w:w="1418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07182F" w:rsidRPr="00C20B53" w:rsidRDefault="0007182F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50" w:type="dxa"/>
          </w:tcPr>
          <w:p w:rsidR="0007182F" w:rsidRPr="00C20B53" w:rsidRDefault="0007182F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b w:val="0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b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 xml:space="preserve">&lt;25        </w:t>
            </w:r>
          </w:p>
        </w:tc>
        <w:tc>
          <w:tcPr>
            <w:tcW w:w="1418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550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07182F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25-29.9</w:t>
            </w:r>
          </w:p>
        </w:tc>
        <w:tc>
          <w:tcPr>
            <w:tcW w:w="1418" w:type="dxa"/>
          </w:tcPr>
          <w:p w:rsidR="0007182F" w:rsidRPr="00C20B53" w:rsidRDefault="0007182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3.1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(1.1-8.9)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11.0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(2.7-45.6)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  <w:u w:val="single"/>
              </w:rPr>
              <w:t>&gt;</w:t>
            </w:r>
            <w:r w:rsidRPr="00C20B53">
              <w:rPr>
                <w:rFonts w:cstheme="minorHAnsi"/>
                <w:i/>
                <w:sz w:val="16"/>
                <w:szCs w:val="16"/>
              </w:rPr>
              <w:t xml:space="preserve">30         </w:t>
            </w:r>
          </w:p>
        </w:tc>
        <w:tc>
          <w:tcPr>
            <w:tcW w:w="1418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8.7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(3.1-24.3)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22.5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(5.5-92.8)</w:t>
            </w:r>
          </w:p>
        </w:tc>
      </w:tr>
      <w:tr w:rsidR="00B91552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Family history of T2DM </w:t>
            </w:r>
          </w:p>
        </w:tc>
        <w:tc>
          <w:tcPr>
            <w:tcW w:w="1418" w:type="dxa"/>
          </w:tcPr>
          <w:p w:rsidR="0007182F" w:rsidRPr="00C20B53" w:rsidRDefault="0007182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2.0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(1.2-3.4)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5.4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(3.6-8.2)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CVD</w:t>
            </w:r>
          </w:p>
        </w:tc>
        <w:tc>
          <w:tcPr>
            <w:tcW w:w="1418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2.9 </w:t>
            </w:r>
          </w:p>
        </w:tc>
        <w:tc>
          <w:tcPr>
            <w:tcW w:w="1843" w:type="dxa"/>
          </w:tcPr>
          <w:p w:rsidR="0007182F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(1.6-5.2)</w:t>
            </w:r>
          </w:p>
        </w:tc>
        <w:tc>
          <w:tcPr>
            <w:tcW w:w="1559" w:type="dxa"/>
          </w:tcPr>
          <w:p w:rsidR="0007182F" w:rsidRPr="00C20B53" w:rsidRDefault="0007182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4.0 </w:t>
            </w:r>
          </w:p>
        </w:tc>
        <w:tc>
          <w:tcPr>
            <w:tcW w:w="1550" w:type="dxa"/>
          </w:tcPr>
          <w:p w:rsidR="0007182F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(2.5-6.3)</w:t>
            </w:r>
          </w:p>
        </w:tc>
      </w:tr>
      <w:tr w:rsidR="0007182F" w:rsidRPr="00C20B53" w:rsidTr="00453D45">
        <w:tc>
          <w:tcPr>
            <w:cnfStyle w:val="001000000000"/>
            <w:tcW w:w="2943" w:type="dxa"/>
            <w:gridSpan w:val="2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Socio-economic</w:t>
            </w:r>
          </w:p>
        </w:tc>
        <w:tc>
          <w:tcPr>
            <w:tcW w:w="1418" w:type="dxa"/>
          </w:tcPr>
          <w:p w:rsidR="0007182F" w:rsidRPr="00C20B53" w:rsidRDefault="0007182F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7182F" w:rsidRPr="00C20B53" w:rsidRDefault="0007182F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07182F" w:rsidRPr="00C20B53" w:rsidRDefault="0007182F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07182F" w:rsidRPr="00C20B53" w:rsidRDefault="0007182F" w:rsidP="00F264E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2702" w:type="dxa"/>
          </w:tcPr>
          <w:p w:rsidR="0007182F" w:rsidRPr="00C20B53" w:rsidRDefault="0007182F" w:rsidP="00F264EE">
            <w:pPr>
              <w:cnfStyle w:val="000000100000"/>
              <w:rPr>
                <w:rFonts w:cstheme="minorHAnsi"/>
                <w:b/>
                <w:sz w:val="16"/>
                <w:szCs w:val="16"/>
              </w:rPr>
            </w:pPr>
            <w:r w:rsidRPr="00C20B53">
              <w:rPr>
                <w:rFonts w:cstheme="minorHAnsi"/>
                <w:b/>
                <w:sz w:val="16"/>
                <w:szCs w:val="16"/>
              </w:rPr>
              <w:t>Education:</w:t>
            </w:r>
          </w:p>
        </w:tc>
        <w:tc>
          <w:tcPr>
            <w:tcW w:w="1418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07182F" w:rsidRPr="00C20B53" w:rsidRDefault="0007182F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rFonts w:cstheme="minorHAnsi"/>
                <w:b w:val="0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b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Bachelor or higher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Diploma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1.1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(0.3-4.0)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0.9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(0.3-2.9)</w:t>
            </w: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Secondary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1.6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(0.6-4.5)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1.6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(0.6-4.2)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Primary only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2.6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(0.9-7.5)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3.3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(1.3-8.5)</w:t>
            </w: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b w:val="0"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Social class: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High income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Middle income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1.6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(0.7-4.0)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1.4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(0.7-2.9)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Low income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1.9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(0.7-4.8)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1.5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(0.8-2.9)</w:t>
            </w:r>
          </w:p>
        </w:tc>
      </w:tr>
      <w:tr w:rsidR="00F218E1" w:rsidRPr="00C20B53" w:rsidTr="00453D45">
        <w:tc>
          <w:tcPr>
            <w:cnfStyle w:val="001000000000"/>
            <w:tcW w:w="2943" w:type="dxa"/>
            <w:gridSpan w:val="2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Medical cover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b w:val="0"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Health insurance: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Private insurance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State insurance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3.0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(1.8-5.1)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2.4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(1.6-3.6)</w:t>
            </w: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i/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No insurance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3.0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(1.6-5.6)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0.8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(0.3-1.7)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943" w:type="dxa"/>
            <w:gridSpan w:val="2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Health behaviours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b/>
                <w:sz w:val="16"/>
                <w:szCs w:val="16"/>
              </w:rPr>
            </w:pPr>
            <w:r w:rsidRPr="00C20B53">
              <w:rPr>
                <w:rFonts w:cstheme="minorHAnsi"/>
                <w:b/>
                <w:sz w:val="16"/>
                <w:szCs w:val="16"/>
              </w:rPr>
              <w:t>Physical activity: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b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High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1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F218E1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Moderate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2.8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(1.3-6.1)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1.7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(1.0-2.7)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i/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No physical exercise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7.0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(3.4-14.7)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1.9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(1.1-3.3)</w:t>
            </w:r>
          </w:p>
        </w:tc>
      </w:tr>
      <w:tr w:rsidR="00B91552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Smoker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1.2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(0.8-2.0)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1.5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(1.0-2.3)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b/>
                <w:sz w:val="16"/>
                <w:szCs w:val="16"/>
              </w:rPr>
            </w:pPr>
            <w:r w:rsidRPr="00C20B53">
              <w:rPr>
                <w:b/>
                <w:sz w:val="16"/>
                <w:szCs w:val="16"/>
              </w:rPr>
              <w:t>Alcohol use: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B91552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Non-drinker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0000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1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Occasional drinker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0.7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(0.4-1.3)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1.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(0.7-1.8)</w:t>
            </w:r>
          </w:p>
        </w:tc>
      </w:tr>
      <w:tr w:rsidR="00B91552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F218E1" w:rsidRPr="00C20B53" w:rsidRDefault="00F218E1" w:rsidP="00F264EE">
            <w:pPr>
              <w:cnfStyle w:val="000000000000"/>
              <w:rPr>
                <w:i/>
                <w:sz w:val="16"/>
                <w:szCs w:val="16"/>
              </w:rPr>
            </w:pPr>
            <w:r w:rsidRPr="00C20B53">
              <w:rPr>
                <w:i/>
                <w:sz w:val="16"/>
                <w:szCs w:val="16"/>
              </w:rPr>
              <w:t>Regular drinker</w:t>
            </w:r>
          </w:p>
        </w:tc>
        <w:tc>
          <w:tcPr>
            <w:tcW w:w="1418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0.6 </w:t>
            </w:r>
          </w:p>
        </w:tc>
        <w:tc>
          <w:tcPr>
            <w:tcW w:w="1843" w:type="dxa"/>
          </w:tcPr>
          <w:p w:rsidR="00F218E1" w:rsidRPr="00C20B53" w:rsidRDefault="00F218E1" w:rsidP="00F264EE">
            <w:pPr>
              <w:jc w:val="both"/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(0.4-1.1)</w:t>
            </w:r>
          </w:p>
        </w:tc>
        <w:tc>
          <w:tcPr>
            <w:tcW w:w="1559" w:type="dxa"/>
          </w:tcPr>
          <w:p w:rsidR="00F218E1" w:rsidRPr="00C20B53" w:rsidRDefault="00F218E1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0.5 </w:t>
            </w: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(0.3-0.8)</w:t>
            </w:r>
          </w:p>
        </w:tc>
      </w:tr>
      <w:tr w:rsidR="00B91552" w:rsidRPr="00C20B53" w:rsidTr="00453D45">
        <w:trPr>
          <w:cnfStyle w:val="000000100000"/>
        </w:trPr>
        <w:tc>
          <w:tcPr>
            <w:cnfStyle w:val="001000000000"/>
            <w:tcW w:w="2943" w:type="dxa"/>
            <w:gridSpan w:val="2"/>
            <w:tcBorders>
              <w:left w:val="single" w:sz="12" w:space="0" w:color="auto"/>
            </w:tcBorders>
          </w:tcPr>
          <w:p w:rsidR="00F218E1" w:rsidRPr="00C20B53" w:rsidRDefault="00F218E1" w:rsidP="00F264EE">
            <w:pPr>
              <w:rPr>
                <w:sz w:val="16"/>
                <w:szCs w:val="16"/>
              </w:rPr>
            </w:pPr>
            <w:r w:rsidRPr="00C20B53">
              <w:rPr>
                <w:rFonts w:cstheme="minorHAnsi"/>
                <w:i/>
                <w:sz w:val="16"/>
                <w:szCs w:val="16"/>
              </w:rPr>
              <w:t>Metabolic</w:t>
            </w:r>
          </w:p>
        </w:tc>
        <w:tc>
          <w:tcPr>
            <w:tcW w:w="1418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:rsidR="00F218E1" w:rsidRPr="00C20B53" w:rsidRDefault="00F218E1" w:rsidP="00F264EE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2318AF" w:rsidRPr="00C20B53" w:rsidTr="00453D45"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2318AF" w:rsidRPr="00C20B53" w:rsidRDefault="002318AF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2318AF" w:rsidRPr="00C20B53" w:rsidRDefault="002318AF" w:rsidP="00972E4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TAG </w:t>
            </w:r>
            <w:r w:rsidRPr="00C20B53">
              <w:rPr>
                <w:sz w:val="16"/>
                <w:szCs w:val="16"/>
                <w:u w:val="single"/>
              </w:rPr>
              <w:t>&gt;</w:t>
            </w:r>
            <w:r w:rsidRPr="00C20B53">
              <w:rPr>
                <w:sz w:val="16"/>
                <w:szCs w:val="16"/>
              </w:rPr>
              <w:t>1.7</w:t>
            </w:r>
          </w:p>
        </w:tc>
        <w:tc>
          <w:tcPr>
            <w:tcW w:w="1418" w:type="dxa"/>
          </w:tcPr>
          <w:p w:rsidR="002318AF" w:rsidRPr="00C20B53" w:rsidRDefault="002318AF" w:rsidP="00972E4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3.7 </w:t>
            </w:r>
          </w:p>
        </w:tc>
        <w:tc>
          <w:tcPr>
            <w:tcW w:w="1843" w:type="dxa"/>
          </w:tcPr>
          <w:p w:rsidR="002318AF" w:rsidRPr="00C20B53" w:rsidRDefault="002318AF" w:rsidP="00972E41">
            <w:pPr>
              <w:jc w:val="both"/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(2.3-6.0)</w:t>
            </w:r>
          </w:p>
        </w:tc>
        <w:tc>
          <w:tcPr>
            <w:tcW w:w="1559" w:type="dxa"/>
          </w:tcPr>
          <w:p w:rsidR="002318AF" w:rsidRPr="00C20B53" w:rsidRDefault="002318AF" w:rsidP="00972E4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2.0 </w:t>
            </w:r>
          </w:p>
        </w:tc>
        <w:tc>
          <w:tcPr>
            <w:tcW w:w="1550" w:type="dxa"/>
          </w:tcPr>
          <w:p w:rsidR="002318AF" w:rsidRPr="00C20B53" w:rsidRDefault="002318AF" w:rsidP="00972E41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(1.3-3.1)</w:t>
            </w:r>
          </w:p>
        </w:tc>
      </w:tr>
      <w:tr w:rsidR="002318AF" w:rsidRPr="00C20B53" w:rsidTr="00453D45">
        <w:trPr>
          <w:cnfStyle w:val="000000100000"/>
          <w:trHeight w:val="121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2318AF" w:rsidRPr="00C20B53" w:rsidRDefault="002318AF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2318AF" w:rsidRPr="00C20B53" w:rsidRDefault="002318AF" w:rsidP="00972E4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Non-optimal HDL-C</w:t>
            </w:r>
            <w:r w:rsidR="003220CE">
              <w:rPr>
                <w:rFonts w:cstheme="minorHAnsi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2318AF" w:rsidRPr="00C20B53" w:rsidRDefault="002318AF" w:rsidP="00972E4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4.9 </w:t>
            </w:r>
          </w:p>
        </w:tc>
        <w:tc>
          <w:tcPr>
            <w:tcW w:w="1843" w:type="dxa"/>
          </w:tcPr>
          <w:p w:rsidR="002318AF" w:rsidRPr="00C20B53" w:rsidRDefault="002318AF" w:rsidP="00972E41">
            <w:pPr>
              <w:jc w:val="both"/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(3.0-7.9)</w:t>
            </w:r>
          </w:p>
        </w:tc>
        <w:tc>
          <w:tcPr>
            <w:tcW w:w="1559" w:type="dxa"/>
          </w:tcPr>
          <w:p w:rsidR="002318AF" w:rsidRPr="00C20B53" w:rsidRDefault="002318AF" w:rsidP="00972E4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4.8 </w:t>
            </w:r>
          </w:p>
        </w:tc>
        <w:tc>
          <w:tcPr>
            <w:tcW w:w="1550" w:type="dxa"/>
          </w:tcPr>
          <w:p w:rsidR="002318AF" w:rsidRPr="00C20B53" w:rsidRDefault="002318AF" w:rsidP="00972E41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(3.2-7.3)</w:t>
            </w:r>
          </w:p>
        </w:tc>
      </w:tr>
      <w:tr w:rsidR="002318AF" w:rsidRPr="00C20B53" w:rsidTr="00453D45">
        <w:trPr>
          <w:trHeight w:val="165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2318AF" w:rsidRPr="00C20B53" w:rsidRDefault="002318AF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2318AF" w:rsidRPr="00C20B53" w:rsidRDefault="002318AF" w:rsidP="00F264EE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Dyslipidaemia</w:t>
            </w:r>
            <w:r w:rsidR="003220CE">
              <w:rPr>
                <w:rFonts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418" w:type="dxa"/>
          </w:tcPr>
          <w:p w:rsidR="002318AF" w:rsidRPr="00C20B53" w:rsidRDefault="002318A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7.2 </w:t>
            </w:r>
          </w:p>
        </w:tc>
        <w:tc>
          <w:tcPr>
            <w:tcW w:w="1843" w:type="dxa"/>
          </w:tcPr>
          <w:p w:rsidR="002318AF" w:rsidRPr="00C20B53" w:rsidRDefault="002318AF" w:rsidP="00F264EE">
            <w:pPr>
              <w:jc w:val="both"/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(4.3-12.2)</w:t>
            </w:r>
          </w:p>
        </w:tc>
        <w:tc>
          <w:tcPr>
            <w:tcW w:w="1559" w:type="dxa"/>
          </w:tcPr>
          <w:p w:rsidR="002318AF" w:rsidRPr="00C20B53" w:rsidRDefault="002318AF" w:rsidP="00F218E1">
            <w:pPr>
              <w:cnfStyle w:val="0000000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3.9 </w:t>
            </w:r>
          </w:p>
        </w:tc>
        <w:tc>
          <w:tcPr>
            <w:tcW w:w="1550" w:type="dxa"/>
          </w:tcPr>
          <w:p w:rsidR="002318AF" w:rsidRPr="00C20B53" w:rsidRDefault="002318AF" w:rsidP="00F264EE">
            <w:pPr>
              <w:cnfStyle w:val="0000000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(2.3-6.5)</w:t>
            </w:r>
          </w:p>
        </w:tc>
      </w:tr>
      <w:tr w:rsidR="002318AF" w:rsidRPr="00C20B53" w:rsidTr="00453D45">
        <w:trPr>
          <w:cnfStyle w:val="000000100000"/>
          <w:trHeight w:val="180"/>
        </w:trPr>
        <w:tc>
          <w:tcPr>
            <w:cnfStyle w:val="001000000000"/>
            <w:tcW w:w="241" w:type="dxa"/>
            <w:tcBorders>
              <w:left w:val="single" w:sz="12" w:space="0" w:color="auto"/>
            </w:tcBorders>
          </w:tcPr>
          <w:p w:rsidR="002318AF" w:rsidRPr="00C20B53" w:rsidRDefault="002318AF" w:rsidP="00F264EE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</w:tcPr>
          <w:p w:rsidR="002318AF" w:rsidRPr="00C20B53" w:rsidRDefault="002318AF" w:rsidP="00F264EE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Hypertension</w:t>
            </w:r>
            <w:r w:rsidR="003220CE">
              <w:rPr>
                <w:rFonts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1418" w:type="dxa"/>
          </w:tcPr>
          <w:p w:rsidR="002318AF" w:rsidRPr="00C20B53" w:rsidRDefault="002318A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1.6 </w:t>
            </w:r>
          </w:p>
        </w:tc>
        <w:tc>
          <w:tcPr>
            <w:tcW w:w="1843" w:type="dxa"/>
          </w:tcPr>
          <w:p w:rsidR="002318AF" w:rsidRPr="00C20B53" w:rsidRDefault="002318AF" w:rsidP="00F264EE">
            <w:pPr>
              <w:jc w:val="both"/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(1.0-2.5)</w:t>
            </w:r>
          </w:p>
        </w:tc>
        <w:tc>
          <w:tcPr>
            <w:tcW w:w="1559" w:type="dxa"/>
          </w:tcPr>
          <w:p w:rsidR="002318AF" w:rsidRPr="00C20B53" w:rsidRDefault="002318AF" w:rsidP="00F218E1">
            <w:pPr>
              <w:cnfStyle w:val="000000100000"/>
              <w:rPr>
                <w:rFonts w:cstheme="minorHAnsi"/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 xml:space="preserve">0.9 </w:t>
            </w:r>
          </w:p>
        </w:tc>
        <w:tc>
          <w:tcPr>
            <w:tcW w:w="1550" w:type="dxa"/>
          </w:tcPr>
          <w:p w:rsidR="002318AF" w:rsidRPr="00C20B53" w:rsidRDefault="002318AF" w:rsidP="00F264EE">
            <w:pPr>
              <w:cnfStyle w:val="000000100000"/>
              <w:rPr>
                <w:sz w:val="16"/>
                <w:szCs w:val="16"/>
              </w:rPr>
            </w:pPr>
            <w:r w:rsidRPr="00C20B53">
              <w:rPr>
                <w:rFonts w:cstheme="minorHAnsi"/>
                <w:sz w:val="16"/>
                <w:szCs w:val="16"/>
              </w:rPr>
              <w:t>(0.6-1.4)</w:t>
            </w:r>
          </w:p>
        </w:tc>
      </w:tr>
    </w:tbl>
    <w:p w:rsidR="00453D45" w:rsidRPr="00B367F7" w:rsidRDefault="00453D45" w:rsidP="00033513">
      <w:pPr>
        <w:spacing w:after="0" w:line="240" w:lineRule="auto"/>
        <w:rPr>
          <w:b/>
          <w:sz w:val="16"/>
          <w:szCs w:val="16"/>
        </w:rPr>
      </w:pPr>
      <w:r w:rsidRPr="00B367F7">
        <w:rPr>
          <w:sz w:val="16"/>
          <w:szCs w:val="16"/>
          <w:vertAlign w:val="superscript"/>
        </w:rPr>
        <w:t>1</w:t>
      </w:r>
      <w:r w:rsidRPr="00B367F7">
        <w:rPr>
          <w:sz w:val="16"/>
          <w:szCs w:val="16"/>
        </w:rPr>
        <w:t>Models excluding subjects with diagnosed diabetes.</w:t>
      </w:r>
      <w:r>
        <w:rPr>
          <w:sz w:val="16"/>
          <w:szCs w:val="16"/>
        </w:rPr>
        <w:t xml:space="preserve">  </w:t>
      </w:r>
      <w:r w:rsidRPr="00B367F7">
        <w:rPr>
          <w:sz w:val="16"/>
          <w:szCs w:val="16"/>
          <w:vertAlign w:val="superscript"/>
        </w:rPr>
        <w:t>2</w:t>
      </w:r>
      <w:r w:rsidRPr="00B367F7">
        <w:rPr>
          <w:sz w:val="16"/>
          <w:szCs w:val="16"/>
        </w:rPr>
        <w:t xml:space="preserve">Models excluding subjects with undiagnosed diabetes. </w:t>
      </w:r>
    </w:p>
    <w:p w:rsidR="00453D45" w:rsidRPr="00B367F7" w:rsidRDefault="00453D45" w:rsidP="00033513">
      <w:pPr>
        <w:spacing w:after="0" w:line="240" w:lineRule="auto"/>
        <w:rPr>
          <w:b/>
          <w:sz w:val="16"/>
          <w:szCs w:val="16"/>
        </w:rPr>
      </w:pPr>
      <w:r w:rsidRPr="00B367F7">
        <w:rPr>
          <w:sz w:val="16"/>
          <w:szCs w:val="16"/>
          <w:vertAlign w:val="superscript"/>
        </w:rPr>
        <w:t>3</w:t>
      </w:r>
      <w:r w:rsidRPr="00B367F7">
        <w:rPr>
          <w:sz w:val="16"/>
          <w:szCs w:val="16"/>
        </w:rPr>
        <w:t xml:space="preserve">HDL-C: &lt;1.03 (MALES) &lt;1.29 (FEMALES). </w:t>
      </w:r>
      <w:r w:rsidRPr="00B367F7">
        <w:rPr>
          <w:sz w:val="16"/>
          <w:szCs w:val="16"/>
          <w:vertAlign w:val="superscript"/>
        </w:rPr>
        <w:t>4</w:t>
      </w:r>
      <w:r w:rsidRPr="00B367F7">
        <w:rPr>
          <w:sz w:val="16"/>
          <w:szCs w:val="16"/>
        </w:rPr>
        <w:t xml:space="preserve">Dyslipidaemia: TAG </w:t>
      </w:r>
      <w:r w:rsidRPr="00B367F7">
        <w:rPr>
          <w:sz w:val="16"/>
          <w:szCs w:val="16"/>
          <w:u w:val="single"/>
        </w:rPr>
        <w:t>&gt;</w:t>
      </w:r>
      <w:r w:rsidRPr="00B367F7">
        <w:rPr>
          <w:sz w:val="16"/>
          <w:szCs w:val="16"/>
        </w:rPr>
        <w:t>1.7</w:t>
      </w:r>
      <w:r>
        <w:rPr>
          <w:sz w:val="16"/>
          <w:szCs w:val="16"/>
        </w:rPr>
        <w:t xml:space="preserve"> and </w:t>
      </w:r>
      <w:r w:rsidRPr="00B367F7">
        <w:rPr>
          <w:sz w:val="16"/>
          <w:szCs w:val="16"/>
        </w:rPr>
        <w:t>HDL-C: &lt;</w:t>
      </w:r>
      <w:r>
        <w:rPr>
          <w:sz w:val="16"/>
          <w:szCs w:val="16"/>
        </w:rPr>
        <w:t>1.03 (MALES) &lt;1.29 (FEMALES)</w:t>
      </w:r>
      <w:r w:rsidRPr="00B367F7">
        <w:rPr>
          <w:sz w:val="16"/>
          <w:szCs w:val="16"/>
        </w:rPr>
        <w:t>.</w:t>
      </w:r>
    </w:p>
    <w:p w:rsidR="00705508" w:rsidRPr="00B91552" w:rsidRDefault="00453D45" w:rsidP="00033513">
      <w:pPr>
        <w:spacing w:after="0" w:line="240" w:lineRule="auto"/>
        <w:rPr>
          <w:sz w:val="18"/>
          <w:szCs w:val="18"/>
        </w:rPr>
      </w:pPr>
      <w:r w:rsidRPr="00B367F7">
        <w:rPr>
          <w:sz w:val="16"/>
          <w:szCs w:val="16"/>
          <w:vertAlign w:val="superscript"/>
        </w:rPr>
        <w:t>5</w:t>
      </w:r>
      <w:r w:rsidRPr="00B367F7">
        <w:rPr>
          <w:sz w:val="16"/>
          <w:szCs w:val="16"/>
        </w:rPr>
        <w:t xml:space="preserve">Hypertension: SBP </w:t>
      </w:r>
      <w:r w:rsidRPr="00B367F7">
        <w:rPr>
          <w:sz w:val="16"/>
          <w:szCs w:val="16"/>
          <w:u w:val="single"/>
        </w:rPr>
        <w:t>&gt;</w:t>
      </w:r>
      <w:r w:rsidRPr="00B367F7">
        <w:rPr>
          <w:sz w:val="16"/>
          <w:szCs w:val="16"/>
        </w:rPr>
        <w:t xml:space="preserve">140 and/or DBP </w:t>
      </w:r>
      <w:r w:rsidRPr="00B367F7">
        <w:rPr>
          <w:sz w:val="16"/>
          <w:szCs w:val="16"/>
          <w:u w:val="single"/>
        </w:rPr>
        <w:t>&gt;</w:t>
      </w:r>
      <w:r w:rsidRPr="00B367F7">
        <w:rPr>
          <w:sz w:val="16"/>
          <w:szCs w:val="16"/>
        </w:rPr>
        <w:t>90.</w:t>
      </w:r>
    </w:p>
    <w:p w:rsidR="00212B99" w:rsidRDefault="00212B99" w:rsidP="00033513">
      <w:pPr>
        <w:spacing w:line="240" w:lineRule="auto"/>
        <w:rPr>
          <w:b/>
          <w:sz w:val="18"/>
          <w:szCs w:val="18"/>
        </w:rPr>
      </w:pPr>
    </w:p>
    <w:p w:rsidR="00212B99" w:rsidRDefault="00212B99" w:rsidP="00472846">
      <w:pPr>
        <w:rPr>
          <w:b/>
          <w:sz w:val="18"/>
          <w:szCs w:val="18"/>
        </w:rPr>
      </w:pPr>
    </w:p>
    <w:p w:rsidR="00212B99" w:rsidRDefault="00212B99" w:rsidP="00472846">
      <w:pPr>
        <w:rPr>
          <w:b/>
          <w:sz w:val="18"/>
          <w:szCs w:val="18"/>
        </w:rPr>
      </w:pPr>
    </w:p>
    <w:p w:rsidR="00212B99" w:rsidRDefault="00212B99" w:rsidP="00472846">
      <w:pPr>
        <w:rPr>
          <w:b/>
          <w:sz w:val="18"/>
          <w:szCs w:val="18"/>
        </w:rPr>
      </w:pPr>
    </w:p>
    <w:p w:rsidR="00212B99" w:rsidRDefault="00212B99" w:rsidP="00472846">
      <w:pPr>
        <w:rPr>
          <w:b/>
          <w:sz w:val="18"/>
          <w:szCs w:val="18"/>
        </w:rPr>
      </w:pPr>
    </w:p>
    <w:p w:rsidR="00212B99" w:rsidRDefault="00212B99" w:rsidP="00472846">
      <w:pPr>
        <w:rPr>
          <w:b/>
          <w:sz w:val="18"/>
          <w:szCs w:val="18"/>
        </w:rPr>
      </w:pPr>
    </w:p>
    <w:sectPr w:rsidR="00212B99" w:rsidSect="00BB0401">
      <w:footerReference w:type="default" r:id="rId7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96A" w:rsidRDefault="00A3796A" w:rsidP="00294304">
      <w:pPr>
        <w:spacing w:after="0" w:line="240" w:lineRule="auto"/>
      </w:pPr>
      <w:r>
        <w:separator/>
      </w:r>
    </w:p>
  </w:endnote>
  <w:endnote w:type="continuationSeparator" w:id="0">
    <w:p w:rsidR="00A3796A" w:rsidRDefault="00A3796A" w:rsidP="00294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77175"/>
      <w:docPartObj>
        <w:docPartGallery w:val="Page Numbers (Bottom of Page)"/>
        <w:docPartUnique/>
      </w:docPartObj>
    </w:sdtPr>
    <w:sdtContent>
      <w:p w:rsidR="00634713" w:rsidRDefault="008C3A05">
        <w:pPr>
          <w:pStyle w:val="Footer"/>
          <w:jc w:val="center"/>
        </w:pPr>
        <w:r>
          <w:fldChar w:fldCharType="begin"/>
        </w:r>
        <w:r w:rsidR="009C393E">
          <w:instrText xml:space="preserve"> PAGE   \* MERGEFORMAT </w:instrText>
        </w:r>
        <w:r>
          <w:fldChar w:fldCharType="separate"/>
        </w:r>
        <w:r w:rsidR="000B317C">
          <w:rPr>
            <w:noProof/>
          </w:rPr>
          <w:t>1</w:t>
        </w:r>
        <w:r>
          <w:fldChar w:fldCharType="end"/>
        </w:r>
      </w:p>
    </w:sdtContent>
  </w:sdt>
  <w:p w:rsidR="00634713" w:rsidRDefault="00A3796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96A" w:rsidRDefault="00A3796A" w:rsidP="00294304">
      <w:pPr>
        <w:spacing w:after="0" w:line="240" w:lineRule="auto"/>
      </w:pPr>
      <w:r>
        <w:separator/>
      </w:r>
    </w:p>
  </w:footnote>
  <w:footnote w:type="continuationSeparator" w:id="0">
    <w:p w:rsidR="00A3796A" w:rsidRDefault="00A3796A" w:rsidP="00294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9A0"/>
    <w:multiLevelType w:val="hybridMultilevel"/>
    <w:tmpl w:val="DA9A00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C393E"/>
    <w:rsid w:val="000233A5"/>
    <w:rsid w:val="00027D7C"/>
    <w:rsid w:val="00033513"/>
    <w:rsid w:val="00052A59"/>
    <w:rsid w:val="0007182F"/>
    <w:rsid w:val="00083F61"/>
    <w:rsid w:val="00093613"/>
    <w:rsid w:val="000A34A3"/>
    <w:rsid w:val="000B317C"/>
    <w:rsid w:val="001402C5"/>
    <w:rsid w:val="00153701"/>
    <w:rsid w:val="001653A0"/>
    <w:rsid w:val="001678CD"/>
    <w:rsid w:val="00177226"/>
    <w:rsid w:val="001F1CB7"/>
    <w:rsid w:val="0020460A"/>
    <w:rsid w:val="00212B99"/>
    <w:rsid w:val="002318AF"/>
    <w:rsid w:val="0028043A"/>
    <w:rsid w:val="00294304"/>
    <w:rsid w:val="00294A58"/>
    <w:rsid w:val="002A6071"/>
    <w:rsid w:val="002B1A9C"/>
    <w:rsid w:val="002D0D40"/>
    <w:rsid w:val="003220CE"/>
    <w:rsid w:val="00357299"/>
    <w:rsid w:val="003634BE"/>
    <w:rsid w:val="003C1F31"/>
    <w:rsid w:val="003C5037"/>
    <w:rsid w:val="003D0306"/>
    <w:rsid w:val="003D76C9"/>
    <w:rsid w:val="003F42AC"/>
    <w:rsid w:val="00401C04"/>
    <w:rsid w:val="004507F8"/>
    <w:rsid w:val="00452F0A"/>
    <w:rsid w:val="00453B47"/>
    <w:rsid w:val="00453D45"/>
    <w:rsid w:val="00486568"/>
    <w:rsid w:val="004B57B0"/>
    <w:rsid w:val="004D6D6D"/>
    <w:rsid w:val="0059709E"/>
    <w:rsid w:val="005C4316"/>
    <w:rsid w:val="005F16CE"/>
    <w:rsid w:val="0060387A"/>
    <w:rsid w:val="006212BD"/>
    <w:rsid w:val="00635E05"/>
    <w:rsid w:val="00643FCF"/>
    <w:rsid w:val="00655794"/>
    <w:rsid w:val="006838DE"/>
    <w:rsid w:val="006E1F04"/>
    <w:rsid w:val="00705508"/>
    <w:rsid w:val="0072306C"/>
    <w:rsid w:val="00727025"/>
    <w:rsid w:val="007440D1"/>
    <w:rsid w:val="00786A2B"/>
    <w:rsid w:val="007F3942"/>
    <w:rsid w:val="007F574B"/>
    <w:rsid w:val="00844FCA"/>
    <w:rsid w:val="008C3A05"/>
    <w:rsid w:val="00906A84"/>
    <w:rsid w:val="009242D4"/>
    <w:rsid w:val="00961C38"/>
    <w:rsid w:val="0096697E"/>
    <w:rsid w:val="009771AC"/>
    <w:rsid w:val="009C393E"/>
    <w:rsid w:val="00A3796A"/>
    <w:rsid w:val="00A530FD"/>
    <w:rsid w:val="00A5705E"/>
    <w:rsid w:val="00A7737F"/>
    <w:rsid w:val="00A840DF"/>
    <w:rsid w:val="00A9360D"/>
    <w:rsid w:val="00AA7AFA"/>
    <w:rsid w:val="00AF2B82"/>
    <w:rsid w:val="00B05017"/>
    <w:rsid w:val="00B367F7"/>
    <w:rsid w:val="00B423CA"/>
    <w:rsid w:val="00B91552"/>
    <w:rsid w:val="00C20B53"/>
    <w:rsid w:val="00C36AA5"/>
    <w:rsid w:val="00C51580"/>
    <w:rsid w:val="00C5225C"/>
    <w:rsid w:val="00C87A69"/>
    <w:rsid w:val="00CE2E32"/>
    <w:rsid w:val="00CF0FFA"/>
    <w:rsid w:val="00CF530D"/>
    <w:rsid w:val="00D26045"/>
    <w:rsid w:val="00D44800"/>
    <w:rsid w:val="00D57ADF"/>
    <w:rsid w:val="00D64488"/>
    <w:rsid w:val="00D951CA"/>
    <w:rsid w:val="00DB0A18"/>
    <w:rsid w:val="00DB0A1A"/>
    <w:rsid w:val="00DE43C3"/>
    <w:rsid w:val="00E1222C"/>
    <w:rsid w:val="00E20269"/>
    <w:rsid w:val="00EA7AD3"/>
    <w:rsid w:val="00EF69BC"/>
    <w:rsid w:val="00F218E1"/>
    <w:rsid w:val="00F33779"/>
    <w:rsid w:val="00F55D5B"/>
    <w:rsid w:val="00FA31E8"/>
    <w:rsid w:val="00FD3095"/>
    <w:rsid w:val="00FF4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3E"/>
    <w:rPr>
      <w:lang w:val="en-IE"/>
    </w:rPr>
  </w:style>
  <w:style w:type="paragraph" w:styleId="Heading1">
    <w:name w:val="heading 1"/>
    <w:basedOn w:val="Normal"/>
    <w:link w:val="Heading1Char"/>
    <w:uiPriority w:val="9"/>
    <w:qFormat/>
    <w:rsid w:val="009C3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93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ecxmsonormal">
    <w:name w:val="ecxmsonormal"/>
    <w:basedOn w:val="Normal"/>
    <w:rsid w:val="009C3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9C393E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4">
    <w:name w:val="Light Shading4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93E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9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93E"/>
    <w:rPr>
      <w:lang w:val="en-IE"/>
    </w:rPr>
  </w:style>
  <w:style w:type="table" w:styleId="TableGrid">
    <w:name w:val="Table Grid"/>
    <w:basedOn w:val="TableNormal"/>
    <w:uiPriority w:val="59"/>
    <w:rsid w:val="009C393E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">
    <w:name w:val="Light Shading5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">
    <w:name w:val="Light Shading6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">
    <w:name w:val="Light Shading7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">
    <w:name w:val="Light Shading8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C39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93E"/>
    <w:rPr>
      <w:rFonts w:ascii="Tahoma" w:hAnsi="Tahoma" w:cs="Tahoma"/>
      <w:sz w:val="16"/>
      <w:szCs w:val="16"/>
      <w:lang w:val="en-IE"/>
    </w:rPr>
  </w:style>
  <w:style w:type="table" w:customStyle="1" w:styleId="LightShading9">
    <w:name w:val="Light Shading9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9C393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:lang w:val="en-IE"/>
    </w:rPr>
  </w:style>
  <w:style w:type="table" w:customStyle="1" w:styleId="LightShading10">
    <w:name w:val="Light Shading10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</dc:creator>
  <cp:lastModifiedBy>Sean</cp:lastModifiedBy>
  <cp:revision>3</cp:revision>
  <cp:lastPrinted>2013-10-17T12:51:00Z</cp:lastPrinted>
  <dcterms:created xsi:type="dcterms:W3CDTF">2013-10-17T15:47:00Z</dcterms:created>
  <dcterms:modified xsi:type="dcterms:W3CDTF">2013-10-17T15:56:00Z</dcterms:modified>
</cp:coreProperties>
</file>