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F2F22" w14:textId="3585DD44" w:rsidR="00093B6A" w:rsidRDefault="00093B6A" w:rsidP="000D7E3C">
      <w:pPr>
        <w:autoSpaceDE w:val="0"/>
        <w:autoSpaceDN w:val="0"/>
        <w:adjustRightInd w:val="0"/>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Supplementary Material </w:t>
      </w:r>
    </w:p>
    <w:p w14:paraId="6B865111" w14:textId="77777777" w:rsidR="00093B6A" w:rsidRDefault="00093B6A" w:rsidP="000D7E3C">
      <w:pPr>
        <w:autoSpaceDE w:val="0"/>
        <w:autoSpaceDN w:val="0"/>
        <w:adjustRightInd w:val="0"/>
        <w:spacing w:after="0" w:line="480" w:lineRule="auto"/>
        <w:rPr>
          <w:rFonts w:ascii="Times New Roman" w:hAnsi="Times New Roman" w:cs="Times New Roman"/>
          <w:b/>
          <w:bCs/>
          <w:sz w:val="24"/>
          <w:szCs w:val="24"/>
          <w:lang w:val="en-US"/>
        </w:rPr>
      </w:pPr>
    </w:p>
    <w:p w14:paraId="6F5F8E3B" w14:textId="45F4FCD0" w:rsidR="00093B6A" w:rsidRDefault="001A1F45" w:rsidP="00093B6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Designing public playgrounds for inclusion</w:t>
      </w:r>
      <w:r w:rsidR="00093B6A" w:rsidRPr="00093B6A">
        <w:rPr>
          <w:rFonts w:ascii="Times New Roman" w:hAnsi="Times New Roman" w:cs="Times New Roman"/>
          <w:b/>
          <w:sz w:val="24"/>
          <w:szCs w:val="24"/>
        </w:rPr>
        <w:t>: A scoping review of grey literature guidelines for Universal Design</w:t>
      </w:r>
    </w:p>
    <w:p w14:paraId="6261742A" w14:textId="77777777" w:rsidR="001A1F45" w:rsidRPr="00093B6A" w:rsidRDefault="001A1F45" w:rsidP="00093B6A">
      <w:pPr>
        <w:spacing w:after="0" w:line="480" w:lineRule="auto"/>
        <w:jc w:val="center"/>
        <w:rPr>
          <w:rFonts w:ascii="Times New Roman" w:hAnsi="Times New Roman" w:cs="Times New Roman"/>
          <w:b/>
          <w:sz w:val="24"/>
          <w:szCs w:val="24"/>
        </w:rPr>
      </w:pPr>
    </w:p>
    <w:p w14:paraId="00E838C7" w14:textId="1FE9373E" w:rsidR="00093B6A" w:rsidRDefault="00093B6A" w:rsidP="000D7E3C">
      <w:pPr>
        <w:autoSpaceDE w:val="0"/>
        <w:autoSpaceDN w:val="0"/>
        <w:adjustRightInd w:val="0"/>
        <w:spacing w:after="0" w:line="480" w:lineRule="auto"/>
        <w:rPr>
          <w:rFonts w:ascii="Times New Roman" w:hAnsi="Times New Roman" w:cs="Times New Roman"/>
          <w:b/>
          <w:bCs/>
          <w:sz w:val="24"/>
          <w:szCs w:val="24"/>
          <w:lang w:val="en-US"/>
        </w:rPr>
      </w:pPr>
    </w:p>
    <w:p w14:paraId="7D0D48CB" w14:textId="4CC9B714" w:rsidR="00093B6A" w:rsidRPr="00093B6A" w:rsidRDefault="00093B6A" w:rsidP="00093B6A">
      <w:pPr>
        <w:pStyle w:val="Authornames"/>
        <w:spacing w:before="0" w:line="480" w:lineRule="auto"/>
        <w:rPr>
          <w:sz w:val="24"/>
        </w:rPr>
      </w:pPr>
      <w:r w:rsidRPr="00093B6A">
        <w:rPr>
          <w:sz w:val="24"/>
        </w:rPr>
        <w:t>Alice Moore*, Bryan Boyle, &amp; Helen Lynch</w:t>
      </w:r>
    </w:p>
    <w:p w14:paraId="50F90A4F" w14:textId="50D01914" w:rsidR="00093B6A" w:rsidRDefault="00093B6A" w:rsidP="000D7E3C">
      <w:pPr>
        <w:autoSpaceDE w:val="0"/>
        <w:autoSpaceDN w:val="0"/>
        <w:adjustRightInd w:val="0"/>
        <w:spacing w:after="0" w:line="480" w:lineRule="auto"/>
        <w:rPr>
          <w:rFonts w:ascii="Times New Roman" w:hAnsi="Times New Roman" w:cs="Times New Roman"/>
          <w:b/>
          <w:bCs/>
          <w:sz w:val="24"/>
          <w:szCs w:val="24"/>
          <w:lang w:val="en-US"/>
        </w:rPr>
      </w:pPr>
    </w:p>
    <w:p w14:paraId="5A5EFAEB" w14:textId="610FC922" w:rsidR="003252EF" w:rsidRPr="003252EF" w:rsidRDefault="003252EF" w:rsidP="003252EF">
      <w:pPr>
        <w:autoSpaceDE w:val="0"/>
        <w:autoSpaceDN w:val="0"/>
        <w:adjustRightInd w:val="0"/>
        <w:spacing w:after="0" w:line="480" w:lineRule="auto"/>
        <w:rPr>
          <w:rFonts w:ascii="Times New Roman" w:hAnsi="Times New Roman" w:cs="Times New Roman"/>
          <w:sz w:val="24"/>
          <w:szCs w:val="24"/>
          <w:lang w:val="en-US"/>
        </w:rPr>
      </w:pPr>
      <w:r w:rsidRPr="003252EF">
        <w:rPr>
          <w:rFonts w:ascii="Times New Roman" w:hAnsi="Times New Roman" w:cs="Times New Roman"/>
          <w:sz w:val="24"/>
          <w:szCs w:val="24"/>
          <w:lang w:val="en-US"/>
        </w:rPr>
        <w:t xml:space="preserve">* Corresponding Author </w:t>
      </w:r>
    </w:p>
    <w:p w14:paraId="0FBEA267" w14:textId="77777777" w:rsidR="003252EF" w:rsidRDefault="003252EF" w:rsidP="000D7E3C">
      <w:pPr>
        <w:autoSpaceDE w:val="0"/>
        <w:autoSpaceDN w:val="0"/>
        <w:adjustRightInd w:val="0"/>
        <w:spacing w:after="0" w:line="480" w:lineRule="auto"/>
        <w:rPr>
          <w:rFonts w:ascii="Times New Roman" w:hAnsi="Times New Roman" w:cs="Times New Roman"/>
          <w:b/>
          <w:bCs/>
          <w:sz w:val="24"/>
          <w:szCs w:val="24"/>
          <w:lang w:val="en-US"/>
        </w:rPr>
      </w:pPr>
    </w:p>
    <w:p w14:paraId="1B70B7AC" w14:textId="5E4ECA95" w:rsidR="00093B6A" w:rsidRDefault="00093B6A" w:rsidP="000D7E3C">
      <w:pPr>
        <w:autoSpaceDE w:val="0"/>
        <w:autoSpaceDN w:val="0"/>
        <w:adjustRightInd w:val="0"/>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Correspondence to:</w:t>
      </w:r>
    </w:p>
    <w:p w14:paraId="60B65599" w14:textId="0EB85410" w:rsidR="00093B6A" w:rsidRDefault="00093B6A" w:rsidP="000D7E3C">
      <w:pPr>
        <w:autoSpaceDE w:val="0"/>
        <w:autoSpaceDN w:val="0"/>
        <w:adjustRightInd w:val="0"/>
        <w:spacing w:after="0" w:line="480" w:lineRule="auto"/>
        <w:rPr>
          <w:rFonts w:ascii="Times New Roman" w:hAnsi="Times New Roman" w:cs="Times New Roman"/>
          <w:sz w:val="24"/>
          <w:szCs w:val="24"/>
          <w:lang w:val="en-US"/>
        </w:rPr>
      </w:pPr>
      <w:r w:rsidRPr="00093B6A">
        <w:rPr>
          <w:rFonts w:ascii="Times New Roman" w:hAnsi="Times New Roman" w:cs="Times New Roman"/>
          <w:sz w:val="24"/>
          <w:szCs w:val="24"/>
          <w:lang w:val="en-US"/>
        </w:rPr>
        <w:t xml:space="preserve">Alice Moore, PhD Candidate, Department of Occupational Science and Occupational Therapy, University College Cork, Ireland </w:t>
      </w:r>
    </w:p>
    <w:p w14:paraId="507DA874" w14:textId="70517FA8" w:rsidR="00093B6A" w:rsidRDefault="005B7F55" w:rsidP="000D7E3C">
      <w:pPr>
        <w:autoSpaceDE w:val="0"/>
        <w:autoSpaceDN w:val="0"/>
        <w:adjustRightInd w:val="0"/>
        <w:spacing w:after="0" w:line="480" w:lineRule="auto"/>
        <w:rPr>
          <w:rFonts w:ascii="Times New Roman" w:hAnsi="Times New Roman" w:cs="Times New Roman"/>
          <w:sz w:val="24"/>
          <w:szCs w:val="24"/>
          <w:lang w:val="en-US"/>
        </w:rPr>
      </w:pPr>
      <w:hyperlink r:id="rId7" w:history="1">
        <w:r w:rsidR="00093B6A" w:rsidRPr="00CC6B6B">
          <w:rPr>
            <w:rStyle w:val="Hyperlink"/>
            <w:rFonts w:ascii="Times New Roman" w:hAnsi="Times New Roman" w:cs="Times New Roman"/>
            <w:sz w:val="24"/>
            <w:szCs w:val="24"/>
            <w:lang w:val="en-US"/>
          </w:rPr>
          <w:t>110341541@umail.ucc.ie</w:t>
        </w:r>
      </w:hyperlink>
      <w:r w:rsidR="00093B6A">
        <w:rPr>
          <w:rFonts w:ascii="Times New Roman" w:hAnsi="Times New Roman" w:cs="Times New Roman"/>
          <w:sz w:val="24"/>
          <w:szCs w:val="24"/>
          <w:lang w:val="en-US"/>
        </w:rPr>
        <w:t xml:space="preserve"> </w:t>
      </w:r>
    </w:p>
    <w:p w14:paraId="019B3616" w14:textId="3A76ACC1" w:rsidR="00093B6A" w:rsidRDefault="00093B6A" w:rsidP="000D7E3C">
      <w:pPr>
        <w:autoSpaceDE w:val="0"/>
        <w:autoSpaceDN w:val="0"/>
        <w:adjustRightInd w:val="0"/>
        <w:spacing w:after="0" w:line="480" w:lineRule="auto"/>
        <w:rPr>
          <w:rFonts w:ascii="Times New Roman" w:hAnsi="Times New Roman" w:cs="Times New Roman"/>
          <w:sz w:val="24"/>
          <w:szCs w:val="24"/>
          <w:lang w:val="en-US"/>
        </w:rPr>
      </w:pPr>
    </w:p>
    <w:p w14:paraId="41308B31" w14:textId="05F6A62E"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6251D6AD" w14:textId="78A58BE0" w:rsidR="00092AAE" w:rsidRDefault="00092AAE" w:rsidP="00093B6A">
      <w:pPr>
        <w:autoSpaceDE w:val="0"/>
        <w:autoSpaceDN w:val="0"/>
        <w:adjustRightInd w:val="0"/>
        <w:spacing w:after="0" w:line="480" w:lineRule="auto"/>
        <w:rPr>
          <w:rFonts w:ascii="Times New Roman" w:hAnsi="Times New Roman" w:cs="Times New Roman"/>
          <w:sz w:val="24"/>
          <w:szCs w:val="24"/>
          <w:lang w:val="en-US"/>
        </w:rPr>
      </w:pPr>
    </w:p>
    <w:p w14:paraId="01F41933" w14:textId="0C7760B8" w:rsidR="00092AAE" w:rsidRDefault="00092AAE" w:rsidP="00093B6A">
      <w:pPr>
        <w:autoSpaceDE w:val="0"/>
        <w:autoSpaceDN w:val="0"/>
        <w:adjustRightInd w:val="0"/>
        <w:spacing w:after="0" w:line="480" w:lineRule="auto"/>
        <w:rPr>
          <w:rFonts w:ascii="Times New Roman" w:hAnsi="Times New Roman" w:cs="Times New Roman"/>
          <w:sz w:val="24"/>
          <w:szCs w:val="24"/>
          <w:lang w:val="en-US"/>
        </w:rPr>
      </w:pPr>
    </w:p>
    <w:p w14:paraId="5AC6263F" w14:textId="7EB62095" w:rsidR="00092AAE" w:rsidRDefault="00092AAE" w:rsidP="00093B6A">
      <w:pPr>
        <w:autoSpaceDE w:val="0"/>
        <w:autoSpaceDN w:val="0"/>
        <w:adjustRightInd w:val="0"/>
        <w:spacing w:after="0" w:line="480" w:lineRule="auto"/>
        <w:rPr>
          <w:rFonts w:ascii="Times New Roman" w:hAnsi="Times New Roman" w:cs="Times New Roman"/>
          <w:sz w:val="24"/>
          <w:szCs w:val="24"/>
          <w:lang w:val="en-US"/>
        </w:rPr>
      </w:pPr>
    </w:p>
    <w:p w14:paraId="2C0CDFA7" w14:textId="04ECD653" w:rsidR="00092AAE" w:rsidRDefault="00092AAE" w:rsidP="00093B6A">
      <w:pPr>
        <w:autoSpaceDE w:val="0"/>
        <w:autoSpaceDN w:val="0"/>
        <w:adjustRightInd w:val="0"/>
        <w:spacing w:after="0" w:line="480" w:lineRule="auto"/>
        <w:rPr>
          <w:rFonts w:ascii="Times New Roman" w:hAnsi="Times New Roman" w:cs="Times New Roman"/>
          <w:sz w:val="24"/>
          <w:szCs w:val="24"/>
          <w:lang w:val="en-US"/>
        </w:rPr>
      </w:pPr>
    </w:p>
    <w:p w14:paraId="0CE6DAAA" w14:textId="0F5F5B31" w:rsidR="00092AAE" w:rsidRDefault="00092AAE" w:rsidP="00093B6A">
      <w:pPr>
        <w:autoSpaceDE w:val="0"/>
        <w:autoSpaceDN w:val="0"/>
        <w:adjustRightInd w:val="0"/>
        <w:spacing w:after="0" w:line="480" w:lineRule="auto"/>
        <w:rPr>
          <w:rFonts w:ascii="Times New Roman" w:hAnsi="Times New Roman" w:cs="Times New Roman"/>
          <w:sz w:val="24"/>
          <w:szCs w:val="24"/>
          <w:lang w:val="en-US"/>
        </w:rPr>
      </w:pPr>
    </w:p>
    <w:p w14:paraId="583A1973" w14:textId="47EF48E3" w:rsidR="00092AAE" w:rsidRDefault="00092AAE" w:rsidP="00093B6A">
      <w:pPr>
        <w:autoSpaceDE w:val="0"/>
        <w:autoSpaceDN w:val="0"/>
        <w:adjustRightInd w:val="0"/>
        <w:spacing w:after="0" w:line="480" w:lineRule="auto"/>
        <w:rPr>
          <w:rFonts w:ascii="Times New Roman" w:hAnsi="Times New Roman" w:cs="Times New Roman"/>
          <w:sz w:val="24"/>
          <w:szCs w:val="24"/>
          <w:lang w:val="en-US"/>
        </w:rPr>
      </w:pPr>
    </w:p>
    <w:p w14:paraId="41CC0CD3" w14:textId="77777777" w:rsidR="00092AAE" w:rsidRDefault="00092AAE" w:rsidP="00093B6A">
      <w:pPr>
        <w:autoSpaceDE w:val="0"/>
        <w:autoSpaceDN w:val="0"/>
        <w:adjustRightInd w:val="0"/>
        <w:spacing w:after="0" w:line="480" w:lineRule="auto"/>
        <w:rPr>
          <w:rFonts w:ascii="Times New Roman" w:hAnsi="Times New Roman" w:cs="Times New Roman"/>
          <w:sz w:val="24"/>
          <w:szCs w:val="24"/>
          <w:lang w:val="en-US"/>
        </w:rPr>
      </w:pPr>
    </w:p>
    <w:p w14:paraId="2891F6E0" w14:textId="02B8C639"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059919D4" w14:textId="5D80986F"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0660EEFA" w14:textId="1304F683" w:rsidR="00093B6A" w:rsidRPr="00093B6A" w:rsidRDefault="00093B6A" w:rsidP="00093B6A">
      <w:pPr>
        <w:autoSpaceDE w:val="0"/>
        <w:autoSpaceDN w:val="0"/>
        <w:adjustRightInd w:val="0"/>
        <w:spacing w:after="0" w:line="480" w:lineRule="auto"/>
        <w:rPr>
          <w:rFonts w:ascii="Times New Roman" w:hAnsi="Times New Roman" w:cs="Times New Roman"/>
          <w:b/>
          <w:bCs/>
          <w:sz w:val="24"/>
          <w:szCs w:val="24"/>
          <w:lang w:val="en-US"/>
        </w:rPr>
      </w:pPr>
      <w:r w:rsidRPr="00093B6A">
        <w:rPr>
          <w:rFonts w:ascii="Times New Roman" w:hAnsi="Times New Roman" w:cs="Times New Roman"/>
          <w:b/>
          <w:bCs/>
          <w:sz w:val="24"/>
          <w:szCs w:val="24"/>
          <w:lang w:val="en-US"/>
        </w:rPr>
        <w:lastRenderedPageBreak/>
        <w:t xml:space="preserve">Supplementary Material </w:t>
      </w:r>
    </w:p>
    <w:p w14:paraId="06F7D5EE" w14:textId="77777777" w:rsidR="00812CC4" w:rsidRDefault="00812CC4" w:rsidP="00812CC4">
      <w:pPr>
        <w:pStyle w:val="Heading4"/>
        <w:spacing w:before="0" w:line="480" w:lineRule="auto"/>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Findings: Theme 3</w:t>
      </w:r>
    </w:p>
    <w:p w14:paraId="5226B7EF" w14:textId="5365E465" w:rsidR="00812CC4" w:rsidRPr="00812CC4" w:rsidRDefault="00812CC4" w:rsidP="00812CC4">
      <w:pPr>
        <w:pStyle w:val="Heading4"/>
        <w:spacing w:before="0" w:line="480" w:lineRule="auto"/>
        <w:rPr>
          <w:rFonts w:ascii="Times New Roman" w:hAnsi="Times New Roman" w:cs="Times New Roman"/>
          <w:b/>
          <w:bCs/>
          <w:color w:val="auto"/>
          <w:sz w:val="24"/>
          <w:szCs w:val="24"/>
        </w:rPr>
      </w:pPr>
      <w:r w:rsidRPr="00812CC4">
        <w:rPr>
          <w:rFonts w:ascii="Times New Roman" w:hAnsi="Times New Roman" w:cs="Times New Roman"/>
          <w:b/>
          <w:bCs/>
          <w:color w:val="auto"/>
          <w:sz w:val="24"/>
          <w:szCs w:val="24"/>
        </w:rPr>
        <w:t>Location, layout, and accessibility</w:t>
      </w:r>
    </w:p>
    <w:p w14:paraId="326B3925" w14:textId="77777777" w:rsidR="00812CC4" w:rsidRPr="00302D09" w:rsidRDefault="00812CC4" w:rsidP="00812CC4">
      <w:pPr>
        <w:spacing w:after="0" w:line="480" w:lineRule="auto"/>
        <w:rPr>
          <w:rFonts w:ascii="Times New Roman" w:hAnsi="Times New Roman" w:cs="Times New Roman"/>
          <w:bCs/>
          <w:sz w:val="24"/>
          <w:szCs w:val="24"/>
          <w:lang w:val="en-US"/>
        </w:rPr>
      </w:pPr>
      <w:r w:rsidRPr="00302D09">
        <w:rPr>
          <w:rFonts w:ascii="Times New Roman" w:hAnsi="Times New Roman" w:cs="Times New Roman"/>
          <w:sz w:val="24"/>
          <w:szCs w:val="24"/>
        </w:rPr>
        <w:t xml:space="preserve">For location, layout, and accessibility, design recommendations primarily pertained to maximising accessibility and inclusion in the built environment and were categorised into </w:t>
      </w:r>
      <w:r>
        <w:rPr>
          <w:rFonts w:ascii="Times New Roman" w:hAnsi="Times New Roman" w:cs="Times New Roman"/>
          <w:sz w:val="24"/>
          <w:szCs w:val="24"/>
        </w:rPr>
        <w:t>nine</w:t>
      </w:r>
      <w:r w:rsidRPr="00302D09">
        <w:rPr>
          <w:rFonts w:ascii="Times New Roman" w:hAnsi="Times New Roman" w:cs="Times New Roman"/>
          <w:sz w:val="24"/>
          <w:szCs w:val="24"/>
        </w:rPr>
        <w:t xml:space="preserve"> main issues, presented below. </w:t>
      </w:r>
    </w:p>
    <w:p w14:paraId="567C1ACE" w14:textId="2D549650" w:rsidR="00812CC4"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bCs/>
          <w:sz w:val="24"/>
          <w:szCs w:val="24"/>
          <w:lang w:val="en-US"/>
        </w:rPr>
        <w:t xml:space="preserve">For </w:t>
      </w:r>
      <w:r w:rsidRPr="00302D09">
        <w:rPr>
          <w:rFonts w:ascii="Times New Roman" w:hAnsi="Times New Roman" w:cs="Times New Roman"/>
          <w:b/>
          <w:sz w:val="24"/>
          <w:szCs w:val="24"/>
          <w:lang w:val="en-US"/>
        </w:rPr>
        <w:t>location</w:t>
      </w:r>
      <w:r w:rsidRPr="00302D09">
        <w:rPr>
          <w:rFonts w:ascii="Times New Roman" w:hAnsi="Times New Roman" w:cs="Times New Roman"/>
          <w:bCs/>
          <w:sz w:val="24"/>
          <w:szCs w:val="24"/>
          <w:lang w:val="en-US"/>
        </w:rPr>
        <w:t>, nineteen documents provided recommendations (</w:t>
      </w:r>
      <w:r w:rsidR="00552025">
        <w:rPr>
          <w:rFonts w:ascii="Times New Roman" w:hAnsi="Times New Roman" w:cs="Times New Roman"/>
          <w:bCs/>
          <w:sz w:val="24"/>
          <w:szCs w:val="24"/>
          <w:lang w:val="en-US"/>
        </w:rPr>
        <w:t xml:space="preserve">Supplementary </w:t>
      </w:r>
      <w:r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bCs/>
          <w:sz w:val="24"/>
          <w:szCs w:val="24"/>
          <w:lang w:val="en-US"/>
        </w:rPr>
        <w:t xml:space="preserve">). Recommendations included the need to: (a) </w:t>
      </w:r>
      <w:r w:rsidRPr="00302D09">
        <w:rPr>
          <w:rFonts w:ascii="Times New Roman" w:hAnsi="Times New Roman" w:cs="Times New Roman"/>
          <w:sz w:val="24"/>
          <w:szCs w:val="24"/>
        </w:rPr>
        <w:t xml:space="preserve">orientate and position the play space to utilise the site’s unique features (e.g., views, existing vegetation); (b) connect the play space with transport networks (e.g., bus, train, light rail); (c) include appropriate arrival facilities (e.g., pedestrian and cycle routes, accessible parking); (d) connect street footpaths and the play space entry with safe road crossing points; and (e) include an accessible path (without stair-only access) from/to the street, carpark and supporting facilities. </w:t>
      </w:r>
    </w:p>
    <w:p w14:paraId="721D2CEC" w14:textId="0F93D3DF"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parking and other ways to arrive</w:t>
      </w:r>
      <w:r w:rsidRPr="00302D09">
        <w:rPr>
          <w:rFonts w:ascii="Times New Roman" w:hAnsi="Times New Roman" w:cs="Times New Roman"/>
          <w:sz w:val="24"/>
          <w:szCs w:val="24"/>
        </w:rPr>
        <w:t>, twenty-one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For parking, these included the need to: (a) ensure car parks comply with country specific standards; (b) include convenient and designated accessible parking close to playground; and (c) provide an accessible path of travel from the car park to the playground. For other ways to arrive, recommendations included the ned to: (a) locate the playground so that it connects with transport networks (e.g., bus, train, light rail, path/cycle networks); (b) consider including a bus parking/drop-off zone for larger playgrounds; and (c) include appropriate arrival facilities (e.g., pedestrian and cycle routes, bicycle racks). </w:t>
      </w:r>
    </w:p>
    <w:p w14:paraId="64513CA3" w14:textId="20D55F6F"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entryway and orientation</w:t>
      </w:r>
      <w:r w:rsidRPr="00302D09">
        <w:rPr>
          <w:rFonts w:ascii="Times New Roman" w:hAnsi="Times New Roman" w:cs="Times New Roman"/>
          <w:sz w:val="24"/>
          <w:szCs w:val="24"/>
        </w:rPr>
        <w:t>, seventeen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included the need to: (a) </w:t>
      </w:r>
      <w:r w:rsidRPr="00302D09">
        <w:rPr>
          <w:rFonts w:ascii="Times New Roman" w:hAnsi="Times New Roman" w:cs="Times New Roman"/>
          <w:sz w:val="24"/>
          <w:szCs w:val="24"/>
        </w:rPr>
        <w:t xml:space="preserve">consider a formal entry point that is accessible and linked by an orientation path to help people connect between all </w:t>
      </w:r>
      <w:r w:rsidRPr="00302D09">
        <w:rPr>
          <w:rFonts w:ascii="Times New Roman" w:hAnsi="Times New Roman" w:cs="Times New Roman"/>
          <w:sz w:val="24"/>
          <w:szCs w:val="24"/>
        </w:rPr>
        <w:lastRenderedPageBreak/>
        <w:t xml:space="preserve">points of entry and exit; (b) incorporate a pause point to observe the layout, become familiar with the space, and decide where to go first; (c) incorporate signage or a map to assist with navigation and decision-making; and (d) add a "parking lot" immediately inside the entry way to park prams, buggies, wheelchairs, and other adaptive equipment. </w:t>
      </w:r>
    </w:p>
    <w:p w14:paraId="1B90306E" w14:textId="0226FF1A"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surfacing</w:t>
      </w:r>
      <w:r w:rsidRPr="00302D09">
        <w:rPr>
          <w:rFonts w:ascii="Times New Roman" w:hAnsi="Times New Roman" w:cs="Times New Roman"/>
          <w:sz w:val="24"/>
          <w:szCs w:val="24"/>
        </w:rPr>
        <w:t>, twenty-three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 xml:space="preserve">included the need to: (a) utilise surfacing that complies with country specific standards; (b) provide a variety of play surfacing to provide a contrast between activity, fall, and circulation zones; (c) consider the intensity of use, climate, ground profile and ground soil/ conditions when selecting surfacing; (d) incorporate inclusive play surfaces (e.g., wet pour, asphalt, concrete, poured-in-place). </w:t>
      </w:r>
    </w:p>
    <w:p w14:paraId="059E9F11" w14:textId="21F3868F"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pathways</w:t>
      </w:r>
      <w:r w:rsidRPr="00302D09">
        <w:rPr>
          <w:rFonts w:ascii="Times New Roman" w:hAnsi="Times New Roman" w:cs="Times New Roman"/>
          <w:sz w:val="24"/>
          <w:szCs w:val="24"/>
        </w:rPr>
        <w:t>, twenty-four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 xml:space="preserve">included the need to provide pathways that are: (a) accessible (e.g., free from steep slopes); (b) free from barriers (e.g., kerbing); (c) level; (d) composed of a firm, predictable surface; and (e) wide enough so that two people using a wheelchair or mobility device to pass each other with ease. </w:t>
      </w:r>
    </w:p>
    <w:p w14:paraId="3148FE02" w14:textId="759682BB"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wayfinding</w:t>
      </w:r>
      <w:r w:rsidRPr="00302D09">
        <w:rPr>
          <w:rFonts w:ascii="Times New Roman" w:hAnsi="Times New Roman" w:cs="Times New Roman"/>
          <w:sz w:val="24"/>
          <w:szCs w:val="24"/>
        </w:rPr>
        <w:t>, twelve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bookmarkStart w:id="0" w:name="_Hlk68615472"/>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 xml:space="preserve">included the need to: </w:t>
      </w:r>
      <w:bookmarkEnd w:id="0"/>
      <w:r w:rsidRPr="00302D09">
        <w:rPr>
          <w:rFonts w:ascii="Times New Roman" w:hAnsi="Times New Roman" w:cs="Times New Roman"/>
          <w:sz w:val="24"/>
          <w:szCs w:val="24"/>
        </w:rPr>
        <w:t xml:space="preserve">(a) develop a wayfinding system to help people easily navigate the play space (e.g., consistent multi-sensory signals and cues; a hierarchy of pathways); (b) provide accessibility features to assist with wayfinding (e.g., tactile map; colour contrast); and (c) provide a clear logical layout from entry to exit with play zones arranged adjacent to a main orientation path.  </w:t>
      </w:r>
    </w:p>
    <w:p w14:paraId="58455A5B" w14:textId="7BC775B4"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orientation in and around the space</w:t>
      </w:r>
      <w:r w:rsidRPr="00302D09">
        <w:rPr>
          <w:rFonts w:ascii="Times New Roman" w:hAnsi="Times New Roman" w:cs="Times New Roman"/>
          <w:sz w:val="24"/>
          <w:szCs w:val="24"/>
        </w:rPr>
        <w:t>, fifteen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Recommendations included the need to: (a) link the play space to surrounding elements (e.g., pathways); (b) provide a connection between the play space and the surrounding landscape to broaden the play experience; (c) ensure that </w:t>
      </w:r>
      <w:r w:rsidRPr="00302D09">
        <w:rPr>
          <w:rFonts w:ascii="Times New Roman" w:hAnsi="Times New Roman" w:cs="Times New Roman"/>
          <w:sz w:val="24"/>
          <w:szCs w:val="24"/>
        </w:rPr>
        <w:lastRenderedPageBreak/>
        <w:t xml:space="preserve">there is a “flow of play” from one item to the next; (d) ensure that there is enough space between equipment for all users to navigate and manoeuvre; and (e) divide the larger play space into areas that allow for delineation of activities (e.g., separate vigorous play from quiet play zones). </w:t>
      </w:r>
    </w:p>
    <w:p w14:paraId="77A847C5" w14:textId="243903EE"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perimeter boundary</w:t>
      </w:r>
      <w:r w:rsidRPr="00302D09">
        <w:rPr>
          <w:rFonts w:ascii="Times New Roman" w:hAnsi="Times New Roman" w:cs="Times New Roman"/>
          <w:sz w:val="24"/>
          <w:szCs w:val="24"/>
        </w:rPr>
        <w:t>, eighteen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Specifically, it was recommended to consider the purpose of the perimeter or boundary for the specific location before making decisions about what is required, i.e., complete / partial / no boundary. If it is decided that a perimeter boundary is required, recommendations included the need to: (a) consider what perimeter boundaries can add in terms of aesthetics and play value; (b) provide a fence or natural boundary (e.g., landform; planting); (c) avoid horizontal components, entrapment spaces, sharp components, cables or wire fencing; and (d) choose gates that are difficult to open by a child but can be operated by an adult using a wheelchair or mobility device. </w:t>
      </w:r>
    </w:p>
    <w:p w14:paraId="0DD6544B" w14:textId="71176F80"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Finally, for </w:t>
      </w:r>
      <w:r w:rsidRPr="00302D09">
        <w:rPr>
          <w:rFonts w:ascii="Times New Roman" w:hAnsi="Times New Roman" w:cs="Times New Roman"/>
          <w:b/>
          <w:bCs/>
          <w:sz w:val="24"/>
          <w:szCs w:val="24"/>
        </w:rPr>
        <w:t>supervision and surveillance</w:t>
      </w:r>
      <w:r w:rsidRPr="00302D09">
        <w:rPr>
          <w:rFonts w:ascii="Times New Roman" w:hAnsi="Times New Roman" w:cs="Times New Roman"/>
          <w:sz w:val="24"/>
          <w:szCs w:val="24"/>
        </w:rPr>
        <w:t>, sixteen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Specifically, to minimise the risk of children leaving the playground unsupervised, recommendations included the need to: (a) install a perimeter boundary (per above); and (b) allow for adult sight lines so that caregivers can safely supervise and facilitate children’s participation in play when needed. For adult sight lines, the following was recommended: (</w:t>
      </w:r>
      <w:proofErr w:type="spellStart"/>
      <w:r w:rsidRPr="00302D09">
        <w:rPr>
          <w:rFonts w:ascii="Times New Roman" w:hAnsi="Times New Roman" w:cs="Times New Roman"/>
          <w:sz w:val="24"/>
          <w:szCs w:val="24"/>
        </w:rPr>
        <w:t>i</w:t>
      </w:r>
      <w:proofErr w:type="spellEnd"/>
      <w:r w:rsidRPr="00302D09">
        <w:rPr>
          <w:rFonts w:ascii="Times New Roman" w:hAnsi="Times New Roman" w:cs="Times New Roman"/>
          <w:sz w:val="24"/>
          <w:szCs w:val="24"/>
        </w:rPr>
        <w:t>) ensure clear line of sight from the entryway to the play space and parking lot; (ii) maximize the use of see-through equipment; and (iii) offer shaded, accessible seating and supervision areas throughout the play environment with a clear line of sight for seated or standing users.</w:t>
      </w:r>
    </w:p>
    <w:p w14:paraId="726C814F" w14:textId="77777777" w:rsidR="00812CC4" w:rsidRDefault="00812CC4" w:rsidP="00812CC4"/>
    <w:p w14:paraId="6836EEB1" w14:textId="77777777" w:rsidR="00812CC4" w:rsidRPr="00812CC4" w:rsidRDefault="00812CC4" w:rsidP="00812CC4">
      <w:pPr>
        <w:pStyle w:val="Heading4"/>
        <w:spacing w:before="0" w:line="480" w:lineRule="auto"/>
        <w:rPr>
          <w:rFonts w:ascii="Times New Roman" w:hAnsi="Times New Roman" w:cs="Times New Roman"/>
          <w:b/>
          <w:bCs/>
          <w:color w:val="auto"/>
          <w:sz w:val="24"/>
          <w:szCs w:val="24"/>
        </w:rPr>
      </w:pPr>
      <w:r w:rsidRPr="00812CC4">
        <w:rPr>
          <w:rFonts w:ascii="Times New Roman" w:hAnsi="Times New Roman" w:cs="Times New Roman"/>
          <w:b/>
          <w:bCs/>
          <w:color w:val="auto"/>
          <w:sz w:val="24"/>
          <w:szCs w:val="24"/>
        </w:rPr>
        <w:lastRenderedPageBreak/>
        <w:t>Support features</w:t>
      </w:r>
    </w:p>
    <w:p w14:paraId="1E6FE414" w14:textId="77777777" w:rsidR="00812CC4" w:rsidRPr="00302D09" w:rsidRDefault="00812CC4" w:rsidP="00812CC4">
      <w:pPr>
        <w:spacing w:after="0" w:line="480" w:lineRule="auto"/>
        <w:rPr>
          <w:rFonts w:ascii="Times New Roman" w:hAnsi="Times New Roman" w:cs="Times New Roman"/>
          <w:sz w:val="24"/>
          <w:szCs w:val="24"/>
        </w:rPr>
      </w:pPr>
      <w:r w:rsidRPr="00302D09">
        <w:rPr>
          <w:rFonts w:ascii="Times New Roman" w:hAnsi="Times New Roman" w:cs="Times New Roman"/>
          <w:sz w:val="24"/>
          <w:szCs w:val="24"/>
        </w:rPr>
        <w:t xml:space="preserve">Support features largely pertained to supportive infrastructure and amenities to maximise inclusion in the built environment within and surrounding the play space. For support features, design recommendations were categorised into </w:t>
      </w:r>
      <w:r>
        <w:rPr>
          <w:rFonts w:ascii="Times New Roman" w:hAnsi="Times New Roman" w:cs="Times New Roman"/>
          <w:sz w:val="24"/>
          <w:szCs w:val="24"/>
        </w:rPr>
        <w:t>twelve</w:t>
      </w:r>
      <w:r w:rsidRPr="00302D09">
        <w:rPr>
          <w:rFonts w:ascii="Times New Roman" w:hAnsi="Times New Roman" w:cs="Times New Roman"/>
          <w:sz w:val="24"/>
          <w:szCs w:val="24"/>
        </w:rPr>
        <w:t xml:space="preserve"> main issues, discussed below. </w:t>
      </w:r>
    </w:p>
    <w:p w14:paraId="458D9CB2" w14:textId="23BE2251"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seating,</w:t>
      </w:r>
      <w:r w:rsidRPr="00302D09">
        <w:rPr>
          <w:rFonts w:ascii="Times New Roman" w:hAnsi="Times New Roman" w:cs="Times New Roman"/>
          <w:sz w:val="24"/>
          <w:szCs w:val="24"/>
        </w:rPr>
        <w:t xml:space="preserve"> twenty-four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included the need to: (a) provide seating at regular intervals on a universal route; (b) orient seating for the best vantage points for caregivers to supervise children during play; (c) set seating back far enough to allow for enough clearance space adjacent to the seat to park a pram, wheelchair, or mobility device without blocking the circulation space or path; (d) offer accessible seating options (e.g., some seating with armrests, and some without, to allow someone in a wheelchair to transfer to them); and (e) locate seating so the user is comfortable in all seasons (e.g., shade).</w:t>
      </w:r>
    </w:p>
    <w:p w14:paraId="64C132CD" w14:textId="74EDCAF4"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tables/ picnic tables</w:t>
      </w:r>
      <w:r w:rsidRPr="00302D09">
        <w:rPr>
          <w:rFonts w:ascii="Times New Roman" w:hAnsi="Times New Roman" w:cs="Times New Roman"/>
          <w:sz w:val="24"/>
          <w:szCs w:val="24"/>
        </w:rPr>
        <w:t>, sixteen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included the need to: (a) locate tables on a universal route; (b) orient tables for the best vantage points for caregivers to supervise children during play; (c) locate tables to promote multigenerational socialization; (d) provide tables that allow for multipurpose use (e.g., chessboard painted on tabletop); (e) include square, round, or hexagonal shaped tables to suit wheelchair users so everyone can sit together (</w:t>
      </w:r>
      <w:r w:rsidRPr="00302D09">
        <w:rPr>
          <w:rFonts w:ascii="Times New Roman" w:eastAsia="Times New Roman" w:hAnsi="Times New Roman" w:cs="Times New Roman"/>
          <w:sz w:val="24"/>
          <w:szCs w:val="24"/>
        </w:rPr>
        <w:t xml:space="preserve">enable a person to roll up to the table and put their legs underneath without getting hit by the tabletop; </w:t>
      </w:r>
      <w:r w:rsidRPr="00302D09">
        <w:rPr>
          <w:rFonts w:ascii="Times New Roman" w:hAnsi="Times New Roman" w:cs="Times New Roman"/>
          <w:sz w:val="24"/>
          <w:szCs w:val="24"/>
        </w:rPr>
        <w:t>allow space for more than one wheelchair); and (f) locate tables so the user is comfortable in all seasons.</w:t>
      </w:r>
    </w:p>
    <w:p w14:paraId="62C6D004" w14:textId="662E2AA3"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spaces to gather and socialise</w:t>
      </w:r>
      <w:r w:rsidRPr="00302D09">
        <w:rPr>
          <w:rFonts w:ascii="Times New Roman" w:hAnsi="Times New Roman" w:cs="Times New Roman"/>
          <w:sz w:val="24"/>
          <w:szCs w:val="24"/>
        </w:rPr>
        <w:t xml:space="preserve">, </w:t>
      </w:r>
      <w:r>
        <w:rPr>
          <w:rFonts w:ascii="Times New Roman" w:hAnsi="Times New Roman" w:cs="Times New Roman"/>
          <w:sz w:val="24"/>
          <w:szCs w:val="24"/>
        </w:rPr>
        <w:t>twenty-six</w:t>
      </w:r>
      <w:r w:rsidRPr="00302D09">
        <w:rPr>
          <w:rFonts w:ascii="Times New Roman" w:hAnsi="Times New Roman" w:cs="Times New Roman"/>
          <w:sz w:val="24"/>
          <w:szCs w:val="24"/>
        </w:rPr>
        <w:t xml:space="preserve">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Specifically, inclusive play spaces were recognised to provide good opportunities for adults to relax and socialise with others. In particular, the use of seating, play equipment, play features (e.g., boulders) or other landscaping features were </w:t>
      </w:r>
      <w:r w:rsidRPr="00302D09">
        <w:rPr>
          <w:rFonts w:ascii="Times New Roman" w:hAnsi="Times New Roman" w:cs="Times New Roman"/>
          <w:sz w:val="24"/>
          <w:szCs w:val="24"/>
        </w:rPr>
        <w:lastRenderedPageBreak/>
        <w:t>recommended to create gathering spaces where different age groups might choose to congregate, wait, sit, and/or supervise. Moreover, it was recommended to provide shade over gathering places to extend use of playgrounds in hot weather and provide shelter in cold or windy weather.</w:t>
      </w:r>
    </w:p>
    <w:p w14:paraId="002718BA" w14:textId="26F43DC9"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shade and sheltered areas</w:t>
      </w:r>
      <w:r w:rsidRPr="00302D09">
        <w:rPr>
          <w:rFonts w:ascii="Times New Roman" w:hAnsi="Times New Roman" w:cs="Times New Roman"/>
          <w:sz w:val="24"/>
          <w:szCs w:val="24"/>
        </w:rPr>
        <w:t>, twenty-one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Specifically, supporting diverse comfort characteristics was recommended via planning for a range of environmental conditions with a mix of sunlight, shade, and wind protection.  Moreover, ensuring that the play space has adequate shade over key play areas and seating to protect from strong sunlight and exposure to inclement weather was recommended via canopies, sails shades, trees, and solid shade structures (e.g., pergola). </w:t>
      </w:r>
    </w:p>
    <w:p w14:paraId="76EC40ED" w14:textId="3EFA650F"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toilets/ changing facilities</w:t>
      </w:r>
      <w:r w:rsidRPr="00302D09">
        <w:rPr>
          <w:rFonts w:ascii="Times New Roman" w:hAnsi="Times New Roman" w:cs="Times New Roman"/>
          <w:sz w:val="24"/>
          <w:szCs w:val="24"/>
        </w:rPr>
        <w:t>, twenty-one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Specifically, the provision of accessible toilets was regarded as crucial to the development of inclusive play space. Insofar as possible, it was recommended to include toilets with: (a) an accessible pathway and wheelchair access; (b) tactile signage and Braille; (c) doors that are easy to open and lock; (e) an adult-sized change bench in at least one unisex cubicle; (f) baby changing facilities; and (g) regular maintenance. If it is not possible to install toilets and changing facilities, it was recommended to locate the play space near accessible facilities.</w:t>
      </w:r>
    </w:p>
    <w:p w14:paraId="6083CE7D" w14:textId="56B989F6"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litter bins</w:t>
      </w:r>
      <w:r w:rsidRPr="00302D09">
        <w:rPr>
          <w:rFonts w:ascii="Times New Roman" w:hAnsi="Times New Roman" w:cs="Times New Roman"/>
          <w:sz w:val="24"/>
          <w:szCs w:val="24"/>
        </w:rPr>
        <w:t>, seven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 xml:space="preserve">included the need to: (a) locate bins on accessible routes; (b) not locate bins in clear spaces next to benches (those spaces may be needed for people using wheelchairs); (c) not locate bins within eating areas; (d) include bins that can be operated with one hand (e.g., open tops, push doors); and (e) ensure bins are properly and regularly disposed. </w:t>
      </w:r>
    </w:p>
    <w:p w14:paraId="3B958C85" w14:textId="2A589E4D"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lastRenderedPageBreak/>
        <w:t xml:space="preserve">For </w:t>
      </w:r>
      <w:r w:rsidRPr="00302D09">
        <w:rPr>
          <w:rFonts w:ascii="Times New Roman" w:hAnsi="Times New Roman" w:cs="Times New Roman"/>
          <w:b/>
          <w:bCs/>
          <w:sz w:val="24"/>
          <w:szCs w:val="24"/>
        </w:rPr>
        <w:t>drinking fountains</w:t>
      </w:r>
      <w:r w:rsidRPr="00302D09">
        <w:rPr>
          <w:rFonts w:ascii="Times New Roman" w:hAnsi="Times New Roman" w:cs="Times New Roman"/>
          <w:sz w:val="24"/>
          <w:szCs w:val="24"/>
        </w:rPr>
        <w:t>, eleven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 xml:space="preserve">included the need to: (a) located drinking fountains on firm, level surfacing; (b) include at least two different fountain heights; and (c) provide drinking fountains that are easy to operate (e.g., lever, sensor). </w:t>
      </w:r>
    </w:p>
    <w:p w14:paraId="733C8E80" w14:textId="1DA3DCE1"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lighting</w:t>
      </w:r>
      <w:r w:rsidRPr="00302D09">
        <w:rPr>
          <w:rFonts w:ascii="Times New Roman" w:hAnsi="Times New Roman" w:cs="Times New Roman"/>
          <w:sz w:val="24"/>
          <w:szCs w:val="24"/>
        </w:rPr>
        <w:t>, eight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included the need to: (a) incorporate streetscape or playspace specific lighting to enhance use and provide safety; and (b) ensure supporting facilities are adequately lit (e.g., car park, toilets, access paths, seating areas).</w:t>
      </w:r>
    </w:p>
    <w:p w14:paraId="7533A993" w14:textId="429422E5"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storage facilities</w:t>
      </w:r>
      <w:r w:rsidRPr="00302D09">
        <w:rPr>
          <w:rFonts w:ascii="Times New Roman" w:hAnsi="Times New Roman" w:cs="Times New Roman"/>
          <w:sz w:val="24"/>
          <w:szCs w:val="24"/>
        </w:rPr>
        <w:t>, five documents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recommended storage facilities to improve accessibility for families needing to bring medical equipment (e.g., oxygen cylinders, changing bags).</w:t>
      </w:r>
    </w:p>
    <w:p w14:paraId="59FD6DF4" w14:textId="7A5AB3D6"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service/ assistance animals</w:t>
      </w:r>
      <w:r w:rsidRPr="00302D09">
        <w:rPr>
          <w:rFonts w:ascii="Times New Roman" w:hAnsi="Times New Roman" w:cs="Times New Roman"/>
          <w:sz w:val="24"/>
          <w:szCs w:val="24"/>
        </w:rPr>
        <w:t>, three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 xml:space="preserve">included the need to: (a) include a designated area on-site provided for animal care, ensuring that it is on a universal route; (b) provide spaces where service animals can relieve themselves and provide for appropriate waste disposal; (c) include signs for owners to dispose of service animal waste; (d) provide a water trough/ basin/ drinking fountain for use by service animals; and (e) provide nearby safe and shady places where service animals can wait and have a clear view of their handlers when they are not assisting them. </w:t>
      </w:r>
    </w:p>
    <w:p w14:paraId="6A7005BA" w14:textId="402BC562"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For </w:t>
      </w:r>
      <w:r w:rsidRPr="00302D09">
        <w:rPr>
          <w:rFonts w:ascii="Times New Roman" w:hAnsi="Times New Roman" w:cs="Times New Roman"/>
          <w:b/>
          <w:bCs/>
          <w:sz w:val="24"/>
          <w:szCs w:val="24"/>
        </w:rPr>
        <w:t>signage</w:t>
      </w:r>
      <w:r w:rsidRPr="00302D09">
        <w:rPr>
          <w:rFonts w:ascii="Times New Roman" w:hAnsi="Times New Roman" w:cs="Times New Roman"/>
          <w:sz w:val="24"/>
          <w:szCs w:val="24"/>
        </w:rPr>
        <w:t>, twenty-two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 xml:space="preserve">included the need to: (a) comply with following internationally specified shapes in signboards (i.e., information signboards should be rectangular; warning signboards triangular; and interdiction signboards circular); (b) include signage that is easy to read and understand (e.g., multiple methods of communication; consistent wording, font, and </w:t>
      </w:r>
      <w:r w:rsidRPr="00302D09">
        <w:rPr>
          <w:rFonts w:ascii="Times New Roman" w:hAnsi="Times New Roman" w:cs="Times New Roman"/>
          <w:sz w:val="24"/>
          <w:szCs w:val="24"/>
        </w:rPr>
        <w:lastRenderedPageBreak/>
        <w:t>colouring); and (c) incorporate signage that is welcoming and child friendly (e.g., include local children in the design of signage).</w:t>
      </w:r>
    </w:p>
    <w:p w14:paraId="66989379" w14:textId="39F53F32" w:rsidR="00812CC4" w:rsidRPr="00302D09" w:rsidRDefault="00812CC4" w:rsidP="00812CC4">
      <w:pPr>
        <w:spacing w:after="0" w:line="480" w:lineRule="auto"/>
        <w:ind w:firstLine="720"/>
        <w:rPr>
          <w:rFonts w:ascii="Times New Roman" w:hAnsi="Times New Roman" w:cs="Times New Roman"/>
          <w:sz w:val="24"/>
          <w:szCs w:val="24"/>
        </w:rPr>
      </w:pPr>
      <w:r w:rsidRPr="00302D09">
        <w:rPr>
          <w:rFonts w:ascii="Times New Roman" w:hAnsi="Times New Roman" w:cs="Times New Roman"/>
          <w:sz w:val="24"/>
          <w:szCs w:val="24"/>
        </w:rPr>
        <w:t xml:space="preserve">Finally, for </w:t>
      </w:r>
      <w:r w:rsidRPr="00302D09">
        <w:rPr>
          <w:rFonts w:ascii="Times New Roman" w:hAnsi="Times New Roman" w:cs="Times New Roman"/>
          <w:b/>
          <w:bCs/>
          <w:sz w:val="24"/>
          <w:szCs w:val="24"/>
        </w:rPr>
        <w:t>web page/ social media</w:t>
      </w:r>
      <w:r w:rsidRPr="00302D09">
        <w:rPr>
          <w:rFonts w:ascii="Times New Roman" w:hAnsi="Times New Roman" w:cs="Times New Roman"/>
          <w:sz w:val="24"/>
          <w:szCs w:val="24"/>
        </w:rPr>
        <w:t>, eight documents provided recommendations (</w:t>
      </w:r>
      <w:r w:rsidR="00552025">
        <w:rPr>
          <w:rFonts w:ascii="Times New Roman" w:hAnsi="Times New Roman" w:cs="Times New Roman"/>
          <w:bCs/>
          <w:sz w:val="24"/>
          <w:szCs w:val="24"/>
          <w:lang w:val="en-US"/>
        </w:rPr>
        <w:t xml:space="preserve">Supplementary </w:t>
      </w:r>
      <w:r w:rsidR="00552025" w:rsidRPr="00302D09">
        <w:rPr>
          <w:rFonts w:ascii="Times New Roman" w:hAnsi="Times New Roman" w:cs="Times New Roman"/>
          <w:bCs/>
          <w:sz w:val="24"/>
          <w:szCs w:val="24"/>
          <w:lang w:val="en-US"/>
        </w:rPr>
        <w:t xml:space="preserve">Table </w:t>
      </w:r>
      <w:r w:rsidR="00552025">
        <w:rPr>
          <w:rFonts w:ascii="Times New Roman" w:hAnsi="Times New Roman" w:cs="Times New Roman"/>
          <w:bCs/>
          <w:sz w:val="24"/>
          <w:szCs w:val="24"/>
          <w:lang w:val="en-US"/>
        </w:rPr>
        <w:t>2</w:t>
      </w:r>
      <w:r w:rsidRPr="00302D09">
        <w:rPr>
          <w:rFonts w:ascii="Times New Roman" w:hAnsi="Times New Roman" w:cs="Times New Roman"/>
          <w:sz w:val="24"/>
          <w:szCs w:val="24"/>
        </w:rPr>
        <w:t xml:space="preserve">). </w:t>
      </w:r>
      <w:r w:rsidRPr="00302D09">
        <w:rPr>
          <w:rFonts w:ascii="Times New Roman" w:hAnsi="Times New Roman" w:cs="Times New Roman"/>
          <w:bCs/>
          <w:sz w:val="24"/>
          <w:szCs w:val="24"/>
          <w:lang w:val="en-US"/>
        </w:rPr>
        <w:t xml:space="preserve">Recommendations </w:t>
      </w:r>
      <w:r w:rsidRPr="00302D09">
        <w:rPr>
          <w:rFonts w:ascii="Times New Roman" w:hAnsi="Times New Roman" w:cs="Times New Roman"/>
          <w:sz w:val="24"/>
          <w:szCs w:val="24"/>
        </w:rPr>
        <w:t xml:space="preserve">included the need to: (a) ensure that the dedicated web page for the playground is universally accessible (e.g., easy to navigate, read, and understand; provide the information in multiple formats); and (b) utilise a web page and social media platform to prepare a family to visit (e.g., include directions, information, and printable flashcards). </w:t>
      </w:r>
    </w:p>
    <w:p w14:paraId="065E802C" w14:textId="77777777" w:rsidR="00812CC4" w:rsidRDefault="00812CC4" w:rsidP="00812CC4"/>
    <w:p w14:paraId="7EA93893" w14:textId="3CEC5C88"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52A6B46F" w14:textId="6064D6CC"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17912D19" w14:textId="377BDB85"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25A14314" w14:textId="36970DDD"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5BFBA895" w14:textId="607F390A"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0BBC1777" w14:textId="49DCFA1C"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3D73E1C2" w14:textId="21A8A44C"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5DB3C2C3" w14:textId="544393CC"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3F89D499" w14:textId="25ADC31B"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1622AE44" w14:textId="4B8416CF"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256BCE34" w14:textId="33D273EA"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2BB59560" w14:textId="703054A5"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092C36CE" w14:textId="003F2FDE"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131BFF83" w14:textId="34261058"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334DDA51" w14:textId="4CBD1304"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0C8F6622" w14:textId="744DEC7B" w:rsidR="00093B6A" w:rsidRDefault="00093B6A" w:rsidP="00093B6A">
      <w:pPr>
        <w:autoSpaceDE w:val="0"/>
        <w:autoSpaceDN w:val="0"/>
        <w:adjustRightInd w:val="0"/>
        <w:spacing w:after="0" w:line="480" w:lineRule="auto"/>
        <w:rPr>
          <w:rFonts w:ascii="Times New Roman" w:hAnsi="Times New Roman" w:cs="Times New Roman"/>
          <w:sz w:val="24"/>
          <w:szCs w:val="24"/>
          <w:lang w:val="en-US"/>
        </w:rPr>
      </w:pPr>
    </w:p>
    <w:p w14:paraId="432BC455" w14:textId="073C566E" w:rsidR="00093B6A" w:rsidRPr="00093B6A" w:rsidRDefault="00093B6A" w:rsidP="00093B6A">
      <w:pPr>
        <w:autoSpaceDE w:val="0"/>
        <w:autoSpaceDN w:val="0"/>
        <w:adjustRightInd w:val="0"/>
        <w:spacing w:after="0" w:line="480" w:lineRule="auto"/>
        <w:rPr>
          <w:rFonts w:ascii="Times New Roman" w:hAnsi="Times New Roman" w:cs="Times New Roman"/>
          <w:b/>
          <w:bCs/>
          <w:sz w:val="24"/>
          <w:szCs w:val="24"/>
          <w:lang w:val="en-US"/>
        </w:rPr>
      </w:pPr>
      <w:r w:rsidRPr="00093B6A">
        <w:rPr>
          <w:rFonts w:ascii="Times New Roman" w:hAnsi="Times New Roman" w:cs="Times New Roman"/>
          <w:b/>
          <w:bCs/>
          <w:sz w:val="24"/>
          <w:szCs w:val="24"/>
          <w:lang w:val="en-US"/>
        </w:rPr>
        <w:lastRenderedPageBreak/>
        <w:t>Supplementary Table</w:t>
      </w:r>
      <w:r w:rsidR="00552025">
        <w:rPr>
          <w:rFonts w:ascii="Times New Roman" w:hAnsi="Times New Roman" w:cs="Times New Roman"/>
          <w:b/>
          <w:bCs/>
          <w:sz w:val="24"/>
          <w:szCs w:val="24"/>
          <w:lang w:val="en-US"/>
        </w:rPr>
        <w:t>s</w:t>
      </w:r>
    </w:p>
    <w:p w14:paraId="5B8D7B2D" w14:textId="704225CB" w:rsidR="000D7E3C" w:rsidRDefault="00093B6A" w:rsidP="000D7E3C">
      <w:pPr>
        <w:autoSpaceDE w:val="0"/>
        <w:autoSpaceDN w:val="0"/>
        <w:adjustRightInd w:val="0"/>
        <w:spacing w:after="0" w:line="480" w:lineRule="auto"/>
        <w:rPr>
          <w:rFonts w:ascii="Times New Roman" w:hAnsi="Times New Roman" w:cs="Times New Roman"/>
          <w:sz w:val="24"/>
          <w:szCs w:val="24"/>
          <w:lang w:val="en-US"/>
        </w:rPr>
      </w:pPr>
      <w:r w:rsidRPr="00093B6A">
        <w:rPr>
          <w:rFonts w:ascii="Times New Roman" w:hAnsi="Times New Roman" w:cs="Times New Roman"/>
          <w:b/>
          <w:bCs/>
          <w:sz w:val="24"/>
          <w:szCs w:val="24"/>
          <w:lang w:val="en-US"/>
        </w:rPr>
        <w:t>Supplementary Table 1:</w:t>
      </w:r>
      <w:r>
        <w:rPr>
          <w:rFonts w:ascii="Times New Roman" w:hAnsi="Times New Roman" w:cs="Times New Roman"/>
          <w:sz w:val="24"/>
          <w:szCs w:val="24"/>
          <w:lang w:val="en-US"/>
        </w:rPr>
        <w:t xml:space="preserve"> </w:t>
      </w:r>
      <w:r w:rsidR="000D7E3C">
        <w:rPr>
          <w:rFonts w:ascii="Times New Roman" w:hAnsi="Times New Roman" w:cs="Times New Roman"/>
          <w:sz w:val="24"/>
          <w:szCs w:val="24"/>
          <w:lang w:val="en-US"/>
        </w:rPr>
        <w:t xml:space="preserve">Research on inclusive playground provision </w:t>
      </w:r>
    </w:p>
    <w:tbl>
      <w:tblPr>
        <w:tblStyle w:val="TableGrid"/>
        <w:tblW w:w="0" w:type="auto"/>
        <w:tblLook w:val="04A0" w:firstRow="1" w:lastRow="0" w:firstColumn="1" w:lastColumn="0" w:noHBand="0" w:noVBand="1"/>
      </w:tblPr>
      <w:tblGrid>
        <w:gridCol w:w="4508"/>
        <w:gridCol w:w="4508"/>
      </w:tblGrid>
      <w:tr w:rsidR="000D7E3C" w14:paraId="2C9E28AA" w14:textId="77777777" w:rsidTr="000D7E3C">
        <w:tc>
          <w:tcPr>
            <w:tcW w:w="4508" w:type="dxa"/>
            <w:shd w:val="clear" w:color="auto" w:fill="D9D9D9" w:themeFill="background1" w:themeFillShade="D9"/>
          </w:tcPr>
          <w:p w14:paraId="57099F22" w14:textId="0A3E2AF3" w:rsidR="000D7E3C" w:rsidRPr="000D7E3C" w:rsidRDefault="000D7E3C" w:rsidP="000D7E3C">
            <w:pPr>
              <w:autoSpaceDE w:val="0"/>
              <w:autoSpaceDN w:val="0"/>
              <w:adjustRightInd w:val="0"/>
              <w:spacing w:line="480" w:lineRule="auto"/>
              <w:rPr>
                <w:rFonts w:ascii="Times New Roman" w:hAnsi="Times New Roman" w:cs="Times New Roman"/>
                <w:b/>
                <w:bCs/>
                <w:sz w:val="24"/>
                <w:szCs w:val="24"/>
                <w:lang w:val="en-US"/>
              </w:rPr>
            </w:pPr>
            <w:r w:rsidRPr="000D7E3C">
              <w:rPr>
                <w:rFonts w:ascii="Times New Roman" w:hAnsi="Times New Roman" w:cs="Times New Roman"/>
                <w:b/>
                <w:bCs/>
                <w:sz w:val="24"/>
                <w:szCs w:val="24"/>
                <w:lang w:val="en-US"/>
              </w:rPr>
              <w:t xml:space="preserve">Focus of study </w:t>
            </w:r>
          </w:p>
        </w:tc>
        <w:tc>
          <w:tcPr>
            <w:tcW w:w="4508" w:type="dxa"/>
            <w:shd w:val="clear" w:color="auto" w:fill="D9D9D9" w:themeFill="background1" w:themeFillShade="D9"/>
          </w:tcPr>
          <w:p w14:paraId="272AB63E" w14:textId="26A57AEF" w:rsidR="000D7E3C" w:rsidRPr="000D7E3C" w:rsidRDefault="000D7E3C" w:rsidP="000D7E3C">
            <w:pPr>
              <w:autoSpaceDE w:val="0"/>
              <w:autoSpaceDN w:val="0"/>
              <w:adjustRightInd w:val="0"/>
              <w:spacing w:line="480" w:lineRule="auto"/>
              <w:rPr>
                <w:rFonts w:ascii="Times New Roman" w:hAnsi="Times New Roman" w:cs="Times New Roman"/>
                <w:b/>
                <w:bCs/>
                <w:sz w:val="24"/>
                <w:szCs w:val="24"/>
                <w:lang w:val="en-US"/>
              </w:rPr>
            </w:pPr>
            <w:r w:rsidRPr="000D7E3C">
              <w:rPr>
                <w:rFonts w:ascii="Times New Roman" w:hAnsi="Times New Roman" w:cs="Times New Roman"/>
                <w:b/>
                <w:bCs/>
                <w:sz w:val="24"/>
                <w:szCs w:val="24"/>
                <w:lang w:val="en-US"/>
              </w:rPr>
              <w:t>Reference(s)</w:t>
            </w:r>
          </w:p>
        </w:tc>
      </w:tr>
      <w:tr w:rsidR="000D7E3C" w14:paraId="7C84B9DD" w14:textId="77777777" w:rsidTr="000D7E3C">
        <w:tc>
          <w:tcPr>
            <w:tcW w:w="4508" w:type="dxa"/>
          </w:tcPr>
          <w:p w14:paraId="4A8AC7D1" w14:textId="156284DE"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E</w:t>
            </w:r>
            <w:r w:rsidRPr="00302D09">
              <w:rPr>
                <w:rFonts w:ascii="Times New Roman" w:hAnsi="Times New Roman" w:cs="Times New Roman"/>
                <w:sz w:val="24"/>
                <w:szCs w:val="24"/>
                <w:lang w:val="en-US"/>
              </w:rPr>
              <w:t>xplored user perspectives</w:t>
            </w:r>
          </w:p>
        </w:tc>
        <w:tc>
          <w:tcPr>
            <w:tcW w:w="4508" w:type="dxa"/>
          </w:tcPr>
          <w:p w14:paraId="49207065" w14:textId="4F36CA42"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t>Bhuyan 2021; Black and Ollerton 2021; Hill and Chawla 2019; Lynch et al. 2020; Olsen and Dieser 2012; Prellwitz and Skär 2007, 2016; Ripat and Becker 2012; Stanton-Chapman and Schmidt 2019, 2017a, 2016; Sterman et al. 2019; Wenger et al. 2021</w:t>
            </w:r>
          </w:p>
        </w:tc>
      </w:tr>
      <w:tr w:rsidR="000D7E3C" w14:paraId="4AB69E59" w14:textId="77777777" w:rsidTr="000D7E3C">
        <w:tc>
          <w:tcPr>
            <w:tcW w:w="4508" w:type="dxa"/>
          </w:tcPr>
          <w:p w14:paraId="0ADB5810" w14:textId="152227C2"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w:t>
            </w:r>
            <w:r w:rsidRPr="00302D09">
              <w:rPr>
                <w:rFonts w:ascii="Times New Roman" w:hAnsi="Times New Roman" w:cs="Times New Roman"/>
                <w:sz w:val="24"/>
                <w:szCs w:val="24"/>
                <w:lang w:val="en-US"/>
              </w:rPr>
              <w:t>nvestigated the perspectives of municipality representatives</w:t>
            </w:r>
          </w:p>
        </w:tc>
        <w:tc>
          <w:tcPr>
            <w:tcW w:w="4508" w:type="dxa"/>
          </w:tcPr>
          <w:p w14:paraId="1BCE0C32" w14:textId="47A1F196"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t>Lynch et al. 2020, 2019; Prellwitz and Tamm 1999; Prellwitz, Tamm, and Lindqvist 2001; Sterman et al. 2019; Van Melik and Althuizen 2020</w:t>
            </w:r>
          </w:p>
        </w:tc>
      </w:tr>
      <w:tr w:rsidR="000D7E3C" w14:paraId="380BFD05" w14:textId="77777777" w:rsidTr="000D7E3C">
        <w:tc>
          <w:tcPr>
            <w:tcW w:w="4508" w:type="dxa"/>
          </w:tcPr>
          <w:p w14:paraId="5AE5A169" w14:textId="4507BEF8"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w:t>
            </w:r>
            <w:r w:rsidRPr="00DD7C07">
              <w:rPr>
                <w:rFonts w:ascii="Times New Roman" w:hAnsi="Times New Roman" w:cs="Times New Roman"/>
                <w:sz w:val="24"/>
                <w:szCs w:val="24"/>
                <w:lang w:val="en-US"/>
              </w:rPr>
              <w:t>eviewed policy documents</w:t>
            </w:r>
          </w:p>
        </w:tc>
        <w:tc>
          <w:tcPr>
            <w:tcW w:w="4508" w:type="dxa"/>
          </w:tcPr>
          <w:p w14:paraId="366E1442" w14:textId="663E5C56"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t>Lynch, Moore, and Prellwitz 2018; Van Melik and Althuizen 2020</w:t>
            </w:r>
          </w:p>
        </w:tc>
      </w:tr>
      <w:tr w:rsidR="000D7E3C" w14:paraId="48037FB4" w14:textId="77777777" w:rsidTr="000D7E3C">
        <w:tc>
          <w:tcPr>
            <w:tcW w:w="4508" w:type="dxa"/>
          </w:tcPr>
          <w:p w14:paraId="3EF688E0" w14:textId="13505903"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w:t>
            </w:r>
            <w:r w:rsidRPr="00302D09">
              <w:rPr>
                <w:rFonts w:ascii="Times New Roman" w:hAnsi="Times New Roman" w:cs="Times New Roman"/>
                <w:sz w:val="24"/>
                <w:szCs w:val="24"/>
                <w:lang w:val="en-US"/>
              </w:rPr>
              <w:t>nalyzed guidelines</w:t>
            </w:r>
          </w:p>
        </w:tc>
        <w:tc>
          <w:tcPr>
            <w:tcW w:w="4508" w:type="dxa"/>
          </w:tcPr>
          <w:p w14:paraId="12EDCDF9" w14:textId="706DE432"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t>Kim, Kim, and Maeng 2018; Lynch, Moore, and Prellwitz 2018; Lynch et al. 2019; Olsen 2015</w:t>
            </w:r>
          </w:p>
        </w:tc>
      </w:tr>
      <w:tr w:rsidR="000D7E3C" w14:paraId="1EDDFBC6" w14:textId="77777777" w:rsidTr="000D7E3C">
        <w:tc>
          <w:tcPr>
            <w:tcW w:w="4508" w:type="dxa"/>
          </w:tcPr>
          <w:p w14:paraId="494709B6" w14:textId="41C2E6CD"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w:t>
            </w:r>
            <w:r w:rsidRPr="00302D09">
              <w:rPr>
                <w:rFonts w:ascii="Times New Roman" w:hAnsi="Times New Roman" w:cs="Times New Roman"/>
                <w:sz w:val="24"/>
                <w:szCs w:val="24"/>
                <w:lang w:val="en-US"/>
              </w:rPr>
              <w:t>tudied research evidence</w:t>
            </w:r>
          </w:p>
        </w:tc>
        <w:tc>
          <w:tcPr>
            <w:tcW w:w="4508" w:type="dxa"/>
          </w:tcPr>
          <w:p w14:paraId="454C657B" w14:textId="1AE93B43"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t>Alsarawi 2020; Brown et al. 2021; Burke 2013; Casey 2017; Fernelius and Christensen 2017; Moore and Lynch 2015; Moore, Lynch, and Boyle 2020; Prellwitz and Lynch 2018</w:t>
            </w:r>
          </w:p>
        </w:tc>
      </w:tr>
      <w:tr w:rsidR="000D7E3C" w14:paraId="2FD7314D" w14:textId="77777777" w:rsidTr="000D7E3C">
        <w:tc>
          <w:tcPr>
            <w:tcW w:w="4508" w:type="dxa"/>
          </w:tcPr>
          <w:p w14:paraId="45109779" w14:textId="613C7933"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D</w:t>
            </w:r>
            <w:r w:rsidRPr="00302D09">
              <w:rPr>
                <w:rFonts w:ascii="Times New Roman" w:hAnsi="Times New Roman" w:cs="Times New Roman"/>
                <w:sz w:val="24"/>
                <w:szCs w:val="24"/>
                <w:lang w:val="en-US"/>
              </w:rPr>
              <w:t>eveloped evaluation tools to assess playground design</w:t>
            </w:r>
          </w:p>
        </w:tc>
        <w:tc>
          <w:tcPr>
            <w:tcW w:w="4508" w:type="dxa"/>
          </w:tcPr>
          <w:p w14:paraId="288FCDCE" w14:textId="4BD0B5B1"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t>Dalprà 2020; Gustat, Anderson, and Slater 2020; Lynch et al. 2019; Parker and Al-Maiyah 2021</w:t>
            </w:r>
          </w:p>
        </w:tc>
      </w:tr>
      <w:tr w:rsidR="000D7E3C" w14:paraId="0E5A53DB" w14:textId="77777777" w:rsidTr="000D7E3C">
        <w:tc>
          <w:tcPr>
            <w:tcW w:w="4508" w:type="dxa"/>
          </w:tcPr>
          <w:p w14:paraId="04629E31" w14:textId="63CC2074"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Pr>
                <w:rFonts w:ascii="Times New Roman" w:hAnsi="Times New Roman" w:cs="Times New Roman"/>
                <w:sz w:val="24"/>
                <w:szCs w:val="24"/>
              </w:rPr>
              <w:t>P</w:t>
            </w:r>
            <w:r w:rsidRPr="00302D09">
              <w:rPr>
                <w:rFonts w:ascii="Times New Roman" w:hAnsi="Times New Roman" w:cs="Times New Roman"/>
                <w:sz w:val="24"/>
                <w:szCs w:val="24"/>
              </w:rPr>
              <w:t xml:space="preserve">roposed frameworks for </w:t>
            </w:r>
            <w:r w:rsidRPr="00A370FB">
              <w:rPr>
                <w:rFonts w:ascii="Times New Roman" w:hAnsi="Times New Roman" w:cs="Times New Roman"/>
                <w:sz w:val="24"/>
                <w:szCs w:val="24"/>
              </w:rPr>
              <w:t>creating inclusive playgrounds</w:t>
            </w:r>
          </w:p>
        </w:tc>
        <w:tc>
          <w:tcPr>
            <w:tcW w:w="4508" w:type="dxa"/>
          </w:tcPr>
          <w:p w14:paraId="565B79BE" w14:textId="17CC7667" w:rsidR="000D7E3C" w:rsidRDefault="000D7E3C" w:rsidP="000D7E3C">
            <w:pPr>
              <w:autoSpaceDE w:val="0"/>
              <w:autoSpaceDN w:val="0"/>
              <w:adjustRightInd w:val="0"/>
              <w:spacing w:line="480" w:lineRule="auto"/>
              <w:rPr>
                <w:rFonts w:ascii="Times New Roman" w:hAnsi="Times New Roman" w:cs="Times New Roman"/>
                <w:sz w:val="24"/>
                <w:szCs w:val="24"/>
                <w:lang w:val="en-US"/>
              </w:rPr>
            </w:pPr>
            <w:r w:rsidRPr="00A370FB">
              <w:rPr>
                <w:rFonts w:ascii="Times New Roman" w:hAnsi="Times New Roman" w:cs="Times New Roman"/>
                <w:noProof/>
                <w:sz w:val="24"/>
                <w:szCs w:val="24"/>
              </w:rPr>
              <w:t>Olsen 2015</w:t>
            </w:r>
          </w:p>
        </w:tc>
      </w:tr>
      <w:tr w:rsidR="000D7E3C" w14:paraId="3CECE916" w14:textId="77777777" w:rsidTr="000D7E3C">
        <w:tc>
          <w:tcPr>
            <w:tcW w:w="4508" w:type="dxa"/>
          </w:tcPr>
          <w:p w14:paraId="21E3FB79" w14:textId="115FBC2C" w:rsidR="000D7E3C" w:rsidRPr="00302D09" w:rsidRDefault="000D7E3C" w:rsidP="000D7E3C">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lang w:val="en-US"/>
              </w:rPr>
              <w:t>E</w:t>
            </w:r>
            <w:r w:rsidRPr="00A370FB">
              <w:rPr>
                <w:rFonts w:ascii="Times New Roman" w:hAnsi="Times New Roman" w:cs="Times New Roman"/>
                <w:sz w:val="24"/>
                <w:szCs w:val="24"/>
                <w:lang w:val="en-US"/>
              </w:rPr>
              <w:t>valuated playground design</w:t>
            </w:r>
          </w:p>
        </w:tc>
        <w:tc>
          <w:tcPr>
            <w:tcW w:w="4508" w:type="dxa"/>
          </w:tcPr>
          <w:p w14:paraId="42331657" w14:textId="4F155B52" w:rsidR="000D7E3C" w:rsidRPr="00A370FB" w:rsidRDefault="000D7E3C" w:rsidP="000D7E3C">
            <w:pPr>
              <w:autoSpaceDE w:val="0"/>
              <w:autoSpaceDN w:val="0"/>
              <w:adjustRightInd w:val="0"/>
              <w:spacing w:line="480" w:lineRule="auto"/>
              <w:rPr>
                <w:rFonts w:ascii="Times New Roman" w:hAnsi="Times New Roman" w:cs="Times New Roman"/>
                <w:noProof/>
                <w:sz w:val="24"/>
                <w:szCs w:val="24"/>
              </w:rPr>
            </w:pPr>
            <w:r w:rsidRPr="00A370FB">
              <w:rPr>
                <w:rFonts w:ascii="Times New Roman" w:hAnsi="Times New Roman" w:cs="Times New Roman"/>
                <w:noProof/>
                <w:sz w:val="24"/>
                <w:szCs w:val="24"/>
                <w:lang w:val="en-US"/>
              </w:rPr>
              <w:t xml:space="preserve">Lynch et al. 2019; Olsen and Dieser 2012; Perry et al. 2018; Siu, Wong, and Lam 2017; </w:t>
            </w:r>
            <w:r w:rsidRPr="002A066B">
              <w:rPr>
                <w:rFonts w:ascii="Times New Roman" w:hAnsi="Times New Roman" w:cs="Times New Roman"/>
                <w:noProof/>
                <w:sz w:val="24"/>
                <w:szCs w:val="24"/>
                <w:lang w:val="en-US"/>
              </w:rPr>
              <w:t>Talay, Akpinar, and Belkayali 2010</w:t>
            </w:r>
          </w:p>
        </w:tc>
      </w:tr>
      <w:tr w:rsidR="000D7E3C" w14:paraId="4078CBBE" w14:textId="77777777" w:rsidTr="000D7E3C">
        <w:tc>
          <w:tcPr>
            <w:tcW w:w="4508" w:type="dxa"/>
          </w:tcPr>
          <w:p w14:paraId="104CA783" w14:textId="704DF072" w:rsidR="000D7E3C" w:rsidRPr="00302D09" w:rsidRDefault="000D7E3C" w:rsidP="000D7E3C">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I</w:t>
            </w:r>
            <w:r w:rsidRPr="002A066B">
              <w:rPr>
                <w:rFonts w:ascii="Times New Roman" w:hAnsi="Times New Roman" w:cs="Times New Roman"/>
                <w:sz w:val="24"/>
                <w:szCs w:val="24"/>
              </w:rPr>
              <w:t>nvestigated the number of children who played, and time spent playing on a universally designed playground and compared it to children playing on an inclusive playground</w:t>
            </w:r>
          </w:p>
        </w:tc>
        <w:tc>
          <w:tcPr>
            <w:tcW w:w="4508" w:type="dxa"/>
          </w:tcPr>
          <w:p w14:paraId="67C30A8E" w14:textId="02222E38" w:rsidR="000D7E3C" w:rsidRPr="00A370FB" w:rsidRDefault="000D7E3C" w:rsidP="000D7E3C">
            <w:pPr>
              <w:autoSpaceDE w:val="0"/>
              <w:autoSpaceDN w:val="0"/>
              <w:adjustRightInd w:val="0"/>
              <w:spacing w:line="480" w:lineRule="auto"/>
              <w:rPr>
                <w:rFonts w:ascii="Times New Roman" w:hAnsi="Times New Roman" w:cs="Times New Roman"/>
                <w:noProof/>
                <w:sz w:val="24"/>
                <w:szCs w:val="24"/>
              </w:rPr>
            </w:pPr>
            <w:r w:rsidRPr="002A066B">
              <w:rPr>
                <w:rFonts w:ascii="Times New Roman" w:hAnsi="Times New Roman" w:cs="Times New Roman"/>
                <w:noProof/>
                <w:sz w:val="24"/>
                <w:szCs w:val="24"/>
              </w:rPr>
              <w:t>Stanton-Chapman et al. 2020</w:t>
            </w:r>
          </w:p>
        </w:tc>
      </w:tr>
      <w:tr w:rsidR="000D7E3C" w14:paraId="2219EF88" w14:textId="77777777" w:rsidTr="000D7E3C">
        <w:tc>
          <w:tcPr>
            <w:tcW w:w="4508" w:type="dxa"/>
          </w:tcPr>
          <w:p w14:paraId="0E23FB3D" w14:textId="3480257D" w:rsidR="000D7E3C" w:rsidRPr="00302D09" w:rsidRDefault="000D7E3C" w:rsidP="000D7E3C">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lang w:val="en-US"/>
              </w:rPr>
              <w:t>D</w:t>
            </w:r>
            <w:r w:rsidRPr="002A066B">
              <w:rPr>
                <w:rFonts w:ascii="Times New Roman" w:hAnsi="Times New Roman" w:cs="Times New Roman"/>
                <w:sz w:val="24"/>
                <w:szCs w:val="24"/>
                <w:lang w:val="en-US"/>
              </w:rPr>
              <w:t xml:space="preserve">esigned inclusive playgrounds  </w:t>
            </w:r>
          </w:p>
        </w:tc>
        <w:tc>
          <w:tcPr>
            <w:tcW w:w="4508" w:type="dxa"/>
          </w:tcPr>
          <w:p w14:paraId="156A17A6" w14:textId="49601975" w:rsidR="000D7E3C" w:rsidRPr="00A370FB" w:rsidRDefault="000D7E3C" w:rsidP="000D7E3C">
            <w:pPr>
              <w:autoSpaceDE w:val="0"/>
              <w:autoSpaceDN w:val="0"/>
              <w:adjustRightInd w:val="0"/>
              <w:spacing w:line="480" w:lineRule="auto"/>
              <w:rPr>
                <w:rFonts w:ascii="Times New Roman" w:hAnsi="Times New Roman" w:cs="Times New Roman"/>
                <w:noProof/>
                <w:sz w:val="24"/>
                <w:szCs w:val="24"/>
              </w:rPr>
            </w:pPr>
            <w:r w:rsidRPr="002A066B">
              <w:rPr>
                <w:rFonts w:ascii="Times New Roman" w:hAnsi="Times New Roman" w:cs="Times New Roman"/>
                <w:noProof/>
                <w:sz w:val="24"/>
                <w:szCs w:val="24"/>
                <w:lang w:val="en-US"/>
              </w:rPr>
              <w:t>Stanton-Chapman and Schmidt 2017b; Yuen 2018</w:t>
            </w:r>
          </w:p>
        </w:tc>
      </w:tr>
    </w:tbl>
    <w:p w14:paraId="526DCDE6" w14:textId="52F76DC5" w:rsidR="000D7E3C" w:rsidRDefault="000D7E3C" w:rsidP="000D7E3C">
      <w:pPr>
        <w:autoSpaceDE w:val="0"/>
        <w:autoSpaceDN w:val="0"/>
        <w:adjustRightInd w:val="0"/>
        <w:spacing w:after="0" w:line="480" w:lineRule="auto"/>
        <w:rPr>
          <w:rFonts w:ascii="Times New Roman" w:hAnsi="Times New Roman" w:cs="Times New Roman"/>
          <w:sz w:val="24"/>
          <w:szCs w:val="24"/>
          <w:lang w:val="en-US"/>
        </w:rPr>
      </w:pPr>
    </w:p>
    <w:p w14:paraId="793B0990" w14:textId="68EAC1D6" w:rsidR="006520C1" w:rsidRDefault="006520C1" w:rsidP="000D7E3C">
      <w:pPr>
        <w:autoSpaceDE w:val="0"/>
        <w:autoSpaceDN w:val="0"/>
        <w:adjustRightInd w:val="0"/>
        <w:spacing w:after="0" w:line="480" w:lineRule="auto"/>
        <w:rPr>
          <w:rFonts w:ascii="Times New Roman" w:hAnsi="Times New Roman" w:cs="Times New Roman"/>
          <w:sz w:val="24"/>
          <w:szCs w:val="24"/>
          <w:lang w:val="en-US"/>
        </w:rPr>
      </w:pPr>
    </w:p>
    <w:p w14:paraId="111B1792" w14:textId="5763F3EF" w:rsidR="006520C1" w:rsidRDefault="006520C1" w:rsidP="000D7E3C">
      <w:pPr>
        <w:autoSpaceDE w:val="0"/>
        <w:autoSpaceDN w:val="0"/>
        <w:adjustRightInd w:val="0"/>
        <w:spacing w:after="0" w:line="480" w:lineRule="auto"/>
        <w:rPr>
          <w:rFonts w:ascii="Times New Roman" w:hAnsi="Times New Roman" w:cs="Times New Roman"/>
          <w:sz w:val="24"/>
          <w:szCs w:val="24"/>
          <w:lang w:val="en-US"/>
        </w:rPr>
      </w:pPr>
    </w:p>
    <w:p w14:paraId="309204FF" w14:textId="6CD67710" w:rsidR="006520C1" w:rsidRDefault="006520C1" w:rsidP="000D7E3C">
      <w:pPr>
        <w:autoSpaceDE w:val="0"/>
        <w:autoSpaceDN w:val="0"/>
        <w:adjustRightInd w:val="0"/>
        <w:spacing w:after="0" w:line="480" w:lineRule="auto"/>
        <w:rPr>
          <w:rFonts w:ascii="Times New Roman" w:hAnsi="Times New Roman" w:cs="Times New Roman"/>
          <w:sz w:val="24"/>
          <w:szCs w:val="24"/>
          <w:lang w:val="en-US"/>
        </w:rPr>
      </w:pPr>
    </w:p>
    <w:p w14:paraId="7AA28523" w14:textId="47DA984F" w:rsidR="006520C1" w:rsidRDefault="006520C1" w:rsidP="000D7E3C">
      <w:pPr>
        <w:autoSpaceDE w:val="0"/>
        <w:autoSpaceDN w:val="0"/>
        <w:adjustRightInd w:val="0"/>
        <w:spacing w:after="0" w:line="480" w:lineRule="auto"/>
        <w:rPr>
          <w:rFonts w:ascii="Times New Roman" w:hAnsi="Times New Roman" w:cs="Times New Roman"/>
          <w:sz w:val="24"/>
          <w:szCs w:val="24"/>
          <w:lang w:val="en-US"/>
        </w:rPr>
      </w:pPr>
    </w:p>
    <w:p w14:paraId="2811EDA3" w14:textId="52D63F02" w:rsidR="006520C1" w:rsidRDefault="006520C1" w:rsidP="000D7E3C">
      <w:pPr>
        <w:autoSpaceDE w:val="0"/>
        <w:autoSpaceDN w:val="0"/>
        <w:adjustRightInd w:val="0"/>
        <w:spacing w:after="0" w:line="480" w:lineRule="auto"/>
        <w:rPr>
          <w:rFonts w:ascii="Times New Roman" w:hAnsi="Times New Roman" w:cs="Times New Roman"/>
          <w:sz w:val="24"/>
          <w:szCs w:val="24"/>
          <w:lang w:val="en-US"/>
        </w:rPr>
      </w:pPr>
    </w:p>
    <w:p w14:paraId="003C23CB" w14:textId="1E35E416" w:rsidR="006520C1" w:rsidRDefault="006520C1" w:rsidP="000D7E3C">
      <w:pPr>
        <w:autoSpaceDE w:val="0"/>
        <w:autoSpaceDN w:val="0"/>
        <w:adjustRightInd w:val="0"/>
        <w:spacing w:after="0" w:line="480" w:lineRule="auto"/>
        <w:rPr>
          <w:rFonts w:ascii="Times New Roman" w:hAnsi="Times New Roman" w:cs="Times New Roman"/>
          <w:sz w:val="24"/>
          <w:szCs w:val="24"/>
          <w:lang w:val="en-US"/>
        </w:rPr>
      </w:pPr>
    </w:p>
    <w:p w14:paraId="147BE275" w14:textId="6FAB68C9" w:rsidR="006520C1" w:rsidRDefault="006520C1" w:rsidP="000D7E3C">
      <w:pPr>
        <w:autoSpaceDE w:val="0"/>
        <w:autoSpaceDN w:val="0"/>
        <w:adjustRightInd w:val="0"/>
        <w:spacing w:after="0" w:line="480" w:lineRule="auto"/>
        <w:rPr>
          <w:rFonts w:ascii="Times New Roman" w:hAnsi="Times New Roman" w:cs="Times New Roman"/>
          <w:sz w:val="24"/>
          <w:szCs w:val="24"/>
          <w:lang w:val="en-US"/>
        </w:rPr>
      </w:pPr>
    </w:p>
    <w:p w14:paraId="1DDFCF66" w14:textId="2E243095" w:rsidR="006520C1" w:rsidRDefault="006520C1" w:rsidP="000D7E3C">
      <w:pPr>
        <w:autoSpaceDE w:val="0"/>
        <w:autoSpaceDN w:val="0"/>
        <w:adjustRightInd w:val="0"/>
        <w:spacing w:after="0" w:line="480" w:lineRule="auto"/>
        <w:rPr>
          <w:rFonts w:ascii="Times New Roman" w:hAnsi="Times New Roman" w:cs="Times New Roman"/>
          <w:sz w:val="24"/>
          <w:szCs w:val="24"/>
          <w:lang w:val="en-US"/>
        </w:rPr>
      </w:pPr>
    </w:p>
    <w:p w14:paraId="711A3710" w14:textId="77777777" w:rsidR="00552025" w:rsidRDefault="00552025" w:rsidP="000D7E3C">
      <w:pPr>
        <w:autoSpaceDE w:val="0"/>
        <w:autoSpaceDN w:val="0"/>
        <w:adjustRightInd w:val="0"/>
        <w:spacing w:after="0" w:line="480" w:lineRule="auto"/>
        <w:rPr>
          <w:rFonts w:ascii="Times New Roman" w:hAnsi="Times New Roman" w:cs="Times New Roman"/>
          <w:sz w:val="24"/>
          <w:szCs w:val="24"/>
          <w:lang w:val="en-US"/>
        </w:rPr>
        <w:sectPr w:rsidR="00552025">
          <w:footerReference w:type="default" r:id="rId8"/>
          <w:pgSz w:w="11906" w:h="16838"/>
          <w:pgMar w:top="1440" w:right="1440" w:bottom="1440" w:left="1440" w:header="708" w:footer="708" w:gutter="0"/>
          <w:cols w:space="708"/>
          <w:docGrid w:linePitch="360"/>
        </w:sectPr>
      </w:pPr>
    </w:p>
    <w:p w14:paraId="2D3EF3C6" w14:textId="15CCB7A3" w:rsidR="00552025" w:rsidRDefault="00552025" w:rsidP="00552025">
      <w:pPr>
        <w:autoSpaceDE w:val="0"/>
        <w:autoSpaceDN w:val="0"/>
        <w:adjustRightInd w:val="0"/>
        <w:spacing w:after="0" w:line="480" w:lineRule="auto"/>
        <w:rPr>
          <w:rFonts w:ascii="Times New Roman" w:hAnsi="Times New Roman" w:cs="Times New Roman"/>
          <w:sz w:val="24"/>
          <w:szCs w:val="24"/>
          <w:lang w:val="en-US"/>
        </w:rPr>
      </w:pPr>
      <w:r w:rsidRPr="00093B6A">
        <w:rPr>
          <w:rFonts w:ascii="Times New Roman" w:hAnsi="Times New Roman" w:cs="Times New Roman"/>
          <w:b/>
          <w:bCs/>
          <w:sz w:val="24"/>
          <w:szCs w:val="24"/>
          <w:lang w:val="en-US"/>
        </w:rPr>
        <w:lastRenderedPageBreak/>
        <w:t xml:space="preserve">Supplementary Table </w:t>
      </w:r>
      <w:r>
        <w:rPr>
          <w:rFonts w:ascii="Times New Roman" w:hAnsi="Times New Roman" w:cs="Times New Roman"/>
          <w:b/>
          <w:bCs/>
          <w:sz w:val="24"/>
          <w:szCs w:val="24"/>
          <w:lang w:val="en-US"/>
        </w:rPr>
        <w:t>2</w:t>
      </w:r>
      <w:r w:rsidRPr="00093B6A">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Research on inclusive playground provision </w:t>
      </w:r>
    </w:p>
    <w:tbl>
      <w:tblPr>
        <w:tblStyle w:val="TableGrid"/>
        <w:tblW w:w="0" w:type="auto"/>
        <w:tblLook w:val="04A0" w:firstRow="1" w:lastRow="0" w:firstColumn="1" w:lastColumn="0" w:noHBand="0" w:noVBand="1"/>
      </w:tblPr>
      <w:tblGrid>
        <w:gridCol w:w="416"/>
        <w:gridCol w:w="2145"/>
        <w:gridCol w:w="2756"/>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tblGrid>
      <w:tr w:rsidR="00B57A0E" w:rsidRPr="00BE5757" w14:paraId="55656732" w14:textId="77777777" w:rsidTr="00B57A0E">
        <w:trPr>
          <w:trHeight w:val="230"/>
        </w:trPr>
        <w:tc>
          <w:tcPr>
            <w:tcW w:w="0" w:type="auto"/>
            <w:vMerge w:val="restart"/>
            <w:shd w:val="clear" w:color="auto" w:fill="BFBFBF" w:themeFill="background1" w:themeFillShade="BF"/>
            <w:vAlign w:val="bottom"/>
          </w:tcPr>
          <w:p w14:paraId="7F94552B" w14:textId="77777777" w:rsidR="00B57A0E" w:rsidRPr="00BE5757" w:rsidRDefault="00B57A0E" w:rsidP="00015B9C">
            <w:pPr>
              <w:rPr>
                <w:rFonts w:ascii="Times New Roman" w:hAnsi="Times New Roman" w:cs="Times New Roman"/>
                <w:b/>
                <w:bCs/>
                <w:sz w:val="20"/>
                <w:szCs w:val="20"/>
              </w:rPr>
            </w:pPr>
          </w:p>
        </w:tc>
        <w:tc>
          <w:tcPr>
            <w:tcW w:w="0" w:type="auto"/>
            <w:vMerge w:val="restart"/>
            <w:shd w:val="clear" w:color="auto" w:fill="BFBFBF" w:themeFill="background1" w:themeFillShade="BF"/>
            <w:vAlign w:val="bottom"/>
          </w:tcPr>
          <w:p w14:paraId="78944615" w14:textId="1D625CEC" w:rsidR="00B57A0E" w:rsidRDefault="00B57A0E" w:rsidP="00015B9C">
            <w:pPr>
              <w:rPr>
                <w:rFonts w:ascii="Times New Roman" w:hAnsi="Times New Roman" w:cs="Times New Roman"/>
                <w:b/>
                <w:bCs/>
                <w:sz w:val="20"/>
                <w:szCs w:val="20"/>
              </w:rPr>
            </w:pPr>
            <w:r>
              <w:rPr>
                <w:rFonts w:ascii="Times New Roman" w:hAnsi="Times New Roman" w:cs="Times New Roman"/>
                <w:b/>
                <w:bCs/>
                <w:sz w:val="20"/>
                <w:szCs w:val="20"/>
              </w:rPr>
              <w:t xml:space="preserve">Author(s), Publication year and location </w:t>
            </w:r>
          </w:p>
        </w:tc>
        <w:tc>
          <w:tcPr>
            <w:tcW w:w="0" w:type="auto"/>
            <w:vMerge w:val="restart"/>
            <w:shd w:val="clear" w:color="auto" w:fill="BFBFBF" w:themeFill="background1" w:themeFillShade="BF"/>
            <w:vAlign w:val="bottom"/>
          </w:tcPr>
          <w:p w14:paraId="6B519062" w14:textId="3F0528AD" w:rsidR="00B57A0E" w:rsidRPr="00DE4CD7" w:rsidRDefault="00B57A0E" w:rsidP="00015B9C">
            <w:pPr>
              <w:rPr>
                <w:rFonts w:ascii="Times New Roman" w:hAnsi="Times New Roman" w:cs="Times New Roman"/>
                <w:b/>
                <w:bCs/>
                <w:sz w:val="20"/>
                <w:szCs w:val="20"/>
              </w:rPr>
            </w:pPr>
            <w:r w:rsidRPr="00DE4CD7">
              <w:rPr>
                <w:rFonts w:ascii="Times New Roman" w:hAnsi="Times New Roman" w:cs="Times New Roman"/>
                <w:b/>
                <w:bCs/>
                <w:sz w:val="20"/>
                <w:szCs w:val="20"/>
              </w:rPr>
              <w:t xml:space="preserve">Title </w:t>
            </w:r>
          </w:p>
        </w:tc>
        <w:tc>
          <w:tcPr>
            <w:tcW w:w="0" w:type="auto"/>
            <w:gridSpan w:val="21"/>
            <w:shd w:val="clear" w:color="auto" w:fill="BFBFBF" w:themeFill="background1" w:themeFillShade="BF"/>
          </w:tcPr>
          <w:p w14:paraId="774CB916" w14:textId="75BC49D8" w:rsidR="00B57A0E" w:rsidRPr="000E6618" w:rsidRDefault="00B57A0E" w:rsidP="00015B9C">
            <w:pPr>
              <w:rPr>
                <w:rFonts w:ascii="Times New Roman" w:eastAsia="Times New Roman" w:hAnsi="Times New Roman" w:cs="Times New Roman"/>
                <w:b/>
                <w:bCs/>
                <w:i/>
                <w:iCs/>
                <w:color w:val="000000"/>
                <w:sz w:val="20"/>
                <w:szCs w:val="20"/>
                <w:lang w:val="en-US"/>
              </w:rPr>
            </w:pPr>
            <w:r w:rsidRPr="000E6618">
              <w:rPr>
                <w:rFonts w:ascii="Times New Roman" w:eastAsia="Times New Roman" w:hAnsi="Times New Roman" w:cs="Times New Roman"/>
                <w:b/>
                <w:bCs/>
                <w:i/>
                <w:iCs/>
                <w:color w:val="000000"/>
                <w:sz w:val="20"/>
                <w:szCs w:val="20"/>
                <w:lang w:val="en-US"/>
              </w:rPr>
              <w:t xml:space="preserve">Design recommendations </w:t>
            </w:r>
          </w:p>
        </w:tc>
      </w:tr>
      <w:tr w:rsidR="00B57A0E" w:rsidRPr="00BE5757" w14:paraId="6A677598" w14:textId="3780E31F" w:rsidTr="00B57A0E">
        <w:trPr>
          <w:trHeight w:val="230"/>
        </w:trPr>
        <w:tc>
          <w:tcPr>
            <w:tcW w:w="0" w:type="auto"/>
            <w:vMerge/>
            <w:shd w:val="clear" w:color="auto" w:fill="BFBFBF" w:themeFill="background1" w:themeFillShade="BF"/>
            <w:vAlign w:val="bottom"/>
          </w:tcPr>
          <w:p w14:paraId="485F6F73" w14:textId="77777777" w:rsidR="00B57A0E" w:rsidRPr="00BE5757" w:rsidRDefault="00B57A0E" w:rsidP="00015B9C">
            <w:pPr>
              <w:rPr>
                <w:rFonts w:ascii="Times New Roman" w:hAnsi="Times New Roman" w:cs="Times New Roman"/>
                <w:b/>
                <w:bCs/>
                <w:sz w:val="20"/>
                <w:szCs w:val="20"/>
              </w:rPr>
            </w:pPr>
          </w:p>
        </w:tc>
        <w:tc>
          <w:tcPr>
            <w:tcW w:w="0" w:type="auto"/>
            <w:vMerge/>
            <w:shd w:val="clear" w:color="auto" w:fill="BFBFBF" w:themeFill="background1" w:themeFillShade="BF"/>
            <w:vAlign w:val="bottom"/>
          </w:tcPr>
          <w:p w14:paraId="10435FA1" w14:textId="54E62D3D" w:rsidR="00B57A0E" w:rsidRPr="00BE5757" w:rsidRDefault="00B57A0E" w:rsidP="00015B9C">
            <w:pPr>
              <w:rPr>
                <w:rFonts w:ascii="Times New Roman" w:hAnsi="Times New Roman" w:cs="Times New Roman"/>
                <w:b/>
                <w:bCs/>
                <w:sz w:val="20"/>
                <w:szCs w:val="20"/>
              </w:rPr>
            </w:pPr>
          </w:p>
        </w:tc>
        <w:tc>
          <w:tcPr>
            <w:tcW w:w="0" w:type="auto"/>
            <w:vMerge/>
            <w:shd w:val="clear" w:color="auto" w:fill="BFBFBF" w:themeFill="background1" w:themeFillShade="BF"/>
            <w:vAlign w:val="bottom"/>
          </w:tcPr>
          <w:p w14:paraId="03B85698" w14:textId="5CD3A8F2" w:rsidR="00B57A0E" w:rsidRPr="00DE4CD7" w:rsidRDefault="00B57A0E" w:rsidP="00015B9C">
            <w:pPr>
              <w:rPr>
                <w:rFonts w:ascii="Times New Roman" w:hAnsi="Times New Roman" w:cs="Times New Roman"/>
                <w:b/>
                <w:bCs/>
                <w:sz w:val="20"/>
                <w:szCs w:val="20"/>
              </w:rPr>
            </w:pPr>
          </w:p>
        </w:tc>
        <w:tc>
          <w:tcPr>
            <w:tcW w:w="0" w:type="auto"/>
            <w:gridSpan w:val="9"/>
            <w:tcBorders>
              <w:right w:val="double" w:sz="4" w:space="0" w:color="auto"/>
            </w:tcBorders>
            <w:shd w:val="clear" w:color="auto" w:fill="D9D9D9" w:themeFill="background1" w:themeFillShade="D9"/>
          </w:tcPr>
          <w:p w14:paraId="49351E1F" w14:textId="1EBDF3DC" w:rsidR="00B57A0E" w:rsidRPr="000E6618" w:rsidRDefault="00B57A0E" w:rsidP="00015B9C">
            <w:pPr>
              <w:rPr>
                <w:rFonts w:ascii="Times New Roman" w:hAnsi="Times New Roman" w:cs="Times New Roman"/>
                <w:b/>
                <w:bCs/>
                <w:sz w:val="20"/>
                <w:szCs w:val="20"/>
              </w:rPr>
            </w:pPr>
            <w:r w:rsidRPr="000E6618">
              <w:rPr>
                <w:rFonts w:ascii="Times New Roman" w:eastAsia="Times New Roman" w:hAnsi="Times New Roman" w:cs="Times New Roman"/>
                <w:b/>
                <w:bCs/>
                <w:i/>
                <w:iCs/>
                <w:color w:val="000000"/>
                <w:sz w:val="20"/>
                <w:szCs w:val="20"/>
                <w:lang w:val="en-US"/>
              </w:rPr>
              <w:t>Location, layout, and accessibility</w:t>
            </w:r>
          </w:p>
        </w:tc>
        <w:tc>
          <w:tcPr>
            <w:tcW w:w="0" w:type="auto"/>
            <w:gridSpan w:val="12"/>
            <w:tcBorders>
              <w:left w:val="double" w:sz="4" w:space="0" w:color="auto"/>
            </w:tcBorders>
            <w:shd w:val="clear" w:color="auto" w:fill="D9D9D9" w:themeFill="background1" w:themeFillShade="D9"/>
          </w:tcPr>
          <w:p w14:paraId="6695FD4B" w14:textId="03BD48F1" w:rsidR="00B57A0E" w:rsidRPr="000E6618" w:rsidRDefault="00B57A0E" w:rsidP="00015B9C">
            <w:pPr>
              <w:rPr>
                <w:rFonts w:ascii="Times New Roman" w:hAnsi="Times New Roman" w:cs="Times New Roman"/>
                <w:b/>
                <w:bCs/>
                <w:sz w:val="20"/>
                <w:szCs w:val="20"/>
              </w:rPr>
            </w:pPr>
            <w:r w:rsidRPr="000E6618">
              <w:rPr>
                <w:rFonts w:ascii="Times New Roman" w:eastAsia="Times New Roman" w:hAnsi="Times New Roman" w:cs="Times New Roman"/>
                <w:b/>
                <w:bCs/>
                <w:i/>
                <w:iCs/>
                <w:color w:val="000000"/>
                <w:sz w:val="20"/>
                <w:szCs w:val="20"/>
                <w:lang w:val="en-US"/>
              </w:rPr>
              <w:t>Support features</w:t>
            </w:r>
          </w:p>
        </w:tc>
      </w:tr>
      <w:tr w:rsidR="00B57A0E" w:rsidRPr="00BE5757" w14:paraId="6EDFACED" w14:textId="232308B4" w:rsidTr="00B57A0E">
        <w:trPr>
          <w:trHeight w:val="2737"/>
        </w:trPr>
        <w:tc>
          <w:tcPr>
            <w:tcW w:w="0" w:type="auto"/>
            <w:vMerge/>
            <w:shd w:val="clear" w:color="auto" w:fill="BFBFBF" w:themeFill="background1" w:themeFillShade="BF"/>
          </w:tcPr>
          <w:p w14:paraId="1E17280E" w14:textId="77777777" w:rsidR="00B57A0E" w:rsidRPr="00BE5757" w:rsidRDefault="00B57A0E" w:rsidP="00552025">
            <w:pPr>
              <w:rPr>
                <w:rFonts w:ascii="Times New Roman" w:hAnsi="Times New Roman" w:cs="Times New Roman"/>
                <w:b/>
                <w:bCs/>
                <w:sz w:val="20"/>
                <w:szCs w:val="20"/>
              </w:rPr>
            </w:pPr>
          </w:p>
        </w:tc>
        <w:tc>
          <w:tcPr>
            <w:tcW w:w="0" w:type="auto"/>
            <w:vMerge/>
            <w:shd w:val="clear" w:color="auto" w:fill="BFBFBF" w:themeFill="background1" w:themeFillShade="BF"/>
          </w:tcPr>
          <w:p w14:paraId="796860C6" w14:textId="77777777" w:rsidR="00B57A0E" w:rsidRPr="00BE5757" w:rsidRDefault="00B57A0E" w:rsidP="00552025">
            <w:pPr>
              <w:rPr>
                <w:rFonts w:ascii="Times New Roman" w:hAnsi="Times New Roman" w:cs="Times New Roman"/>
                <w:b/>
                <w:bCs/>
                <w:i/>
                <w:sz w:val="20"/>
                <w:szCs w:val="20"/>
              </w:rPr>
            </w:pPr>
          </w:p>
        </w:tc>
        <w:tc>
          <w:tcPr>
            <w:tcW w:w="0" w:type="auto"/>
            <w:vMerge/>
            <w:shd w:val="clear" w:color="auto" w:fill="BFBFBF" w:themeFill="background1" w:themeFillShade="BF"/>
          </w:tcPr>
          <w:p w14:paraId="345574E8" w14:textId="77777777" w:rsidR="00B57A0E" w:rsidRPr="00DE4CD7" w:rsidRDefault="00B57A0E" w:rsidP="00552025">
            <w:pPr>
              <w:rPr>
                <w:rFonts w:ascii="Times New Roman" w:hAnsi="Times New Roman" w:cs="Times New Roman"/>
                <w:b/>
                <w:bCs/>
                <w:sz w:val="20"/>
                <w:szCs w:val="20"/>
              </w:rPr>
            </w:pPr>
          </w:p>
        </w:tc>
        <w:tc>
          <w:tcPr>
            <w:tcW w:w="0" w:type="auto"/>
            <w:shd w:val="clear" w:color="auto" w:fill="F2F2F2" w:themeFill="background1" w:themeFillShade="F2"/>
            <w:textDirection w:val="btLr"/>
            <w:vAlign w:val="bottom"/>
          </w:tcPr>
          <w:p w14:paraId="4D8ED231" w14:textId="310FEFFC"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Location</w:t>
            </w:r>
          </w:p>
        </w:tc>
        <w:tc>
          <w:tcPr>
            <w:tcW w:w="0" w:type="auto"/>
            <w:shd w:val="clear" w:color="auto" w:fill="F2F2F2" w:themeFill="background1" w:themeFillShade="F2"/>
            <w:textDirection w:val="btLr"/>
            <w:vAlign w:val="bottom"/>
          </w:tcPr>
          <w:p w14:paraId="265EE32D" w14:textId="4B76637F"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Parking and other ways to arrive</w:t>
            </w:r>
          </w:p>
        </w:tc>
        <w:tc>
          <w:tcPr>
            <w:tcW w:w="0" w:type="auto"/>
            <w:shd w:val="clear" w:color="auto" w:fill="F2F2F2" w:themeFill="background1" w:themeFillShade="F2"/>
            <w:textDirection w:val="btLr"/>
            <w:vAlign w:val="bottom"/>
          </w:tcPr>
          <w:p w14:paraId="5289556A" w14:textId="17D3EDE2"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Entryway and orientation </w:t>
            </w:r>
          </w:p>
        </w:tc>
        <w:tc>
          <w:tcPr>
            <w:tcW w:w="0" w:type="auto"/>
            <w:shd w:val="clear" w:color="auto" w:fill="F2F2F2" w:themeFill="background1" w:themeFillShade="F2"/>
            <w:textDirection w:val="btLr"/>
            <w:vAlign w:val="bottom"/>
          </w:tcPr>
          <w:p w14:paraId="3DDEBE76" w14:textId="3859BC69"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Surfacing </w:t>
            </w:r>
          </w:p>
        </w:tc>
        <w:tc>
          <w:tcPr>
            <w:tcW w:w="0" w:type="auto"/>
            <w:shd w:val="clear" w:color="auto" w:fill="F2F2F2" w:themeFill="background1" w:themeFillShade="F2"/>
            <w:textDirection w:val="btLr"/>
            <w:vAlign w:val="bottom"/>
          </w:tcPr>
          <w:p w14:paraId="634160B7" w14:textId="659DE2A8"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Pathways </w:t>
            </w:r>
          </w:p>
        </w:tc>
        <w:tc>
          <w:tcPr>
            <w:tcW w:w="0" w:type="auto"/>
            <w:shd w:val="clear" w:color="auto" w:fill="F2F2F2" w:themeFill="background1" w:themeFillShade="F2"/>
            <w:textDirection w:val="btLr"/>
            <w:vAlign w:val="bottom"/>
          </w:tcPr>
          <w:p w14:paraId="2A6E75B0" w14:textId="750D310D"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Wayfinding </w:t>
            </w:r>
          </w:p>
        </w:tc>
        <w:tc>
          <w:tcPr>
            <w:tcW w:w="0" w:type="auto"/>
            <w:shd w:val="clear" w:color="auto" w:fill="F2F2F2" w:themeFill="background1" w:themeFillShade="F2"/>
            <w:textDirection w:val="btLr"/>
            <w:vAlign w:val="bottom"/>
          </w:tcPr>
          <w:p w14:paraId="12B91831" w14:textId="161FC0C1"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Orientation in and around the space </w:t>
            </w:r>
          </w:p>
        </w:tc>
        <w:tc>
          <w:tcPr>
            <w:tcW w:w="0" w:type="auto"/>
            <w:shd w:val="clear" w:color="auto" w:fill="F2F2F2" w:themeFill="background1" w:themeFillShade="F2"/>
            <w:textDirection w:val="btLr"/>
            <w:vAlign w:val="bottom"/>
          </w:tcPr>
          <w:p w14:paraId="58B973D4" w14:textId="5B32577F"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Perimeter boundary</w:t>
            </w:r>
          </w:p>
        </w:tc>
        <w:tc>
          <w:tcPr>
            <w:tcW w:w="0" w:type="auto"/>
            <w:tcBorders>
              <w:right w:val="double" w:sz="4" w:space="0" w:color="auto"/>
            </w:tcBorders>
            <w:shd w:val="clear" w:color="auto" w:fill="F2F2F2" w:themeFill="background1" w:themeFillShade="F2"/>
            <w:textDirection w:val="btLr"/>
            <w:vAlign w:val="bottom"/>
          </w:tcPr>
          <w:p w14:paraId="1B827ABE" w14:textId="3553837F"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Supervision and surveillance </w:t>
            </w:r>
          </w:p>
        </w:tc>
        <w:tc>
          <w:tcPr>
            <w:tcW w:w="0" w:type="auto"/>
            <w:tcBorders>
              <w:left w:val="double" w:sz="4" w:space="0" w:color="auto"/>
            </w:tcBorders>
            <w:shd w:val="clear" w:color="auto" w:fill="F2F2F2" w:themeFill="background1" w:themeFillShade="F2"/>
            <w:textDirection w:val="btLr"/>
            <w:vAlign w:val="bottom"/>
          </w:tcPr>
          <w:p w14:paraId="433FD2DF" w14:textId="371781E1"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Seating</w:t>
            </w:r>
          </w:p>
        </w:tc>
        <w:tc>
          <w:tcPr>
            <w:tcW w:w="0" w:type="auto"/>
            <w:shd w:val="clear" w:color="auto" w:fill="F2F2F2" w:themeFill="background1" w:themeFillShade="F2"/>
            <w:textDirection w:val="btLr"/>
            <w:vAlign w:val="bottom"/>
          </w:tcPr>
          <w:p w14:paraId="18685D56" w14:textId="1BDE72ED"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Tables/ Picnic tables </w:t>
            </w:r>
          </w:p>
        </w:tc>
        <w:tc>
          <w:tcPr>
            <w:tcW w:w="0" w:type="auto"/>
            <w:shd w:val="clear" w:color="auto" w:fill="F2F2F2" w:themeFill="background1" w:themeFillShade="F2"/>
            <w:textDirection w:val="btLr"/>
            <w:vAlign w:val="bottom"/>
          </w:tcPr>
          <w:p w14:paraId="41E008D1" w14:textId="3FEBADF0"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Spaces to gather and socialise </w:t>
            </w:r>
          </w:p>
        </w:tc>
        <w:tc>
          <w:tcPr>
            <w:tcW w:w="0" w:type="auto"/>
            <w:shd w:val="clear" w:color="auto" w:fill="F2F2F2" w:themeFill="background1" w:themeFillShade="F2"/>
            <w:textDirection w:val="btLr"/>
            <w:vAlign w:val="bottom"/>
          </w:tcPr>
          <w:p w14:paraId="2DBD4682" w14:textId="4F7CA0BC"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Shade and sheltered areas </w:t>
            </w:r>
          </w:p>
        </w:tc>
        <w:tc>
          <w:tcPr>
            <w:tcW w:w="0" w:type="auto"/>
            <w:shd w:val="clear" w:color="auto" w:fill="F2F2F2" w:themeFill="background1" w:themeFillShade="F2"/>
            <w:textDirection w:val="btLr"/>
            <w:vAlign w:val="bottom"/>
          </w:tcPr>
          <w:p w14:paraId="51A2C84C" w14:textId="7B2F303F"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Toilets/ </w:t>
            </w:r>
            <w:r>
              <w:rPr>
                <w:rFonts w:ascii="Times New Roman" w:eastAsia="Times New Roman" w:hAnsi="Times New Roman" w:cs="Times New Roman"/>
                <w:b/>
                <w:bCs/>
                <w:i/>
                <w:iCs/>
                <w:color w:val="000000"/>
                <w:sz w:val="16"/>
                <w:szCs w:val="16"/>
                <w:lang w:val="en-US"/>
              </w:rPr>
              <w:t>C</w:t>
            </w:r>
            <w:r w:rsidRPr="008402B2">
              <w:rPr>
                <w:rFonts w:ascii="Times New Roman" w:eastAsia="Times New Roman" w:hAnsi="Times New Roman" w:cs="Times New Roman"/>
                <w:b/>
                <w:bCs/>
                <w:i/>
                <w:iCs/>
                <w:color w:val="000000"/>
                <w:sz w:val="16"/>
                <w:szCs w:val="16"/>
                <w:lang w:val="en-US"/>
              </w:rPr>
              <w:t xml:space="preserve">hanging facilities </w:t>
            </w:r>
          </w:p>
        </w:tc>
        <w:tc>
          <w:tcPr>
            <w:tcW w:w="0" w:type="auto"/>
            <w:shd w:val="clear" w:color="auto" w:fill="F2F2F2" w:themeFill="background1" w:themeFillShade="F2"/>
            <w:textDirection w:val="btLr"/>
            <w:vAlign w:val="bottom"/>
          </w:tcPr>
          <w:p w14:paraId="38ED0F0B" w14:textId="5C5AECED"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Litter bins </w:t>
            </w:r>
          </w:p>
        </w:tc>
        <w:tc>
          <w:tcPr>
            <w:tcW w:w="0" w:type="auto"/>
            <w:shd w:val="clear" w:color="auto" w:fill="F2F2F2" w:themeFill="background1" w:themeFillShade="F2"/>
            <w:textDirection w:val="btLr"/>
            <w:vAlign w:val="bottom"/>
          </w:tcPr>
          <w:p w14:paraId="08A630E8" w14:textId="27402CAC"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Drinking fountains </w:t>
            </w:r>
          </w:p>
        </w:tc>
        <w:tc>
          <w:tcPr>
            <w:tcW w:w="0" w:type="auto"/>
            <w:shd w:val="clear" w:color="auto" w:fill="F2F2F2" w:themeFill="background1" w:themeFillShade="F2"/>
            <w:textDirection w:val="btLr"/>
            <w:vAlign w:val="bottom"/>
          </w:tcPr>
          <w:p w14:paraId="3AC544D3" w14:textId="63FE7D87"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Lighting </w:t>
            </w:r>
          </w:p>
        </w:tc>
        <w:tc>
          <w:tcPr>
            <w:tcW w:w="0" w:type="auto"/>
            <w:shd w:val="clear" w:color="auto" w:fill="F2F2F2" w:themeFill="background1" w:themeFillShade="F2"/>
            <w:textDirection w:val="btLr"/>
            <w:vAlign w:val="bottom"/>
          </w:tcPr>
          <w:p w14:paraId="65E77573" w14:textId="352282FA"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Storage facilities </w:t>
            </w:r>
          </w:p>
        </w:tc>
        <w:tc>
          <w:tcPr>
            <w:tcW w:w="0" w:type="auto"/>
            <w:shd w:val="clear" w:color="auto" w:fill="F2F2F2" w:themeFill="background1" w:themeFillShade="F2"/>
            <w:textDirection w:val="btLr"/>
            <w:vAlign w:val="bottom"/>
          </w:tcPr>
          <w:p w14:paraId="61318228" w14:textId="08078FFC"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Service and assistance animals </w:t>
            </w:r>
          </w:p>
        </w:tc>
        <w:tc>
          <w:tcPr>
            <w:tcW w:w="0" w:type="auto"/>
            <w:shd w:val="clear" w:color="auto" w:fill="F2F2F2" w:themeFill="background1" w:themeFillShade="F2"/>
            <w:textDirection w:val="btLr"/>
            <w:vAlign w:val="bottom"/>
          </w:tcPr>
          <w:p w14:paraId="6658493D" w14:textId="252B5DE3"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Signage </w:t>
            </w:r>
          </w:p>
        </w:tc>
        <w:tc>
          <w:tcPr>
            <w:tcW w:w="0" w:type="auto"/>
            <w:shd w:val="clear" w:color="auto" w:fill="F2F2F2" w:themeFill="background1" w:themeFillShade="F2"/>
            <w:textDirection w:val="btLr"/>
            <w:vAlign w:val="bottom"/>
          </w:tcPr>
          <w:p w14:paraId="1211AECB" w14:textId="0BBD8ECE" w:rsidR="00B57A0E" w:rsidRPr="00DE4CD7" w:rsidRDefault="00B57A0E" w:rsidP="00552025">
            <w:pPr>
              <w:rPr>
                <w:rFonts w:ascii="Times New Roman" w:hAnsi="Times New Roman" w:cs="Times New Roman"/>
                <w:b/>
                <w:bCs/>
                <w:sz w:val="20"/>
                <w:szCs w:val="20"/>
              </w:rPr>
            </w:pPr>
            <w:r w:rsidRPr="008402B2">
              <w:rPr>
                <w:rFonts w:ascii="Times New Roman" w:eastAsia="Times New Roman" w:hAnsi="Times New Roman" w:cs="Times New Roman"/>
                <w:b/>
                <w:bCs/>
                <w:i/>
                <w:iCs/>
                <w:color w:val="000000"/>
                <w:sz w:val="16"/>
                <w:szCs w:val="16"/>
                <w:lang w:val="en-US"/>
              </w:rPr>
              <w:t xml:space="preserve">Web page/ social media </w:t>
            </w:r>
          </w:p>
        </w:tc>
      </w:tr>
      <w:tr w:rsidR="00265F7D" w:rsidRPr="00BE5757" w14:paraId="76640508" w14:textId="4B6B6D93" w:rsidTr="001E26CA">
        <w:tc>
          <w:tcPr>
            <w:tcW w:w="0" w:type="auto"/>
          </w:tcPr>
          <w:p w14:paraId="15F9F6F0" w14:textId="77777777" w:rsidR="00552025" w:rsidRPr="00BE5757" w:rsidRDefault="00552025" w:rsidP="00552025">
            <w:pPr>
              <w:rPr>
                <w:rFonts w:ascii="Times New Roman" w:hAnsi="Times New Roman" w:cs="Times New Roman"/>
                <w:sz w:val="20"/>
                <w:szCs w:val="20"/>
              </w:rPr>
            </w:pPr>
            <w:r>
              <w:rPr>
                <w:rFonts w:ascii="Times New Roman" w:hAnsi="Times New Roman" w:cs="Times New Roman"/>
                <w:sz w:val="20"/>
                <w:szCs w:val="20"/>
              </w:rPr>
              <w:t>1</w:t>
            </w:r>
          </w:p>
        </w:tc>
        <w:tc>
          <w:tcPr>
            <w:tcW w:w="0" w:type="auto"/>
          </w:tcPr>
          <w:p w14:paraId="318322E4" w14:textId="77777777" w:rsidR="00552025" w:rsidRDefault="00552025" w:rsidP="00552025">
            <w:pPr>
              <w:rPr>
                <w:rFonts w:ascii="Times New Roman" w:hAnsi="Times New Roman" w:cs="Times New Roman"/>
                <w:iCs/>
                <w:sz w:val="20"/>
                <w:szCs w:val="20"/>
              </w:rPr>
            </w:pPr>
            <w:r>
              <w:rPr>
                <w:rFonts w:ascii="Times New Roman" w:hAnsi="Times New Roman" w:cs="Times New Roman"/>
                <w:iCs/>
                <w:noProof/>
                <w:sz w:val="20"/>
                <w:szCs w:val="20"/>
              </w:rPr>
              <w:t>Alison and Wheway 2004</w:t>
            </w:r>
          </w:p>
          <w:p w14:paraId="0EDE462B" w14:textId="77777777" w:rsidR="00552025" w:rsidRDefault="00552025" w:rsidP="00552025">
            <w:pPr>
              <w:rPr>
                <w:rFonts w:ascii="Times New Roman" w:hAnsi="Times New Roman" w:cs="Times New Roman"/>
                <w:iCs/>
                <w:sz w:val="20"/>
                <w:szCs w:val="20"/>
              </w:rPr>
            </w:pPr>
            <w:r>
              <w:rPr>
                <w:rFonts w:ascii="Times New Roman" w:hAnsi="Times New Roman" w:cs="Times New Roman"/>
                <w:iCs/>
                <w:sz w:val="20"/>
                <w:szCs w:val="20"/>
              </w:rPr>
              <w:t>UK</w:t>
            </w:r>
          </w:p>
          <w:p w14:paraId="0036A216" w14:textId="77777777" w:rsidR="00552025" w:rsidRPr="00A9501E" w:rsidRDefault="00552025" w:rsidP="00552025">
            <w:pPr>
              <w:rPr>
                <w:rFonts w:ascii="Times New Roman" w:hAnsi="Times New Roman" w:cs="Times New Roman"/>
                <w:iCs/>
                <w:sz w:val="20"/>
                <w:szCs w:val="20"/>
              </w:rPr>
            </w:pPr>
          </w:p>
        </w:tc>
        <w:tc>
          <w:tcPr>
            <w:tcW w:w="0" w:type="auto"/>
          </w:tcPr>
          <w:p w14:paraId="4AF4DDE3" w14:textId="77777777" w:rsidR="00552025" w:rsidRPr="00DE4CD7" w:rsidRDefault="00552025" w:rsidP="00552025">
            <w:pPr>
              <w:rPr>
                <w:rFonts w:ascii="Times New Roman" w:hAnsi="Times New Roman" w:cs="Times New Roman"/>
                <w:sz w:val="20"/>
                <w:szCs w:val="20"/>
              </w:rPr>
            </w:pPr>
            <w:r w:rsidRPr="00DE4CD7">
              <w:rPr>
                <w:rFonts w:ascii="Times New Roman" w:hAnsi="Times New Roman" w:cs="Times New Roman"/>
                <w:sz w:val="20"/>
                <w:szCs w:val="20"/>
              </w:rPr>
              <w:t>Can play, will play: Disabled children and access to outdoor playgrounds</w:t>
            </w:r>
          </w:p>
        </w:tc>
        <w:tc>
          <w:tcPr>
            <w:tcW w:w="0" w:type="auto"/>
            <w:vAlign w:val="center"/>
          </w:tcPr>
          <w:p w14:paraId="73E2C046" w14:textId="5DC3B705" w:rsidR="00552025" w:rsidRPr="00DE4CD7" w:rsidRDefault="00552025" w:rsidP="00552025">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2CE4DA5" w14:textId="38511C39" w:rsidR="00552025" w:rsidRPr="00DE4CD7" w:rsidRDefault="00552025" w:rsidP="00552025">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3A544E6" w14:textId="1AB495A5" w:rsidR="00552025" w:rsidRPr="00DE4CD7" w:rsidRDefault="00552025" w:rsidP="00552025">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76A327A" w14:textId="1CDD93BD" w:rsidR="00552025" w:rsidRPr="00DE4CD7" w:rsidRDefault="00552025" w:rsidP="00552025">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A21321C" w14:textId="7B79875C" w:rsidR="00552025" w:rsidRPr="00DE4CD7" w:rsidRDefault="00552025" w:rsidP="00552025">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F498083" w14:textId="004ABC20" w:rsidR="00552025" w:rsidRPr="00DE4CD7" w:rsidRDefault="00552025" w:rsidP="00552025">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2F7A3088" w14:textId="77777777" w:rsidR="00552025" w:rsidRPr="00DE4CD7" w:rsidRDefault="00552025" w:rsidP="00552025">
            <w:pPr>
              <w:rPr>
                <w:rFonts w:ascii="Times New Roman" w:hAnsi="Times New Roman" w:cs="Times New Roman"/>
                <w:sz w:val="20"/>
                <w:szCs w:val="20"/>
              </w:rPr>
            </w:pPr>
          </w:p>
        </w:tc>
        <w:tc>
          <w:tcPr>
            <w:tcW w:w="0" w:type="auto"/>
            <w:vAlign w:val="bottom"/>
          </w:tcPr>
          <w:p w14:paraId="7D057573" w14:textId="77777777" w:rsidR="00552025" w:rsidRPr="00DE4CD7" w:rsidRDefault="00552025" w:rsidP="00552025">
            <w:pPr>
              <w:rPr>
                <w:rFonts w:ascii="Times New Roman" w:hAnsi="Times New Roman" w:cs="Times New Roman"/>
                <w:sz w:val="20"/>
                <w:szCs w:val="20"/>
              </w:rPr>
            </w:pPr>
          </w:p>
        </w:tc>
        <w:tc>
          <w:tcPr>
            <w:tcW w:w="0" w:type="auto"/>
            <w:tcBorders>
              <w:right w:val="double" w:sz="4" w:space="0" w:color="auto"/>
            </w:tcBorders>
            <w:vAlign w:val="bottom"/>
          </w:tcPr>
          <w:p w14:paraId="0BC167EA" w14:textId="77777777" w:rsidR="00552025" w:rsidRPr="00DE4CD7" w:rsidRDefault="00552025" w:rsidP="00552025">
            <w:pPr>
              <w:rPr>
                <w:rFonts w:ascii="Times New Roman" w:hAnsi="Times New Roman" w:cs="Times New Roman"/>
                <w:sz w:val="20"/>
                <w:szCs w:val="20"/>
              </w:rPr>
            </w:pPr>
          </w:p>
        </w:tc>
        <w:tc>
          <w:tcPr>
            <w:tcW w:w="0" w:type="auto"/>
            <w:tcBorders>
              <w:left w:val="double" w:sz="4" w:space="0" w:color="auto"/>
            </w:tcBorders>
            <w:shd w:val="clear" w:color="auto" w:fill="auto"/>
            <w:vAlign w:val="center"/>
          </w:tcPr>
          <w:p w14:paraId="71A77976" w14:textId="4A2E9989" w:rsidR="00552025" w:rsidRPr="00DE4CD7" w:rsidRDefault="00552025" w:rsidP="00552025">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CA1E15D" w14:textId="77777777" w:rsidR="00552025" w:rsidRPr="00DE4CD7" w:rsidRDefault="00552025" w:rsidP="00552025">
            <w:pPr>
              <w:rPr>
                <w:rFonts w:ascii="Times New Roman" w:hAnsi="Times New Roman" w:cs="Times New Roman"/>
                <w:sz w:val="20"/>
                <w:szCs w:val="20"/>
              </w:rPr>
            </w:pPr>
          </w:p>
        </w:tc>
        <w:tc>
          <w:tcPr>
            <w:tcW w:w="0" w:type="auto"/>
            <w:shd w:val="clear" w:color="auto" w:fill="auto"/>
            <w:vAlign w:val="center"/>
          </w:tcPr>
          <w:p w14:paraId="1E9A010F" w14:textId="78C4FB7A" w:rsidR="00552025" w:rsidRPr="00DE4CD7" w:rsidRDefault="00552025" w:rsidP="00552025">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22433A06" w14:textId="77777777" w:rsidR="00552025" w:rsidRPr="00DE4CD7" w:rsidRDefault="00552025" w:rsidP="00552025">
            <w:pPr>
              <w:rPr>
                <w:rFonts w:ascii="Times New Roman" w:hAnsi="Times New Roman" w:cs="Times New Roman"/>
                <w:sz w:val="20"/>
                <w:szCs w:val="20"/>
              </w:rPr>
            </w:pPr>
          </w:p>
        </w:tc>
        <w:tc>
          <w:tcPr>
            <w:tcW w:w="0" w:type="auto"/>
            <w:shd w:val="clear" w:color="auto" w:fill="auto"/>
            <w:vAlign w:val="center"/>
          </w:tcPr>
          <w:p w14:paraId="0C42E980" w14:textId="37F067F0" w:rsidR="00552025" w:rsidRPr="00DE4CD7" w:rsidRDefault="00552025" w:rsidP="00552025">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BE0E009" w14:textId="77777777" w:rsidR="00552025" w:rsidRPr="00DE4CD7" w:rsidRDefault="00552025" w:rsidP="00552025">
            <w:pPr>
              <w:rPr>
                <w:rFonts w:ascii="Times New Roman" w:hAnsi="Times New Roman" w:cs="Times New Roman"/>
                <w:sz w:val="20"/>
                <w:szCs w:val="20"/>
              </w:rPr>
            </w:pPr>
          </w:p>
        </w:tc>
        <w:tc>
          <w:tcPr>
            <w:tcW w:w="0" w:type="auto"/>
            <w:shd w:val="clear" w:color="auto" w:fill="auto"/>
            <w:vAlign w:val="bottom"/>
          </w:tcPr>
          <w:p w14:paraId="50ADA9CA" w14:textId="77777777" w:rsidR="00552025" w:rsidRPr="00DE4CD7" w:rsidRDefault="00552025" w:rsidP="00552025">
            <w:pPr>
              <w:rPr>
                <w:rFonts w:ascii="Times New Roman" w:hAnsi="Times New Roman" w:cs="Times New Roman"/>
                <w:sz w:val="20"/>
                <w:szCs w:val="20"/>
              </w:rPr>
            </w:pPr>
          </w:p>
        </w:tc>
        <w:tc>
          <w:tcPr>
            <w:tcW w:w="0" w:type="auto"/>
            <w:shd w:val="clear" w:color="auto" w:fill="auto"/>
            <w:vAlign w:val="bottom"/>
          </w:tcPr>
          <w:p w14:paraId="1602E868" w14:textId="77777777" w:rsidR="00552025" w:rsidRPr="00DE4CD7" w:rsidRDefault="00552025" w:rsidP="00552025">
            <w:pPr>
              <w:rPr>
                <w:rFonts w:ascii="Times New Roman" w:hAnsi="Times New Roman" w:cs="Times New Roman"/>
                <w:sz w:val="20"/>
                <w:szCs w:val="20"/>
              </w:rPr>
            </w:pPr>
          </w:p>
        </w:tc>
        <w:tc>
          <w:tcPr>
            <w:tcW w:w="0" w:type="auto"/>
            <w:shd w:val="clear" w:color="auto" w:fill="auto"/>
            <w:vAlign w:val="bottom"/>
          </w:tcPr>
          <w:p w14:paraId="201485FB" w14:textId="77777777" w:rsidR="00552025" w:rsidRPr="00DE4CD7" w:rsidRDefault="00552025" w:rsidP="00552025">
            <w:pPr>
              <w:rPr>
                <w:rFonts w:ascii="Times New Roman" w:hAnsi="Times New Roman" w:cs="Times New Roman"/>
                <w:sz w:val="20"/>
                <w:szCs w:val="20"/>
              </w:rPr>
            </w:pPr>
          </w:p>
        </w:tc>
        <w:tc>
          <w:tcPr>
            <w:tcW w:w="0" w:type="auto"/>
            <w:shd w:val="clear" w:color="auto" w:fill="auto"/>
            <w:vAlign w:val="bottom"/>
          </w:tcPr>
          <w:p w14:paraId="1B51F05B" w14:textId="77777777" w:rsidR="00552025" w:rsidRPr="00DE4CD7" w:rsidRDefault="00552025" w:rsidP="00552025">
            <w:pPr>
              <w:rPr>
                <w:rFonts w:ascii="Times New Roman" w:hAnsi="Times New Roman" w:cs="Times New Roman"/>
                <w:sz w:val="20"/>
                <w:szCs w:val="20"/>
              </w:rPr>
            </w:pPr>
          </w:p>
        </w:tc>
        <w:tc>
          <w:tcPr>
            <w:tcW w:w="0" w:type="auto"/>
            <w:shd w:val="clear" w:color="auto" w:fill="auto"/>
            <w:vAlign w:val="bottom"/>
          </w:tcPr>
          <w:p w14:paraId="391C2455" w14:textId="77777777" w:rsidR="00552025" w:rsidRPr="00DE4CD7" w:rsidRDefault="00552025" w:rsidP="00552025">
            <w:pPr>
              <w:rPr>
                <w:rFonts w:ascii="Times New Roman" w:hAnsi="Times New Roman" w:cs="Times New Roman"/>
                <w:sz w:val="20"/>
                <w:szCs w:val="20"/>
              </w:rPr>
            </w:pPr>
          </w:p>
        </w:tc>
        <w:tc>
          <w:tcPr>
            <w:tcW w:w="0" w:type="auto"/>
            <w:shd w:val="clear" w:color="auto" w:fill="auto"/>
            <w:vAlign w:val="bottom"/>
          </w:tcPr>
          <w:p w14:paraId="73577358" w14:textId="77777777" w:rsidR="00552025" w:rsidRPr="00DE4CD7" w:rsidRDefault="00552025" w:rsidP="00552025">
            <w:pPr>
              <w:rPr>
                <w:rFonts w:ascii="Times New Roman" w:hAnsi="Times New Roman" w:cs="Times New Roman"/>
                <w:sz w:val="20"/>
                <w:szCs w:val="20"/>
              </w:rPr>
            </w:pPr>
          </w:p>
        </w:tc>
      </w:tr>
      <w:tr w:rsidR="00265F7D" w:rsidRPr="00BE5757" w14:paraId="64D156E7" w14:textId="7CF0FA17" w:rsidTr="001E26CA">
        <w:tc>
          <w:tcPr>
            <w:tcW w:w="0" w:type="auto"/>
          </w:tcPr>
          <w:p w14:paraId="7621FC77" w14:textId="77777777" w:rsidR="00552025" w:rsidRPr="00BE5757" w:rsidRDefault="00552025" w:rsidP="00552025">
            <w:pPr>
              <w:rPr>
                <w:rFonts w:ascii="Times New Roman" w:hAnsi="Times New Roman" w:cs="Times New Roman"/>
                <w:sz w:val="20"/>
                <w:szCs w:val="20"/>
              </w:rPr>
            </w:pPr>
            <w:r>
              <w:rPr>
                <w:rFonts w:ascii="Times New Roman" w:hAnsi="Times New Roman" w:cs="Times New Roman"/>
                <w:sz w:val="20"/>
                <w:szCs w:val="20"/>
              </w:rPr>
              <w:t>2</w:t>
            </w:r>
            <w:r w:rsidRPr="00BE5757">
              <w:rPr>
                <w:rFonts w:ascii="Times New Roman" w:hAnsi="Times New Roman" w:cs="Times New Roman"/>
                <w:sz w:val="20"/>
                <w:szCs w:val="20"/>
              </w:rPr>
              <w:t xml:space="preserve"> </w:t>
            </w:r>
          </w:p>
        </w:tc>
        <w:tc>
          <w:tcPr>
            <w:tcW w:w="0" w:type="auto"/>
          </w:tcPr>
          <w:p w14:paraId="10DF451D" w14:textId="77777777" w:rsidR="00552025" w:rsidRDefault="00552025" w:rsidP="00552025">
            <w:pPr>
              <w:autoSpaceDE w:val="0"/>
              <w:autoSpaceDN w:val="0"/>
              <w:adjustRightInd w:val="0"/>
              <w:rPr>
                <w:rFonts w:ascii="Times New Roman" w:hAnsi="Times New Roman" w:cs="Times New Roman"/>
                <w:iCs/>
                <w:sz w:val="20"/>
                <w:szCs w:val="20"/>
              </w:rPr>
            </w:pPr>
            <w:r>
              <w:rPr>
                <w:rFonts w:ascii="Times New Roman" w:hAnsi="Times New Roman" w:cs="Times New Roman"/>
                <w:iCs/>
                <w:noProof/>
                <w:sz w:val="20"/>
                <w:szCs w:val="20"/>
              </w:rPr>
              <w:t>DESSA 2007</w:t>
            </w:r>
          </w:p>
          <w:p w14:paraId="606B21F4" w14:textId="77777777" w:rsidR="00552025" w:rsidRPr="00A9501E" w:rsidRDefault="00552025" w:rsidP="00552025">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 xml:space="preserve">Ireland </w:t>
            </w:r>
          </w:p>
          <w:p w14:paraId="0902853B" w14:textId="77777777" w:rsidR="00552025" w:rsidRPr="00A9501E" w:rsidRDefault="00552025" w:rsidP="00552025">
            <w:pPr>
              <w:rPr>
                <w:rFonts w:ascii="Times New Roman" w:hAnsi="Times New Roman" w:cs="Times New Roman"/>
                <w:iCs/>
                <w:sz w:val="20"/>
                <w:szCs w:val="20"/>
              </w:rPr>
            </w:pPr>
          </w:p>
        </w:tc>
        <w:tc>
          <w:tcPr>
            <w:tcW w:w="0" w:type="auto"/>
          </w:tcPr>
          <w:p w14:paraId="40BDD803" w14:textId="77777777" w:rsidR="00552025" w:rsidRPr="00DE4CD7" w:rsidRDefault="00552025" w:rsidP="00552025">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Play for all: Providing play facilities for disabled children </w:t>
            </w:r>
          </w:p>
          <w:p w14:paraId="4E14D20A" w14:textId="77777777" w:rsidR="00552025" w:rsidRPr="00DE4CD7" w:rsidRDefault="00552025" w:rsidP="00552025">
            <w:pPr>
              <w:rPr>
                <w:rFonts w:ascii="Times New Roman" w:hAnsi="Times New Roman" w:cs="Times New Roman"/>
                <w:sz w:val="20"/>
                <w:szCs w:val="20"/>
              </w:rPr>
            </w:pPr>
          </w:p>
        </w:tc>
        <w:tc>
          <w:tcPr>
            <w:tcW w:w="0" w:type="auto"/>
            <w:vAlign w:val="bottom"/>
          </w:tcPr>
          <w:p w14:paraId="13E782E5"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bottom"/>
          </w:tcPr>
          <w:p w14:paraId="649002A2"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bottom"/>
          </w:tcPr>
          <w:p w14:paraId="6E233B88"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center"/>
          </w:tcPr>
          <w:p w14:paraId="59582DFB" w14:textId="40DFD643"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C1221FB" w14:textId="662BAE3E"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6E4746C6"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center"/>
          </w:tcPr>
          <w:p w14:paraId="300E2FC9" w14:textId="34C85B90"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6A46E135"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Borders>
              <w:right w:val="double" w:sz="4" w:space="0" w:color="auto"/>
            </w:tcBorders>
            <w:vAlign w:val="center"/>
          </w:tcPr>
          <w:p w14:paraId="6E9C038C" w14:textId="056D7164"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27F17299" w14:textId="6E97D598"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0CA725E2"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23BB8009" w14:textId="51EA256C"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40ACAD2" w14:textId="1EAA8E28"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12194FB3"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7661CC65"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0624C8A0"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30E812EE"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06E81312"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5D6C4DE8"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3841D394" w14:textId="101C59EB"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43B73FC3" w14:textId="77777777" w:rsidR="00552025" w:rsidRPr="00DE4CD7" w:rsidRDefault="00552025" w:rsidP="00552025">
            <w:pPr>
              <w:autoSpaceDE w:val="0"/>
              <w:autoSpaceDN w:val="0"/>
              <w:adjustRightInd w:val="0"/>
              <w:rPr>
                <w:rFonts w:ascii="Times New Roman" w:hAnsi="Times New Roman" w:cs="Times New Roman"/>
                <w:sz w:val="20"/>
                <w:szCs w:val="20"/>
              </w:rPr>
            </w:pPr>
          </w:p>
        </w:tc>
      </w:tr>
      <w:tr w:rsidR="00265F7D" w:rsidRPr="00BE5757" w14:paraId="60CF8239" w14:textId="6815FBF9" w:rsidTr="001E26CA">
        <w:tc>
          <w:tcPr>
            <w:tcW w:w="0" w:type="auto"/>
          </w:tcPr>
          <w:p w14:paraId="4DFFBAC7" w14:textId="77777777" w:rsidR="00552025" w:rsidRPr="00BE5757" w:rsidRDefault="00552025" w:rsidP="00552025">
            <w:pPr>
              <w:rPr>
                <w:rFonts w:ascii="Times New Roman" w:hAnsi="Times New Roman" w:cs="Times New Roman"/>
                <w:sz w:val="20"/>
                <w:szCs w:val="20"/>
              </w:rPr>
            </w:pPr>
            <w:r>
              <w:rPr>
                <w:rFonts w:ascii="Times New Roman" w:hAnsi="Times New Roman" w:cs="Times New Roman"/>
                <w:sz w:val="20"/>
                <w:szCs w:val="20"/>
              </w:rPr>
              <w:t>3</w:t>
            </w:r>
          </w:p>
        </w:tc>
        <w:tc>
          <w:tcPr>
            <w:tcW w:w="0" w:type="auto"/>
          </w:tcPr>
          <w:p w14:paraId="66AD47F2" w14:textId="77777777" w:rsidR="00552025" w:rsidRDefault="00552025" w:rsidP="00552025">
            <w:pPr>
              <w:autoSpaceDE w:val="0"/>
              <w:autoSpaceDN w:val="0"/>
              <w:adjustRightInd w:val="0"/>
              <w:rPr>
                <w:rFonts w:ascii="Times New Roman" w:hAnsi="Times New Roman" w:cs="Times New Roman"/>
                <w:iCs/>
                <w:sz w:val="20"/>
                <w:szCs w:val="20"/>
              </w:rPr>
            </w:pPr>
            <w:r>
              <w:rPr>
                <w:rFonts w:ascii="Times New Roman" w:hAnsi="Times New Roman" w:cs="Times New Roman"/>
                <w:iCs/>
                <w:noProof/>
                <w:sz w:val="20"/>
                <w:szCs w:val="20"/>
              </w:rPr>
              <w:t>Shackell et al. 2008</w:t>
            </w:r>
          </w:p>
          <w:p w14:paraId="20ADFF15" w14:textId="77777777" w:rsidR="00552025" w:rsidRPr="00A9501E" w:rsidRDefault="00552025" w:rsidP="00552025">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UK</w:t>
            </w:r>
          </w:p>
          <w:p w14:paraId="4E1F9F3F" w14:textId="77777777" w:rsidR="00552025" w:rsidRPr="00A9501E" w:rsidRDefault="00552025" w:rsidP="00552025">
            <w:pPr>
              <w:rPr>
                <w:rFonts w:ascii="Times New Roman" w:hAnsi="Times New Roman" w:cs="Times New Roman"/>
                <w:iCs/>
                <w:sz w:val="20"/>
                <w:szCs w:val="20"/>
              </w:rPr>
            </w:pPr>
          </w:p>
        </w:tc>
        <w:tc>
          <w:tcPr>
            <w:tcW w:w="0" w:type="auto"/>
          </w:tcPr>
          <w:p w14:paraId="2E2D0CD4" w14:textId="77777777" w:rsidR="00552025" w:rsidRPr="00DE4CD7" w:rsidRDefault="00552025" w:rsidP="00552025">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Design for play: a guide to creating successful play spaces </w:t>
            </w:r>
          </w:p>
          <w:p w14:paraId="1151EBCC" w14:textId="77777777" w:rsidR="00552025" w:rsidRPr="00DE4CD7" w:rsidRDefault="00552025" w:rsidP="00552025">
            <w:pPr>
              <w:rPr>
                <w:rFonts w:ascii="Times New Roman" w:hAnsi="Times New Roman" w:cs="Times New Roman"/>
                <w:sz w:val="20"/>
                <w:szCs w:val="20"/>
              </w:rPr>
            </w:pPr>
          </w:p>
        </w:tc>
        <w:tc>
          <w:tcPr>
            <w:tcW w:w="0" w:type="auto"/>
            <w:vAlign w:val="center"/>
          </w:tcPr>
          <w:p w14:paraId="00F947A2" w14:textId="49AC5612"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40E3B378"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bottom"/>
          </w:tcPr>
          <w:p w14:paraId="6AE00E0E"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center"/>
          </w:tcPr>
          <w:p w14:paraId="50E2556A" w14:textId="736EC19C"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D5F82F3" w14:textId="7B066C0A"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3CCCE6F6"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bottom"/>
          </w:tcPr>
          <w:p w14:paraId="1E505587"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center"/>
          </w:tcPr>
          <w:p w14:paraId="3212B260" w14:textId="406BAAE7"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407F39B0" w14:textId="7D882FB7"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6E215EEB" w14:textId="3D9C8C1E"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7B01BF3"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01A0A31B" w14:textId="39B83470"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9B2937D" w14:textId="6AC088D9"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B38EB0E" w14:textId="774ED6B4"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AD034D5"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190D24E2"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55133CB6"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254FC36C"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50C43A23"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5A6EACB7"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2E705B05" w14:textId="77777777" w:rsidR="00552025" w:rsidRPr="00DE4CD7" w:rsidRDefault="00552025" w:rsidP="00552025">
            <w:pPr>
              <w:autoSpaceDE w:val="0"/>
              <w:autoSpaceDN w:val="0"/>
              <w:adjustRightInd w:val="0"/>
              <w:rPr>
                <w:rFonts w:ascii="Times New Roman" w:hAnsi="Times New Roman" w:cs="Times New Roman"/>
                <w:sz w:val="20"/>
                <w:szCs w:val="20"/>
              </w:rPr>
            </w:pPr>
          </w:p>
        </w:tc>
      </w:tr>
      <w:tr w:rsidR="00265F7D" w:rsidRPr="00BE5757" w14:paraId="45BE12CF" w14:textId="2760A74F" w:rsidTr="001E26CA">
        <w:tc>
          <w:tcPr>
            <w:tcW w:w="0" w:type="auto"/>
          </w:tcPr>
          <w:p w14:paraId="13C3BAA6" w14:textId="77777777" w:rsidR="00552025" w:rsidRPr="00BE5757" w:rsidRDefault="00552025" w:rsidP="00552025">
            <w:pPr>
              <w:rPr>
                <w:rFonts w:ascii="Times New Roman" w:hAnsi="Times New Roman" w:cs="Times New Roman"/>
                <w:sz w:val="20"/>
                <w:szCs w:val="20"/>
              </w:rPr>
            </w:pPr>
            <w:r>
              <w:rPr>
                <w:rFonts w:ascii="Times New Roman" w:hAnsi="Times New Roman" w:cs="Times New Roman"/>
                <w:sz w:val="20"/>
                <w:szCs w:val="20"/>
              </w:rPr>
              <w:t>4</w:t>
            </w:r>
          </w:p>
        </w:tc>
        <w:tc>
          <w:tcPr>
            <w:tcW w:w="0" w:type="auto"/>
          </w:tcPr>
          <w:p w14:paraId="56DC2208" w14:textId="77777777" w:rsidR="00552025" w:rsidRDefault="00552025" w:rsidP="00552025">
            <w:pPr>
              <w:autoSpaceDE w:val="0"/>
              <w:autoSpaceDN w:val="0"/>
              <w:adjustRightInd w:val="0"/>
              <w:rPr>
                <w:rFonts w:ascii="Times New Roman" w:hAnsi="Times New Roman" w:cs="Times New Roman"/>
                <w:iCs/>
                <w:sz w:val="20"/>
                <w:szCs w:val="20"/>
              </w:rPr>
            </w:pPr>
            <w:r>
              <w:rPr>
                <w:rFonts w:ascii="Times New Roman" w:hAnsi="Times New Roman" w:cs="Times New Roman"/>
                <w:iCs/>
                <w:noProof/>
                <w:sz w:val="20"/>
                <w:szCs w:val="20"/>
              </w:rPr>
              <w:t>Touched by Olivia 2012</w:t>
            </w:r>
            <w:r>
              <w:rPr>
                <w:rFonts w:ascii="Times New Roman" w:hAnsi="Times New Roman" w:cs="Times New Roman"/>
                <w:iCs/>
                <w:sz w:val="20"/>
                <w:szCs w:val="20"/>
              </w:rPr>
              <w:t xml:space="preserve"> </w:t>
            </w:r>
          </w:p>
          <w:p w14:paraId="561281CB" w14:textId="77777777" w:rsidR="00552025" w:rsidRPr="00A9501E" w:rsidRDefault="00552025" w:rsidP="00552025">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 xml:space="preserve">Australia </w:t>
            </w:r>
          </w:p>
          <w:p w14:paraId="1F0A3060" w14:textId="77777777" w:rsidR="00552025" w:rsidRPr="00A9501E" w:rsidRDefault="00552025" w:rsidP="00552025">
            <w:pPr>
              <w:rPr>
                <w:rFonts w:ascii="Times New Roman" w:hAnsi="Times New Roman" w:cs="Times New Roman"/>
                <w:iCs/>
                <w:sz w:val="20"/>
                <w:szCs w:val="20"/>
              </w:rPr>
            </w:pPr>
          </w:p>
        </w:tc>
        <w:tc>
          <w:tcPr>
            <w:tcW w:w="0" w:type="auto"/>
          </w:tcPr>
          <w:p w14:paraId="64EE8E5E" w14:textId="77777777" w:rsidR="00552025" w:rsidRPr="00DE4CD7" w:rsidRDefault="00552025" w:rsidP="00552025">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The principles for inclusive play </w:t>
            </w:r>
          </w:p>
          <w:p w14:paraId="2ED88E88" w14:textId="77777777" w:rsidR="00552025" w:rsidRPr="00DE4CD7" w:rsidRDefault="00552025" w:rsidP="00552025">
            <w:pPr>
              <w:rPr>
                <w:rFonts w:ascii="Times New Roman" w:hAnsi="Times New Roman" w:cs="Times New Roman"/>
                <w:sz w:val="20"/>
                <w:szCs w:val="20"/>
              </w:rPr>
            </w:pPr>
          </w:p>
        </w:tc>
        <w:tc>
          <w:tcPr>
            <w:tcW w:w="0" w:type="auto"/>
          </w:tcPr>
          <w:p w14:paraId="3841364A"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Pr>
          <w:p w14:paraId="25924C57"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Pr>
          <w:p w14:paraId="729C6649"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Pr>
          <w:p w14:paraId="3E722ACC"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Pr>
          <w:p w14:paraId="2E8A2543"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Pr>
          <w:p w14:paraId="7B19671F"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Pr>
          <w:p w14:paraId="6472029E"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Pr>
          <w:p w14:paraId="69FBB870"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Borders>
              <w:right w:val="double" w:sz="4" w:space="0" w:color="auto"/>
            </w:tcBorders>
          </w:tcPr>
          <w:p w14:paraId="61A867AC"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Borders>
              <w:left w:val="double" w:sz="4" w:space="0" w:color="auto"/>
            </w:tcBorders>
            <w:shd w:val="clear" w:color="auto" w:fill="auto"/>
            <w:vAlign w:val="center"/>
          </w:tcPr>
          <w:p w14:paraId="5EB4B5CE" w14:textId="60524BD7"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11D56B9"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676032D0" w14:textId="50346F11"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203279E" w14:textId="0695B19A"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10D4A87"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1580F576"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2030E82A"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2F635796"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6F720B9B"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30700C84"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7C72BBCB" w14:textId="37CB0CEE"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1FF4908" w14:textId="03BBD1D8"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r>
      <w:tr w:rsidR="00265F7D" w:rsidRPr="00BE5757" w14:paraId="52F1CC67" w14:textId="79A18EBF" w:rsidTr="001E26CA">
        <w:tc>
          <w:tcPr>
            <w:tcW w:w="0" w:type="auto"/>
          </w:tcPr>
          <w:p w14:paraId="27E479F9" w14:textId="77777777" w:rsidR="00552025" w:rsidRPr="00BE5757" w:rsidRDefault="00552025" w:rsidP="00552025">
            <w:pPr>
              <w:rPr>
                <w:rFonts w:ascii="Times New Roman" w:hAnsi="Times New Roman" w:cs="Times New Roman"/>
                <w:sz w:val="20"/>
                <w:szCs w:val="20"/>
              </w:rPr>
            </w:pPr>
            <w:r>
              <w:rPr>
                <w:rFonts w:ascii="Times New Roman" w:hAnsi="Times New Roman" w:cs="Times New Roman"/>
                <w:sz w:val="20"/>
                <w:szCs w:val="20"/>
              </w:rPr>
              <w:t>5</w:t>
            </w:r>
          </w:p>
        </w:tc>
        <w:tc>
          <w:tcPr>
            <w:tcW w:w="0" w:type="auto"/>
          </w:tcPr>
          <w:p w14:paraId="03281915" w14:textId="77777777" w:rsidR="00552025" w:rsidRDefault="00552025" w:rsidP="00552025">
            <w:pPr>
              <w:autoSpaceDE w:val="0"/>
              <w:autoSpaceDN w:val="0"/>
              <w:adjustRightInd w:val="0"/>
              <w:rPr>
                <w:rFonts w:ascii="Times New Roman" w:hAnsi="Times New Roman" w:cs="Times New Roman"/>
                <w:iCs/>
                <w:noProof/>
                <w:sz w:val="20"/>
                <w:szCs w:val="20"/>
              </w:rPr>
            </w:pPr>
            <w:r>
              <w:rPr>
                <w:rFonts w:ascii="Times New Roman" w:hAnsi="Times New Roman" w:cs="Times New Roman"/>
                <w:iCs/>
                <w:noProof/>
                <w:sz w:val="20"/>
                <w:szCs w:val="20"/>
              </w:rPr>
              <w:t>Play Wales 2016</w:t>
            </w:r>
          </w:p>
          <w:p w14:paraId="3456E304" w14:textId="77777777" w:rsidR="00552025" w:rsidRPr="00A9501E" w:rsidRDefault="00552025" w:rsidP="00552025">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UK</w:t>
            </w:r>
          </w:p>
          <w:p w14:paraId="044FE6A1" w14:textId="77777777" w:rsidR="00552025" w:rsidRPr="00A9501E" w:rsidRDefault="00552025" w:rsidP="00552025">
            <w:pPr>
              <w:rPr>
                <w:rFonts w:ascii="Times New Roman" w:hAnsi="Times New Roman" w:cs="Times New Roman"/>
                <w:iCs/>
                <w:sz w:val="20"/>
                <w:szCs w:val="20"/>
              </w:rPr>
            </w:pPr>
          </w:p>
        </w:tc>
        <w:tc>
          <w:tcPr>
            <w:tcW w:w="0" w:type="auto"/>
          </w:tcPr>
          <w:p w14:paraId="084F4E43" w14:textId="77777777" w:rsidR="00552025" w:rsidRPr="00DE4CD7" w:rsidRDefault="00552025" w:rsidP="00552025">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Developing and managing play spaces: </w:t>
            </w:r>
            <w:r>
              <w:rPr>
                <w:rFonts w:ascii="Times New Roman" w:hAnsi="Times New Roman" w:cs="Times New Roman"/>
                <w:sz w:val="20"/>
                <w:szCs w:val="20"/>
              </w:rPr>
              <w:t>A</w:t>
            </w:r>
            <w:r w:rsidRPr="00DE4CD7">
              <w:rPr>
                <w:rFonts w:ascii="Times New Roman" w:hAnsi="Times New Roman" w:cs="Times New Roman"/>
                <w:sz w:val="20"/>
                <w:szCs w:val="20"/>
              </w:rPr>
              <w:t xml:space="preserve"> community toolkit </w:t>
            </w:r>
          </w:p>
          <w:p w14:paraId="657A146A" w14:textId="77777777" w:rsidR="00552025" w:rsidRPr="00DE4CD7" w:rsidRDefault="00552025" w:rsidP="00552025">
            <w:pPr>
              <w:rPr>
                <w:rFonts w:ascii="Times New Roman" w:hAnsi="Times New Roman" w:cs="Times New Roman"/>
                <w:sz w:val="20"/>
                <w:szCs w:val="20"/>
              </w:rPr>
            </w:pPr>
          </w:p>
        </w:tc>
        <w:tc>
          <w:tcPr>
            <w:tcW w:w="0" w:type="auto"/>
            <w:vAlign w:val="center"/>
          </w:tcPr>
          <w:p w14:paraId="1772C493" w14:textId="0B0E8035"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F42A054" w14:textId="465922A2"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0E07F75E"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center"/>
          </w:tcPr>
          <w:p w14:paraId="1186E013" w14:textId="64926F3A"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A274156" w14:textId="60C1DDC2"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4C4B01B5"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vAlign w:val="center"/>
          </w:tcPr>
          <w:p w14:paraId="6F0E5D08" w14:textId="08654594"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188F1EA" w14:textId="302AFA09"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bottom"/>
          </w:tcPr>
          <w:p w14:paraId="104D27FF"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tcBorders>
              <w:left w:val="double" w:sz="4" w:space="0" w:color="auto"/>
            </w:tcBorders>
            <w:shd w:val="clear" w:color="auto" w:fill="auto"/>
            <w:vAlign w:val="center"/>
          </w:tcPr>
          <w:p w14:paraId="4AB8B28B" w14:textId="7BFFFB2C"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F6F9EAF"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04A33204" w14:textId="2653CDDB"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4539595E"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2ABA3124" w14:textId="780D2299"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C68FAC4"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3D182478"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2609B672" w14:textId="2AF531D5"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3EAF0010"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0145B77E" w14:textId="77777777" w:rsidR="00552025" w:rsidRPr="00DE4CD7" w:rsidRDefault="00552025" w:rsidP="00552025">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5C6FBD44" w14:textId="1B8581BC" w:rsidR="00552025" w:rsidRPr="00DE4CD7" w:rsidRDefault="00552025" w:rsidP="00552025">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45EE233B" w14:textId="77777777" w:rsidR="00552025" w:rsidRPr="00DE4CD7" w:rsidRDefault="00552025" w:rsidP="00552025">
            <w:pPr>
              <w:autoSpaceDE w:val="0"/>
              <w:autoSpaceDN w:val="0"/>
              <w:adjustRightInd w:val="0"/>
              <w:rPr>
                <w:rFonts w:ascii="Times New Roman" w:hAnsi="Times New Roman" w:cs="Times New Roman"/>
                <w:sz w:val="20"/>
                <w:szCs w:val="20"/>
              </w:rPr>
            </w:pPr>
          </w:p>
        </w:tc>
      </w:tr>
      <w:tr w:rsidR="00265F7D" w:rsidRPr="00BE5757" w14:paraId="415F3AAD" w14:textId="5BCA735C" w:rsidTr="001E26CA">
        <w:tc>
          <w:tcPr>
            <w:tcW w:w="0" w:type="auto"/>
          </w:tcPr>
          <w:p w14:paraId="213B6928"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6</w:t>
            </w:r>
            <w:r w:rsidRPr="00BE5757">
              <w:rPr>
                <w:rFonts w:ascii="Times New Roman" w:hAnsi="Times New Roman" w:cs="Times New Roman"/>
                <w:sz w:val="20"/>
                <w:szCs w:val="20"/>
              </w:rPr>
              <w:t xml:space="preserve"> </w:t>
            </w:r>
          </w:p>
        </w:tc>
        <w:tc>
          <w:tcPr>
            <w:tcW w:w="0" w:type="auto"/>
          </w:tcPr>
          <w:p w14:paraId="7F3DDFEC" w14:textId="77777777" w:rsidR="00265F7D" w:rsidRDefault="00265F7D" w:rsidP="00265F7D">
            <w:pPr>
              <w:autoSpaceDE w:val="0"/>
              <w:autoSpaceDN w:val="0"/>
              <w:adjustRightInd w:val="0"/>
              <w:rPr>
                <w:rFonts w:ascii="Times New Roman" w:hAnsi="Times New Roman" w:cs="Times New Roman"/>
                <w:iCs/>
                <w:noProof/>
                <w:sz w:val="20"/>
                <w:szCs w:val="20"/>
              </w:rPr>
            </w:pPr>
            <w:r>
              <w:rPr>
                <w:rFonts w:ascii="Times New Roman" w:hAnsi="Times New Roman" w:cs="Times New Roman"/>
                <w:iCs/>
                <w:noProof/>
                <w:sz w:val="20"/>
                <w:szCs w:val="20"/>
              </w:rPr>
              <w:t>Yuen 2016</w:t>
            </w:r>
          </w:p>
          <w:p w14:paraId="03C44A03" w14:textId="126AE9E9" w:rsidR="00265F7D" w:rsidRPr="00A9501E" w:rsidRDefault="00C30276"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China</w:t>
            </w:r>
            <w:r w:rsidR="00265F7D">
              <w:rPr>
                <w:rFonts w:ascii="Times New Roman" w:hAnsi="Times New Roman" w:cs="Times New Roman"/>
                <w:iCs/>
                <w:sz w:val="20"/>
                <w:szCs w:val="20"/>
              </w:rPr>
              <w:t xml:space="preserve"> </w:t>
            </w:r>
          </w:p>
        </w:tc>
        <w:tc>
          <w:tcPr>
            <w:tcW w:w="0" w:type="auto"/>
          </w:tcPr>
          <w:p w14:paraId="1C581083" w14:textId="77777777" w:rsidR="00265F7D" w:rsidRPr="00DE4CD7" w:rsidRDefault="00265F7D" w:rsidP="00265F7D">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Inclusive play space guide: Championing better and more inclusive spaces in Hong Kong </w:t>
            </w:r>
          </w:p>
          <w:p w14:paraId="797E26A3" w14:textId="77777777" w:rsidR="00265F7D" w:rsidRPr="00DE4CD7" w:rsidRDefault="00265F7D" w:rsidP="00265F7D">
            <w:pPr>
              <w:rPr>
                <w:rFonts w:ascii="Times New Roman" w:hAnsi="Times New Roman" w:cs="Times New Roman"/>
                <w:sz w:val="20"/>
                <w:szCs w:val="20"/>
              </w:rPr>
            </w:pPr>
          </w:p>
        </w:tc>
        <w:tc>
          <w:tcPr>
            <w:tcW w:w="0" w:type="auto"/>
            <w:vAlign w:val="center"/>
          </w:tcPr>
          <w:p w14:paraId="01E11541" w14:textId="70804B07"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819A5C5" w14:textId="04CB3CEA"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FDE16EF" w14:textId="03EC89BE"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61C87E9" w14:textId="246D025C"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F84B5E3" w14:textId="05005014"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061D2CE" w14:textId="780CBBC5"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6B67E38" w14:textId="1B8C70BA"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20EFC2E" w14:textId="75CD424B"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68C17326" w14:textId="5E753653"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4844A7AF" w14:textId="1EDAE822"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500D1D5" w14:textId="4F083039"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8F43C21" w14:textId="082EECAD"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8FE08EF" w14:textId="0B3A66E4"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37C94EC" w14:textId="5A89FB97"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3D94B28"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2E12A909" w14:textId="7A85A39F"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38FE2D54"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1B2EF556" w14:textId="73E30DCF"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277C6DCE"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74014480" w14:textId="6895B290"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00B883F7" w14:textId="77777777" w:rsidR="00265F7D" w:rsidRPr="00DE4CD7" w:rsidRDefault="00265F7D" w:rsidP="00265F7D">
            <w:pPr>
              <w:autoSpaceDE w:val="0"/>
              <w:autoSpaceDN w:val="0"/>
              <w:adjustRightInd w:val="0"/>
              <w:rPr>
                <w:rFonts w:ascii="Times New Roman" w:hAnsi="Times New Roman" w:cs="Times New Roman"/>
                <w:sz w:val="20"/>
                <w:szCs w:val="20"/>
              </w:rPr>
            </w:pPr>
          </w:p>
        </w:tc>
      </w:tr>
      <w:tr w:rsidR="00265F7D" w:rsidRPr="00BE5757" w14:paraId="5E42B1B6" w14:textId="41AB51A7" w:rsidTr="001E26CA">
        <w:tc>
          <w:tcPr>
            <w:tcW w:w="0" w:type="auto"/>
          </w:tcPr>
          <w:p w14:paraId="7D5AD17D" w14:textId="77777777" w:rsidR="00265F7D" w:rsidRPr="00780434" w:rsidRDefault="00265F7D" w:rsidP="00265F7D">
            <w:pPr>
              <w:rPr>
                <w:rFonts w:ascii="Times New Roman" w:hAnsi="Times New Roman" w:cs="Times New Roman"/>
                <w:sz w:val="20"/>
                <w:szCs w:val="20"/>
              </w:rPr>
            </w:pPr>
            <w:r w:rsidRPr="00780434">
              <w:rPr>
                <w:rFonts w:ascii="Times New Roman" w:hAnsi="Times New Roman" w:cs="Times New Roman"/>
                <w:sz w:val="20"/>
                <w:szCs w:val="20"/>
              </w:rPr>
              <w:lastRenderedPageBreak/>
              <w:t>7</w:t>
            </w:r>
          </w:p>
        </w:tc>
        <w:tc>
          <w:tcPr>
            <w:tcW w:w="0" w:type="auto"/>
          </w:tcPr>
          <w:p w14:paraId="2023B607" w14:textId="77777777" w:rsidR="00265F7D" w:rsidRPr="00780434" w:rsidRDefault="00265F7D" w:rsidP="00265F7D">
            <w:pPr>
              <w:rPr>
                <w:rFonts w:ascii="Times New Roman" w:hAnsi="Times New Roman" w:cs="Times New Roman"/>
                <w:iCs/>
                <w:sz w:val="20"/>
                <w:szCs w:val="20"/>
              </w:rPr>
            </w:pPr>
            <w:r w:rsidRPr="00780434">
              <w:rPr>
                <w:rFonts w:ascii="Times New Roman" w:hAnsi="Times New Roman" w:cs="Times New Roman"/>
                <w:sz w:val="20"/>
                <w:szCs w:val="20"/>
              </w:rPr>
              <w:t>Pooja Hiranandani, Krishnamoorthy, and Gopal</w:t>
            </w:r>
            <w:r w:rsidRPr="00780434">
              <w:rPr>
                <w:rFonts w:ascii="Times New Roman" w:hAnsi="Times New Roman" w:cs="Times New Roman"/>
                <w:iCs/>
                <w:noProof/>
                <w:sz w:val="20"/>
                <w:szCs w:val="20"/>
              </w:rPr>
              <w:t xml:space="preserve"> 2016</w:t>
            </w:r>
          </w:p>
          <w:p w14:paraId="150AE9B6" w14:textId="77777777" w:rsidR="00265F7D" w:rsidRPr="00780434" w:rsidRDefault="00265F7D" w:rsidP="00265F7D">
            <w:pPr>
              <w:rPr>
                <w:rFonts w:ascii="Times New Roman" w:hAnsi="Times New Roman" w:cs="Times New Roman"/>
                <w:iCs/>
                <w:sz w:val="20"/>
                <w:szCs w:val="20"/>
              </w:rPr>
            </w:pPr>
            <w:r w:rsidRPr="00780434">
              <w:rPr>
                <w:rFonts w:ascii="Times New Roman" w:hAnsi="Times New Roman" w:cs="Times New Roman"/>
                <w:iCs/>
                <w:sz w:val="20"/>
                <w:szCs w:val="20"/>
              </w:rPr>
              <w:t xml:space="preserve">India </w:t>
            </w:r>
          </w:p>
        </w:tc>
        <w:tc>
          <w:tcPr>
            <w:tcW w:w="0" w:type="auto"/>
          </w:tcPr>
          <w:p w14:paraId="5EB4A350"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Breaking barriers through play: Policy guidelines and a technical manual for making play spaces inclusive</w:t>
            </w:r>
          </w:p>
        </w:tc>
        <w:tc>
          <w:tcPr>
            <w:tcW w:w="0" w:type="auto"/>
            <w:vAlign w:val="bottom"/>
          </w:tcPr>
          <w:p w14:paraId="1809D01A" w14:textId="77777777" w:rsidR="00265F7D" w:rsidRPr="00DE4CD7" w:rsidRDefault="00265F7D" w:rsidP="00265F7D">
            <w:pPr>
              <w:rPr>
                <w:rFonts w:ascii="Times New Roman" w:hAnsi="Times New Roman" w:cs="Times New Roman"/>
                <w:sz w:val="20"/>
                <w:szCs w:val="20"/>
              </w:rPr>
            </w:pPr>
          </w:p>
        </w:tc>
        <w:tc>
          <w:tcPr>
            <w:tcW w:w="0" w:type="auto"/>
            <w:vAlign w:val="center"/>
          </w:tcPr>
          <w:p w14:paraId="560ABFEE" w14:textId="7213021A"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52CD2CD" w14:textId="5E448FD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4F0B8C2" w14:textId="074EF04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22E78CB" w14:textId="7A642D4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200CF517" w14:textId="77777777" w:rsidR="00265F7D" w:rsidRPr="00DE4CD7" w:rsidRDefault="00265F7D" w:rsidP="00265F7D">
            <w:pPr>
              <w:rPr>
                <w:rFonts w:ascii="Times New Roman" w:hAnsi="Times New Roman" w:cs="Times New Roman"/>
                <w:sz w:val="20"/>
                <w:szCs w:val="20"/>
              </w:rPr>
            </w:pPr>
          </w:p>
        </w:tc>
        <w:tc>
          <w:tcPr>
            <w:tcW w:w="0" w:type="auto"/>
            <w:vAlign w:val="center"/>
          </w:tcPr>
          <w:p w14:paraId="49294972" w14:textId="77777777" w:rsidR="00265F7D" w:rsidRPr="00DE4CD7" w:rsidRDefault="00265F7D" w:rsidP="00265F7D">
            <w:pPr>
              <w:rPr>
                <w:rFonts w:ascii="Times New Roman" w:hAnsi="Times New Roman" w:cs="Times New Roman"/>
                <w:sz w:val="20"/>
                <w:szCs w:val="20"/>
              </w:rPr>
            </w:pPr>
          </w:p>
        </w:tc>
        <w:tc>
          <w:tcPr>
            <w:tcW w:w="0" w:type="auto"/>
            <w:vAlign w:val="center"/>
          </w:tcPr>
          <w:p w14:paraId="73D5B7EC" w14:textId="7029EF0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bottom"/>
          </w:tcPr>
          <w:p w14:paraId="161992E2" w14:textId="77777777" w:rsidR="00265F7D" w:rsidRPr="00DE4CD7" w:rsidRDefault="00265F7D" w:rsidP="00265F7D">
            <w:pPr>
              <w:rPr>
                <w:rFonts w:ascii="Times New Roman" w:hAnsi="Times New Roman" w:cs="Times New Roman"/>
                <w:sz w:val="20"/>
                <w:szCs w:val="20"/>
              </w:rPr>
            </w:pPr>
          </w:p>
        </w:tc>
        <w:tc>
          <w:tcPr>
            <w:tcW w:w="0" w:type="auto"/>
            <w:tcBorders>
              <w:left w:val="double" w:sz="4" w:space="0" w:color="auto"/>
            </w:tcBorders>
            <w:shd w:val="clear" w:color="auto" w:fill="auto"/>
            <w:vAlign w:val="center"/>
          </w:tcPr>
          <w:p w14:paraId="4C9D4B4F" w14:textId="1FC25AD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3F87D81" w14:textId="7E23E61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1362D4B" w14:textId="423FB19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2EBD4CD" w14:textId="208DAE2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1A958D4" w14:textId="765FBB8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673ECDC" w14:textId="51AA195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113DA9A1" w14:textId="0599E1D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4C80DF6" w14:textId="7B7A9FE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10CCF91C" w14:textId="2A55E2E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220B4A81"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7BAB52E6" w14:textId="3BEE5404"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646852FA" w14:textId="77777777" w:rsidR="00265F7D" w:rsidRPr="00DE4CD7" w:rsidRDefault="00265F7D" w:rsidP="00265F7D">
            <w:pPr>
              <w:rPr>
                <w:rFonts w:ascii="Times New Roman" w:hAnsi="Times New Roman" w:cs="Times New Roman"/>
                <w:sz w:val="20"/>
                <w:szCs w:val="20"/>
              </w:rPr>
            </w:pPr>
          </w:p>
        </w:tc>
      </w:tr>
      <w:tr w:rsidR="00265F7D" w:rsidRPr="00BE5757" w14:paraId="63B5C725" w14:textId="114427ED" w:rsidTr="001E26CA">
        <w:tc>
          <w:tcPr>
            <w:tcW w:w="0" w:type="auto"/>
          </w:tcPr>
          <w:p w14:paraId="3FA87DE4"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8</w:t>
            </w:r>
          </w:p>
        </w:tc>
        <w:tc>
          <w:tcPr>
            <w:tcW w:w="0" w:type="auto"/>
          </w:tcPr>
          <w:p w14:paraId="3DF26773" w14:textId="77777777" w:rsidR="00265F7D"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noProof/>
                <w:sz w:val="20"/>
                <w:szCs w:val="20"/>
              </w:rPr>
              <w:t>Play Wales and Alison John and Associates 2017</w:t>
            </w:r>
          </w:p>
          <w:p w14:paraId="17777588" w14:textId="77777777" w:rsidR="00265F7D" w:rsidRPr="00A9501E"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UK</w:t>
            </w:r>
          </w:p>
          <w:p w14:paraId="5CE49236" w14:textId="77777777" w:rsidR="00265F7D" w:rsidRPr="00A9501E" w:rsidRDefault="00265F7D" w:rsidP="00265F7D">
            <w:pPr>
              <w:rPr>
                <w:rFonts w:ascii="Times New Roman" w:hAnsi="Times New Roman" w:cs="Times New Roman"/>
                <w:iCs/>
                <w:sz w:val="20"/>
                <w:szCs w:val="20"/>
              </w:rPr>
            </w:pPr>
          </w:p>
        </w:tc>
        <w:tc>
          <w:tcPr>
            <w:tcW w:w="0" w:type="auto"/>
          </w:tcPr>
          <w:p w14:paraId="47C9F71C" w14:textId="77777777" w:rsidR="00265F7D" w:rsidRPr="00DE4CD7" w:rsidRDefault="00265F7D" w:rsidP="00265F7D">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Creating accessible play spaces: A toolkit</w:t>
            </w:r>
          </w:p>
          <w:p w14:paraId="2A19D0AE" w14:textId="77777777" w:rsidR="00265F7D" w:rsidRPr="00DE4CD7" w:rsidRDefault="00265F7D" w:rsidP="00265F7D">
            <w:pPr>
              <w:rPr>
                <w:rFonts w:ascii="Times New Roman" w:hAnsi="Times New Roman" w:cs="Times New Roman"/>
                <w:sz w:val="20"/>
                <w:szCs w:val="20"/>
              </w:rPr>
            </w:pPr>
          </w:p>
        </w:tc>
        <w:tc>
          <w:tcPr>
            <w:tcW w:w="0" w:type="auto"/>
            <w:vAlign w:val="center"/>
          </w:tcPr>
          <w:p w14:paraId="36CF031A" w14:textId="21F1849B"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146FE2B" w14:textId="49790167"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4ABD390" w14:textId="4237B71E"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1E6B819" w14:textId="6E78C68C"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59D591A" w14:textId="2A65E218"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5C254495"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vAlign w:val="center"/>
          </w:tcPr>
          <w:p w14:paraId="4CA831CA" w14:textId="219F88AA"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D10C596" w14:textId="004AA25A"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10A76974" w14:textId="4A42F9D6"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57FECAFD" w14:textId="082950C4"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F130877" w14:textId="340C1DF6"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82B79A4" w14:textId="4FE62708"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21E6591" w14:textId="4B742E61"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890E108" w14:textId="43241C39"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4BE84DC" w14:textId="5B5BA081"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152A2C5F"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3432C4D5" w14:textId="652960FC"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E89DE49" w14:textId="7F7A8181"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F2C4919"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4728A35E" w14:textId="19C72987"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EBC602C" w14:textId="77777777" w:rsidR="00265F7D" w:rsidRPr="00DE4CD7" w:rsidRDefault="00265F7D" w:rsidP="00265F7D">
            <w:pPr>
              <w:autoSpaceDE w:val="0"/>
              <w:autoSpaceDN w:val="0"/>
              <w:adjustRightInd w:val="0"/>
              <w:rPr>
                <w:rFonts w:ascii="Times New Roman" w:hAnsi="Times New Roman" w:cs="Times New Roman"/>
                <w:sz w:val="20"/>
                <w:szCs w:val="20"/>
              </w:rPr>
            </w:pPr>
          </w:p>
        </w:tc>
      </w:tr>
      <w:tr w:rsidR="00265F7D" w:rsidRPr="00BE5757" w14:paraId="58171586" w14:textId="1BC27737" w:rsidTr="001E26CA">
        <w:tc>
          <w:tcPr>
            <w:tcW w:w="0" w:type="auto"/>
          </w:tcPr>
          <w:p w14:paraId="4FA5BFCA"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9</w:t>
            </w:r>
          </w:p>
        </w:tc>
        <w:tc>
          <w:tcPr>
            <w:tcW w:w="0" w:type="auto"/>
          </w:tcPr>
          <w:p w14:paraId="24BB910F"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Casey and Harbottle 2018</w:t>
            </w:r>
          </w:p>
          <w:p w14:paraId="4AB8BCC6"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UK</w:t>
            </w:r>
          </w:p>
        </w:tc>
        <w:tc>
          <w:tcPr>
            <w:tcW w:w="0" w:type="auto"/>
          </w:tcPr>
          <w:p w14:paraId="2C2EC6FB"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Free to play: A guide to creating accessible and inclusive public play spaces</w:t>
            </w:r>
          </w:p>
        </w:tc>
        <w:tc>
          <w:tcPr>
            <w:tcW w:w="0" w:type="auto"/>
            <w:vAlign w:val="center"/>
          </w:tcPr>
          <w:p w14:paraId="07FC980C" w14:textId="3DF37CA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6E2D770" w14:textId="4102880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924A1F9" w14:textId="192A7C6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55B01A9" w14:textId="0DF3EDF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4ECBB88" w14:textId="61FCCF1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4BAA0FE6" w14:textId="77777777" w:rsidR="00265F7D" w:rsidRPr="00DE4CD7" w:rsidRDefault="00265F7D" w:rsidP="00265F7D">
            <w:pPr>
              <w:rPr>
                <w:rFonts w:ascii="Times New Roman" w:hAnsi="Times New Roman" w:cs="Times New Roman"/>
                <w:sz w:val="20"/>
                <w:szCs w:val="20"/>
              </w:rPr>
            </w:pPr>
          </w:p>
        </w:tc>
        <w:tc>
          <w:tcPr>
            <w:tcW w:w="0" w:type="auto"/>
            <w:vAlign w:val="bottom"/>
          </w:tcPr>
          <w:p w14:paraId="4C896D63" w14:textId="77777777" w:rsidR="00265F7D" w:rsidRPr="00DE4CD7" w:rsidRDefault="00265F7D" w:rsidP="00265F7D">
            <w:pPr>
              <w:rPr>
                <w:rFonts w:ascii="Times New Roman" w:hAnsi="Times New Roman" w:cs="Times New Roman"/>
                <w:sz w:val="20"/>
                <w:szCs w:val="20"/>
              </w:rPr>
            </w:pPr>
          </w:p>
        </w:tc>
        <w:tc>
          <w:tcPr>
            <w:tcW w:w="0" w:type="auto"/>
            <w:vAlign w:val="bottom"/>
          </w:tcPr>
          <w:p w14:paraId="39F91B07" w14:textId="77777777" w:rsidR="00265F7D" w:rsidRPr="00DE4CD7" w:rsidRDefault="00265F7D" w:rsidP="00265F7D">
            <w:pPr>
              <w:rPr>
                <w:rFonts w:ascii="Times New Roman" w:hAnsi="Times New Roman" w:cs="Times New Roman"/>
                <w:sz w:val="20"/>
                <w:szCs w:val="20"/>
              </w:rPr>
            </w:pPr>
          </w:p>
        </w:tc>
        <w:tc>
          <w:tcPr>
            <w:tcW w:w="0" w:type="auto"/>
            <w:tcBorders>
              <w:right w:val="double" w:sz="4" w:space="0" w:color="auto"/>
            </w:tcBorders>
            <w:vAlign w:val="bottom"/>
          </w:tcPr>
          <w:p w14:paraId="70AD7F7B" w14:textId="77777777" w:rsidR="00265F7D" w:rsidRPr="00DE4CD7" w:rsidRDefault="00265F7D" w:rsidP="00265F7D">
            <w:pPr>
              <w:rPr>
                <w:rFonts w:ascii="Times New Roman" w:hAnsi="Times New Roman" w:cs="Times New Roman"/>
                <w:sz w:val="20"/>
                <w:szCs w:val="20"/>
              </w:rPr>
            </w:pPr>
          </w:p>
        </w:tc>
        <w:tc>
          <w:tcPr>
            <w:tcW w:w="0" w:type="auto"/>
            <w:tcBorders>
              <w:left w:val="double" w:sz="4" w:space="0" w:color="auto"/>
            </w:tcBorders>
            <w:shd w:val="clear" w:color="auto" w:fill="auto"/>
            <w:vAlign w:val="center"/>
          </w:tcPr>
          <w:p w14:paraId="6E2B2360" w14:textId="211E5EC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B847C2F" w14:textId="25262619"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885533D" w14:textId="43905CF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BE343F9" w14:textId="144AEE9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F8B485F" w14:textId="19B094B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17E9989E"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08CBD20D"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4E04DA9B"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016179C5" w14:textId="2645F33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084A701"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6D02A89E" w14:textId="6491654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E643CF2" w14:textId="38E7CAE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r>
      <w:tr w:rsidR="00265F7D" w:rsidRPr="00BE5757" w14:paraId="4BAEE44A" w14:textId="3682B9BA" w:rsidTr="001E26CA">
        <w:tc>
          <w:tcPr>
            <w:tcW w:w="0" w:type="auto"/>
          </w:tcPr>
          <w:p w14:paraId="08A18F26"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10</w:t>
            </w:r>
          </w:p>
        </w:tc>
        <w:tc>
          <w:tcPr>
            <w:tcW w:w="0" w:type="auto"/>
          </w:tcPr>
          <w:p w14:paraId="38FD53A3"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Inclusive Play, KIDS, and Wagenfeld 2019</w:t>
            </w:r>
          </w:p>
          <w:p w14:paraId="697E5BD8"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UK</w:t>
            </w:r>
          </w:p>
        </w:tc>
        <w:tc>
          <w:tcPr>
            <w:tcW w:w="0" w:type="auto"/>
          </w:tcPr>
          <w:p w14:paraId="2F96602F"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PiPA: Plan inclusive Play Areas</w:t>
            </w:r>
          </w:p>
        </w:tc>
        <w:tc>
          <w:tcPr>
            <w:tcW w:w="0" w:type="auto"/>
            <w:vAlign w:val="bottom"/>
          </w:tcPr>
          <w:p w14:paraId="411B2FCD" w14:textId="77777777" w:rsidR="00265F7D" w:rsidRPr="00DE4CD7" w:rsidRDefault="00265F7D" w:rsidP="00265F7D">
            <w:pPr>
              <w:rPr>
                <w:rFonts w:ascii="Times New Roman" w:hAnsi="Times New Roman" w:cs="Times New Roman"/>
                <w:sz w:val="20"/>
                <w:szCs w:val="20"/>
              </w:rPr>
            </w:pPr>
          </w:p>
        </w:tc>
        <w:tc>
          <w:tcPr>
            <w:tcW w:w="0" w:type="auto"/>
            <w:vAlign w:val="center"/>
          </w:tcPr>
          <w:p w14:paraId="0955C136" w14:textId="46CBB1F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66C1D70" w14:textId="0F76E18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770DED9" w14:textId="5EB652C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C34D771" w14:textId="1393781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82A6585" w14:textId="1B73AAC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6FC4E1D1" w14:textId="77777777" w:rsidR="00265F7D" w:rsidRPr="00DE4CD7" w:rsidRDefault="00265F7D" w:rsidP="00265F7D">
            <w:pPr>
              <w:rPr>
                <w:rFonts w:ascii="Times New Roman" w:hAnsi="Times New Roman" w:cs="Times New Roman"/>
                <w:sz w:val="20"/>
                <w:szCs w:val="20"/>
              </w:rPr>
            </w:pPr>
          </w:p>
        </w:tc>
        <w:tc>
          <w:tcPr>
            <w:tcW w:w="0" w:type="auto"/>
            <w:vAlign w:val="center"/>
          </w:tcPr>
          <w:p w14:paraId="139A4DB7" w14:textId="3F6A8D1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6C5777E0" w14:textId="75B4C46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79423041" w14:textId="14FE149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E5E1188" w14:textId="7268BAA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0DD1C59" w14:textId="36CD4B5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9B34F70" w14:textId="7CCF5A8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2AE8575" w14:textId="39D11A2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2A72B25" w14:textId="25E42E3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B872CED" w14:textId="3DCEDA9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1E38F13"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0E624892"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4016FAD8"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4CF535B2" w14:textId="43A4931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01BD5AF" w14:textId="1BAAE69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r>
      <w:tr w:rsidR="00265F7D" w:rsidRPr="00BE5757" w14:paraId="5B7DBC8B" w14:textId="56E16E7E" w:rsidTr="001E26CA">
        <w:tc>
          <w:tcPr>
            <w:tcW w:w="0" w:type="auto"/>
          </w:tcPr>
          <w:p w14:paraId="0F78D103"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11</w:t>
            </w:r>
          </w:p>
        </w:tc>
        <w:tc>
          <w:tcPr>
            <w:tcW w:w="0" w:type="auto"/>
          </w:tcPr>
          <w:p w14:paraId="28F729AC"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Rick Hansen Foundation 2019</w:t>
            </w:r>
          </w:p>
          <w:p w14:paraId="2D066D33"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Canada</w:t>
            </w:r>
          </w:p>
        </w:tc>
        <w:tc>
          <w:tcPr>
            <w:tcW w:w="0" w:type="auto"/>
          </w:tcPr>
          <w:p w14:paraId="6A97FC77"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A guide to creating accessible play spaces</w:t>
            </w:r>
          </w:p>
        </w:tc>
        <w:tc>
          <w:tcPr>
            <w:tcW w:w="0" w:type="auto"/>
            <w:vAlign w:val="center"/>
          </w:tcPr>
          <w:p w14:paraId="31C67814" w14:textId="2A14C34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CB99990" w14:textId="79941B6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814C48B" w14:textId="41EB7F54"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15CABB7" w14:textId="028095C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0058939" w14:textId="19FDD79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25DDE0A" w14:textId="3A44AAD4"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771091A" w14:textId="775A51D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ED726C1" w14:textId="5F039D1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4D18E9C2" w14:textId="28AE8DD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35321942" w14:textId="4345E57A"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F727D9F" w14:textId="6B814A1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0B6D271" w14:textId="5A044D3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8E5068D" w14:textId="7213105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2213418" w14:textId="6067DAB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9BCA0CA" w14:textId="0B3F506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3BB7A0D" w14:textId="16FCBE7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43E8A047"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2E9CCBCA"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7E5B76EA" w14:textId="79247BE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3E829FA" w14:textId="07B32DF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158C266" w14:textId="7FF7CBD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r>
      <w:tr w:rsidR="00265F7D" w:rsidRPr="00BE5757" w14:paraId="73E95D56" w14:textId="652688BC" w:rsidTr="001E26CA">
        <w:tc>
          <w:tcPr>
            <w:tcW w:w="0" w:type="auto"/>
          </w:tcPr>
          <w:p w14:paraId="01B6F6BE"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12</w:t>
            </w:r>
          </w:p>
        </w:tc>
        <w:tc>
          <w:tcPr>
            <w:tcW w:w="0" w:type="auto"/>
          </w:tcPr>
          <w:p w14:paraId="63248D1F"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 xml:space="preserve">Christopher and Dana Reeve Foundation n.d. </w:t>
            </w:r>
          </w:p>
          <w:p w14:paraId="0C46BDA7"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 xml:space="preserve">USA </w:t>
            </w:r>
          </w:p>
          <w:p w14:paraId="10E65C8E" w14:textId="77777777" w:rsidR="00265F7D" w:rsidRPr="00A9501E" w:rsidRDefault="00265F7D" w:rsidP="00265F7D">
            <w:pPr>
              <w:rPr>
                <w:rFonts w:ascii="Times New Roman" w:hAnsi="Times New Roman" w:cs="Times New Roman"/>
                <w:iCs/>
                <w:sz w:val="20"/>
                <w:szCs w:val="20"/>
              </w:rPr>
            </w:pPr>
          </w:p>
        </w:tc>
        <w:tc>
          <w:tcPr>
            <w:tcW w:w="0" w:type="auto"/>
          </w:tcPr>
          <w:p w14:paraId="70795F7E"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Toolkit for building an inclusive community playground</w:t>
            </w:r>
          </w:p>
        </w:tc>
        <w:tc>
          <w:tcPr>
            <w:tcW w:w="0" w:type="auto"/>
            <w:vAlign w:val="center"/>
          </w:tcPr>
          <w:p w14:paraId="6E3B418E" w14:textId="6DCC316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9EDAB00" w14:textId="4D90EF6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42B2664E" w14:textId="77777777" w:rsidR="00265F7D" w:rsidRPr="00DE4CD7" w:rsidRDefault="00265F7D" w:rsidP="00265F7D">
            <w:pPr>
              <w:rPr>
                <w:rFonts w:ascii="Times New Roman" w:hAnsi="Times New Roman" w:cs="Times New Roman"/>
                <w:sz w:val="20"/>
                <w:szCs w:val="20"/>
              </w:rPr>
            </w:pPr>
          </w:p>
        </w:tc>
        <w:tc>
          <w:tcPr>
            <w:tcW w:w="0" w:type="auto"/>
            <w:vAlign w:val="center"/>
          </w:tcPr>
          <w:p w14:paraId="1F85417D" w14:textId="4C3CFCF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6302D10" w14:textId="5AC057B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53317231" w14:textId="77777777" w:rsidR="00265F7D" w:rsidRPr="00DE4CD7" w:rsidRDefault="00265F7D" w:rsidP="00265F7D">
            <w:pPr>
              <w:rPr>
                <w:rFonts w:ascii="Times New Roman" w:hAnsi="Times New Roman" w:cs="Times New Roman"/>
                <w:sz w:val="20"/>
                <w:szCs w:val="20"/>
              </w:rPr>
            </w:pPr>
          </w:p>
        </w:tc>
        <w:tc>
          <w:tcPr>
            <w:tcW w:w="0" w:type="auto"/>
            <w:vAlign w:val="bottom"/>
          </w:tcPr>
          <w:p w14:paraId="6B9F1C36" w14:textId="77777777" w:rsidR="00265F7D" w:rsidRPr="00DE4CD7" w:rsidRDefault="00265F7D" w:rsidP="00265F7D">
            <w:pPr>
              <w:rPr>
                <w:rFonts w:ascii="Times New Roman" w:hAnsi="Times New Roman" w:cs="Times New Roman"/>
                <w:sz w:val="20"/>
                <w:szCs w:val="20"/>
              </w:rPr>
            </w:pPr>
          </w:p>
        </w:tc>
        <w:tc>
          <w:tcPr>
            <w:tcW w:w="0" w:type="auto"/>
            <w:vAlign w:val="bottom"/>
          </w:tcPr>
          <w:p w14:paraId="24CD66DB" w14:textId="77777777" w:rsidR="00265F7D" w:rsidRPr="00DE4CD7" w:rsidRDefault="00265F7D" w:rsidP="00265F7D">
            <w:pPr>
              <w:rPr>
                <w:rFonts w:ascii="Times New Roman" w:hAnsi="Times New Roman" w:cs="Times New Roman"/>
                <w:sz w:val="20"/>
                <w:szCs w:val="20"/>
              </w:rPr>
            </w:pPr>
          </w:p>
        </w:tc>
        <w:tc>
          <w:tcPr>
            <w:tcW w:w="0" w:type="auto"/>
            <w:tcBorders>
              <w:right w:val="double" w:sz="4" w:space="0" w:color="auto"/>
            </w:tcBorders>
            <w:vAlign w:val="bottom"/>
          </w:tcPr>
          <w:p w14:paraId="743AB5C1" w14:textId="77777777" w:rsidR="00265F7D" w:rsidRPr="00DE4CD7" w:rsidRDefault="00265F7D" w:rsidP="00265F7D">
            <w:pPr>
              <w:rPr>
                <w:rFonts w:ascii="Times New Roman" w:hAnsi="Times New Roman" w:cs="Times New Roman"/>
                <w:sz w:val="20"/>
                <w:szCs w:val="20"/>
              </w:rPr>
            </w:pPr>
          </w:p>
        </w:tc>
        <w:tc>
          <w:tcPr>
            <w:tcW w:w="0" w:type="auto"/>
            <w:tcBorders>
              <w:left w:val="double" w:sz="4" w:space="0" w:color="auto"/>
            </w:tcBorders>
            <w:shd w:val="clear" w:color="auto" w:fill="auto"/>
            <w:vAlign w:val="bottom"/>
          </w:tcPr>
          <w:p w14:paraId="372291CF"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4A7BD12F"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35FAF560" w14:textId="3BB3D11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4F5F80D" w14:textId="7C68228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CFBF7EF" w14:textId="4201C5C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69EEA5F"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71653128"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603D534C"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2ED2D3B6"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6097C379"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548992AB"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125891A8" w14:textId="77777777" w:rsidR="00265F7D" w:rsidRPr="00DE4CD7" w:rsidRDefault="00265F7D" w:rsidP="00265F7D">
            <w:pPr>
              <w:rPr>
                <w:rFonts w:ascii="Times New Roman" w:hAnsi="Times New Roman" w:cs="Times New Roman"/>
                <w:sz w:val="20"/>
                <w:szCs w:val="20"/>
              </w:rPr>
            </w:pPr>
          </w:p>
        </w:tc>
      </w:tr>
      <w:tr w:rsidR="00265F7D" w:rsidRPr="00BE5757" w14:paraId="7E605884" w14:textId="6AD88915" w:rsidTr="001E26CA">
        <w:tc>
          <w:tcPr>
            <w:tcW w:w="0" w:type="auto"/>
          </w:tcPr>
          <w:p w14:paraId="5AAEAA92"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13</w:t>
            </w:r>
            <w:r w:rsidRPr="00BE5757">
              <w:rPr>
                <w:rFonts w:ascii="Times New Roman" w:hAnsi="Times New Roman" w:cs="Times New Roman"/>
                <w:sz w:val="20"/>
                <w:szCs w:val="20"/>
              </w:rPr>
              <w:t xml:space="preserve"> </w:t>
            </w:r>
          </w:p>
        </w:tc>
        <w:tc>
          <w:tcPr>
            <w:tcW w:w="0" w:type="auto"/>
          </w:tcPr>
          <w:p w14:paraId="79D28677"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 xml:space="preserve">Rick Hansen Foundation n.d. </w:t>
            </w:r>
          </w:p>
          <w:p w14:paraId="1C7D84DC"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 xml:space="preserve">Canada </w:t>
            </w:r>
          </w:p>
          <w:p w14:paraId="165EA8B1" w14:textId="77777777" w:rsidR="00265F7D" w:rsidRPr="00A9501E" w:rsidRDefault="00265F7D" w:rsidP="00265F7D">
            <w:pPr>
              <w:rPr>
                <w:rFonts w:ascii="Times New Roman" w:hAnsi="Times New Roman" w:cs="Times New Roman"/>
                <w:iCs/>
                <w:sz w:val="20"/>
                <w:szCs w:val="20"/>
              </w:rPr>
            </w:pPr>
          </w:p>
        </w:tc>
        <w:tc>
          <w:tcPr>
            <w:tcW w:w="0" w:type="auto"/>
          </w:tcPr>
          <w:p w14:paraId="487A4DB1"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Let's play toolkit: Creating inclusive play spaces for children of all abilities</w:t>
            </w:r>
          </w:p>
        </w:tc>
        <w:tc>
          <w:tcPr>
            <w:tcW w:w="0" w:type="auto"/>
            <w:vAlign w:val="bottom"/>
          </w:tcPr>
          <w:p w14:paraId="553C2744" w14:textId="77777777" w:rsidR="00265F7D" w:rsidRPr="00DE4CD7" w:rsidRDefault="00265F7D" w:rsidP="00265F7D">
            <w:pPr>
              <w:rPr>
                <w:rFonts w:ascii="Times New Roman" w:hAnsi="Times New Roman" w:cs="Times New Roman"/>
                <w:sz w:val="20"/>
                <w:szCs w:val="20"/>
              </w:rPr>
            </w:pPr>
          </w:p>
        </w:tc>
        <w:tc>
          <w:tcPr>
            <w:tcW w:w="0" w:type="auto"/>
            <w:vAlign w:val="center"/>
          </w:tcPr>
          <w:p w14:paraId="7EF3A142" w14:textId="3B5C733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65536F3" w14:textId="64BE0B4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FB8D311" w14:textId="69C3A95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471E0B2" w14:textId="1245375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56F69B3" w14:textId="0467F2C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C603D7C" w14:textId="22DA43D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655AB337" w14:textId="77777777" w:rsidR="00265F7D" w:rsidRPr="00DE4CD7" w:rsidRDefault="00265F7D" w:rsidP="00265F7D">
            <w:pPr>
              <w:rPr>
                <w:rFonts w:ascii="Times New Roman" w:hAnsi="Times New Roman" w:cs="Times New Roman"/>
                <w:sz w:val="20"/>
                <w:szCs w:val="20"/>
              </w:rPr>
            </w:pPr>
          </w:p>
        </w:tc>
        <w:tc>
          <w:tcPr>
            <w:tcW w:w="0" w:type="auto"/>
            <w:tcBorders>
              <w:right w:val="double" w:sz="4" w:space="0" w:color="auto"/>
            </w:tcBorders>
            <w:vAlign w:val="bottom"/>
          </w:tcPr>
          <w:p w14:paraId="5326BB70" w14:textId="77777777" w:rsidR="00265F7D" w:rsidRPr="00DE4CD7" w:rsidRDefault="00265F7D" w:rsidP="00265F7D">
            <w:pPr>
              <w:rPr>
                <w:rFonts w:ascii="Times New Roman" w:hAnsi="Times New Roman" w:cs="Times New Roman"/>
                <w:sz w:val="20"/>
                <w:szCs w:val="20"/>
              </w:rPr>
            </w:pPr>
          </w:p>
        </w:tc>
        <w:tc>
          <w:tcPr>
            <w:tcW w:w="0" w:type="auto"/>
            <w:tcBorders>
              <w:left w:val="double" w:sz="4" w:space="0" w:color="auto"/>
            </w:tcBorders>
            <w:shd w:val="clear" w:color="auto" w:fill="auto"/>
            <w:vAlign w:val="center"/>
          </w:tcPr>
          <w:p w14:paraId="7BAAE8E7" w14:textId="220BC98A"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6AC47DD" w14:textId="393F751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F17B2BC" w14:textId="527B076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181B95B" w14:textId="54D71E4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1016D50" w14:textId="5BB093C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56C5E7A" w14:textId="2022364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E66C86D" w14:textId="5B88F45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0645611"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40211F8B"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70E42A37"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0C374E52" w14:textId="3013AB4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100FED88" w14:textId="77777777" w:rsidR="00265F7D" w:rsidRPr="00DE4CD7" w:rsidRDefault="00265F7D" w:rsidP="00265F7D">
            <w:pPr>
              <w:rPr>
                <w:rFonts w:ascii="Times New Roman" w:hAnsi="Times New Roman" w:cs="Times New Roman"/>
                <w:sz w:val="20"/>
                <w:szCs w:val="20"/>
              </w:rPr>
            </w:pPr>
          </w:p>
        </w:tc>
      </w:tr>
      <w:tr w:rsidR="00265F7D" w:rsidRPr="00BE5757" w14:paraId="7D59A501" w14:textId="4E183A78" w:rsidTr="001E26CA">
        <w:tc>
          <w:tcPr>
            <w:tcW w:w="0" w:type="auto"/>
          </w:tcPr>
          <w:p w14:paraId="5130BD75"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14</w:t>
            </w:r>
            <w:r w:rsidRPr="00BE5757">
              <w:rPr>
                <w:rFonts w:ascii="Times New Roman" w:hAnsi="Times New Roman" w:cs="Times New Roman"/>
                <w:sz w:val="20"/>
                <w:szCs w:val="20"/>
              </w:rPr>
              <w:t xml:space="preserve"> </w:t>
            </w:r>
          </w:p>
        </w:tc>
        <w:tc>
          <w:tcPr>
            <w:tcW w:w="0" w:type="auto"/>
          </w:tcPr>
          <w:p w14:paraId="55E114EF"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Luce 2015</w:t>
            </w:r>
          </w:p>
          <w:p w14:paraId="36ECF016"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 xml:space="preserve">Australia </w:t>
            </w:r>
          </w:p>
          <w:p w14:paraId="3AC35EF9" w14:textId="77777777" w:rsidR="00265F7D" w:rsidRPr="00A9501E" w:rsidRDefault="00265F7D" w:rsidP="00265F7D">
            <w:pPr>
              <w:rPr>
                <w:rFonts w:ascii="Times New Roman" w:hAnsi="Times New Roman" w:cs="Times New Roman"/>
                <w:iCs/>
                <w:sz w:val="20"/>
                <w:szCs w:val="20"/>
              </w:rPr>
            </w:pPr>
          </w:p>
        </w:tc>
        <w:tc>
          <w:tcPr>
            <w:tcW w:w="0" w:type="auto"/>
          </w:tcPr>
          <w:p w14:paraId="741F4E45"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Inclusive design manual: A guide to creating play spaces which welcome children of all abilities</w:t>
            </w:r>
          </w:p>
        </w:tc>
        <w:tc>
          <w:tcPr>
            <w:tcW w:w="0" w:type="auto"/>
            <w:vAlign w:val="bottom"/>
          </w:tcPr>
          <w:p w14:paraId="4FD33B32" w14:textId="77777777" w:rsidR="00265F7D" w:rsidRPr="00DE4CD7" w:rsidRDefault="00265F7D" w:rsidP="00265F7D">
            <w:pPr>
              <w:rPr>
                <w:rFonts w:ascii="Times New Roman" w:hAnsi="Times New Roman" w:cs="Times New Roman"/>
                <w:sz w:val="20"/>
                <w:szCs w:val="20"/>
              </w:rPr>
            </w:pPr>
          </w:p>
        </w:tc>
        <w:tc>
          <w:tcPr>
            <w:tcW w:w="0" w:type="auto"/>
            <w:vAlign w:val="bottom"/>
          </w:tcPr>
          <w:p w14:paraId="7FD950AF" w14:textId="77777777" w:rsidR="00265F7D" w:rsidRPr="00DE4CD7" w:rsidRDefault="00265F7D" w:rsidP="00265F7D">
            <w:pPr>
              <w:rPr>
                <w:rFonts w:ascii="Times New Roman" w:hAnsi="Times New Roman" w:cs="Times New Roman"/>
                <w:sz w:val="20"/>
                <w:szCs w:val="20"/>
              </w:rPr>
            </w:pPr>
          </w:p>
        </w:tc>
        <w:tc>
          <w:tcPr>
            <w:tcW w:w="0" w:type="auto"/>
            <w:vAlign w:val="bottom"/>
          </w:tcPr>
          <w:p w14:paraId="36BAB73F" w14:textId="77777777" w:rsidR="00265F7D" w:rsidRPr="00DE4CD7" w:rsidRDefault="00265F7D" w:rsidP="00265F7D">
            <w:pPr>
              <w:rPr>
                <w:rFonts w:ascii="Times New Roman" w:hAnsi="Times New Roman" w:cs="Times New Roman"/>
                <w:sz w:val="20"/>
                <w:szCs w:val="20"/>
              </w:rPr>
            </w:pPr>
          </w:p>
        </w:tc>
        <w:tc>
          <w:tcPr>
            <w:tcW w:w="0" w:type="auto"/>
            <w:vAlign w:val="bottom"/>
          </w:tcPr>
          <w:p w14:paraId="233AD248" w14:textId="77777777" w:rsidR="00265F7D" w:rsidRPr="00DE4CD7" w:rsidRDefault="00265F7D" w:rsidP="00265F7D">
            <w:pPr>
              <w:rPr>
                <w:rFonts w:ascii="Times New Roman" w:hAnsi="Times New Roman" w:cs="Times New Roman"/>
                <w:sz w:val="20"/>
                <w:szCs w:val="20"/>
              </w:rPr>
            </w:pPr>
          </w:p>
        </w:tc>
        <w:tc>
          <w:tcPr>
            <w:tcW w:w="0" w:type="auto"/>
            <w:vAlign w:val="center"/>
          </w:tcPr>
          <w:p w14:paraId="105A9766" w14:textId="67FD773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BD57884" w14:textId="77777777" w:rsidR="00265F7D" w:rsidRPr="00DE4CD7" w:rsidRDefault="00265F7D" w:rsidP="00265F7D">
            <w:pPr>
              <w:rPr>
                <w:rFonts w:ascii="Times New Roman" w:hAnsi="Times New Roman" w:cs="Times New Roman"/>
                <w:sz w:val="20"/>
                <w:szCs w:val="20"/>
              </w:rPr>
            </w:pPr>
          </w:p>
        </w:tc>
        <w:tc>
          <w:tcPr>
            <w:tcW w:w="0" w:type="auto"/>
            <w:vAlign w:val="center"/>
          </w:tcPr>
          <w:p w14:paraId="4C241C22" w14:textId="01D2BE3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2FBBF4FD" w14:textId="77777777" w:rsidR="00265F7D" w:rsidRPr="00DE4CD7" w:rsidRDefault="00265F7D" w:rsidP="00265F7D">
            <w:pPr>
              <w:rPr>
                <w:rFonts w:ascii="Times New Roman" w:hAnsi="Times New Roman" w:cs="Times New Roman"/>
                <w:sz w:val="20"/>
                <w:szCs w:val="20"/>
              </w:rPr>
            </w:pPr>
          </w:p>
        </w:tc>
        <w:tc>
          <w:tcPr>
            <w:tcW w:w="0" w:type="auto"/>
            <w:tcBorders>
              <w:right w:val="double" w:sz="4" w:space="0" w:color="auto"/>
            </w:tcBorders>
            <w:vAlign w:val="center"/>
          </w:tcPr>
          <w:p w14:paraId="4012A91B" w14:textId="0CD8F46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6D386EC3" w14:textId="042CB64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64B38F40"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16FBB3CA" w14:textId="42597D1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B7DAF0E"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20FA9B47"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5C6B21BA"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2FE1EE52"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18229BB1"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64AC864F"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01F8E159"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45F1F26E" w14:textId="7E1F9C49"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1287F30D" w14:textId="77777777" w:rsidR="00265F7D" w:rsidRPr="00DE4CD7" w:rsidRDefault="00265F7D" w:rsidP="00265F7D">
            <w:pPr>
              <w:rPr>
                <w:rFonts w:ascii="Times New Roman" w:hAnsi="Times New Roman" w:cs="Times New Roman"/>
                <w:sz w:val="20"/>
                <w:szCs w:val="20"/>
              </w:rPr>
            </w:pPr>
          </w:p>
        </w:tc>
      </w:tr>
      <w:tr w:rsidR="00265F7D" w:rsidRPr="00BE5757" w14:paraId="33172657" w14:textId="0483EAF4" w:rsidTr="001E26CA">
        <w:tc>
          <w:tcPr>
            <w:tcW w:w="0" w:type="auto"/>
          </w:tcPr>
          <w:p w14:paraId="731C24D3"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15</w:t>
            </w:r>
          </w:p>
        </w:tc>
        <w:tc>
          <w:tcPr>
            <w:tcW w:w="0" w:type="auto"/>
          </w:tcPr>
          <w:p w14:paraId="19BDB076"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HAGS 2018</w:t>
            </w:r>
          </w:p>
          <w:p w14:paraId="1D275172"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UK</w:t>
            </w:r>
          </w:p>
          <w:p w14:paraId="086C4D32" w14:textId="77777777" w:rsidR="00265F7D" w:rsidRPr="00A9501E" w:rsidRDefault="00265F7D" w:rsidP="00265F7D">
            <w:pPr>
              <w:rPr>
                <w:rFonts w:ascii="Times New Roman" w:hAnsi="Times New Roman" w:cs="Times New Roman"/>
                <w:iCs/>
                <w:sz w:val="20"/>
                <w:szCs w:val="20"/>
              </w:rPr>
            </w:pPr>
          </w:p>
        </w:tc>
        <w:tc>
          <w:tcPr>
            <w:tcW w:w="0" w:type="auto"/>
          </w:tcPr>
          <w:p w14:paraId="3DDA3548"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 xml:space="preserve">Inclusive play design guide </w:t>
            </w:r>
          </w:p>
        </w:tc>
        <w:tc>
          <w:tcPr>
            <w:tcW w:w="0" w:type="auto"/>
            <w:vAlign w:val="center"/>
          </w:tcPr>
          <w:p w14:paraId="1D9B2400" w14:textId="2BD01A3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962AD90" w14:textId="698B384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9296251" w14:textId="1CF9E1E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465D8A9" w14:textId="395BBE39"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0576B2A" w14:textId="0F9D54B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6DA780D" w14:textId="21C8D42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0B32226" w14:textId="3080329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F48C22A" w14:textId="41228554"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1D62431C" w14:textId="6461CE9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389C3F1F" w14:textId="6460AE0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1E234323" w14:textId="6C013A2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A1501EA" w14:textId="061FD9E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BF23E3C" w14:textId="0EF8667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99720C0" w14:textId="6A8099E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B08899E" w14:textId="629C501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3F779A8" w14:textId="21B945C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2AB673C"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054B7B64"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7CBBAB01" w14:textId="5BB7428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53E0DBC" w14:textId="207F2CD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3D95314" w14:textId="49E76BF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r>
      <w:tr w:rsidR="00265F7D" w:rsidRPr="00BE5757" w14:paraId="15BDD454" w14:textId="53550832" w:rsidTr="001E26CA">
        <w:tc>
          <w:tcPr>
            <w:tcW w:w="0" w:type="auto"/>
          </w:tcPr>
          <w:p w14:paraId="1A26989C"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16</w:t>
            </w:r>
          </w:p>
        </w:tc>
        <w:tc>
          <w:tcPr>
            <w:tcW w:w="0" w:type="auto"/>
          </w:tcPr>
          <w:p w14:paraId="55B94EF5" w14:textId="77777777" w:rsidR="00265F7D" w:rsidRDefault="00265F7D" w:rsidP="00265F7D">
            <w:pPr>
              <w:rPr>
                <w:rFonts w:ascii="Times New Roman" w:hAnsi="Times New Roman" w:cs="Times New Roman"/>
                <w:iCs/>
                <w:noProof/>
                <w:sz w:val="20"/>
                <w:szCs w:val="20"/>
              </w:rPr>
            </w:pPr>
            <w:r>
              <w:rPr>
                <w:rFonts w:ascii="Times New Roman" w:hAnsi="Times New Roman" w:cs="Times New Roman"/>
                <w:iCs/>
                <w:noProof/>
                <w:sz w:val="20"/>
                <w:szCs w:val="20"/>
              </w:rPr>
              <w:t xml:space="preserve">Landscape Structures 2018 </w:t>
            </w:r>
          </w:p>
          <w:p w14:paraId="4116EAA1"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 xml:space="preserve">USA </w:t>
            </w:r>
          </w:p>
        </w:tc>
        <w:tc>
          <w:tcPr>
            <w:tcW w:w="0" w:type="auto"/>
          </w:tcPr>
          <w:p w14:paraId="2733E793"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Inclusive playspace design: Planning guide</w:t>
            </w:r>
          </w:p>
          <w:p w14:paraId="0D47B804" w14:textId="77777777" w:rsidR="00265F7D" w:rsidRPr="00DE4CD7" w:rsidRDefault="00265F7D" w:rsidP="00265F7D">
            <w:pPr>
              <w:rPr>
                <w:rFonts w:ascii="Times New Roman" w:hAnsi="Times New Roman" w:cs="Times New Roman"/>
                <w:sz w:val="20"/>
                <w:szCs w:val="20"/>
              </w:rPr>
            </w:pPr>
          </w:p>
        </w:tc>
        <w:tc>
          <w:tcPr>
            <w:tcW w:w="0" w:type="auto"/>
            <w:vAlign w:val="bottom"/>
          </w:tcPr>
          <w:p w14:paraId="76E7D706" w14:textId="77777777" w:rsidR="00265F7D" w:rsidRPr="00DE4CD7" w:rsidRDefault="00265F7D" w:rsidP="00265F7D">
            <w:pPr>
              <w:rPr>
                <w:rFonts w:ascii="Times New Roman" w:hAnsi="Times New Roman" w:cs="Times New Roman"/>
                <w:sz w:val="20"/>
                <w:szCs w:val="20"/>
              </w:rPr>
            </w:pPr>
          </w:p>
        </w:tc>
        <w:tc>
          <w:tcPr>
            <w:tcW w:w="0" w:type="auto"/>
            <w:vAlign w:val="center"/>
          </w:tcPr>
          <w:p w14:paraId="20577B1B" w14:textId="41A1A37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136EB5F3" w14:textId="77777777" w:rsidR="00265F7D" w:rsidRPr="00DE4CD7" w:rsidRDefault="00265F7D" w:rsidP="00265F7D">
            <w:pPr>
              <w:rPr>
                <w:rFonts w:ascii="Times New Roman" w:hAnsi="Times New Roman" w:cs="Times New Roman"/>
                <w:sz w:val="20"/>
                <w:szCs w:val="20"/>
              </w:rPr>
            </w:pPr>
          </w:p>
        </w:tc>
        <w:tc>
          <w:tcPr>
            <w:tcW w:w="0" w:type="auto"/>
            <w:vAlign w:val="center"/>
          </w:tcPr>
          <w:p w14:paraId="1EDD02CD" w14:textId="7107E164"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64E4801" w14:textId="565EB42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0757C990" w14:textId="77777777" w:rsidR="00265F7D" w:rsidRPr="00DE4CD7" w:rsidRDefault="00265F7D" w:rsidP="00265F7D">
            <w:pPr>
              <w:rPr>
                <w:rFonts w:ascii="Times New Roman" w:hAnsi="Times New Roman" w:cs="Times New Roman"/>
                <w:sz w:val="20"/>
                <w:szCs w:val="20"/>
              </w:rPr>
            </w:pPr>
          </w:p>
        </w:tc>
        <w:tc>
          <w:tcPr>
            <w:tcW w:w="0" w:type="auto"/>
            <w:vAlign w:val="bottom"/>
          </w:tcPr>
          <w:p w14:paraId="51935F71" w14:textId="77777777" w:rsidR="00265F7D" w:rsidRPr="00DE4CD7" w:rsidRDefault="00265F7D" w:rsidP="00265F7D">
            <w:pPr>
              <w:rPr>
                <w:rFonts w:ascii="Times New Roman" w:hAnsi="Times New Roman" w:cs="Times New Roman"/>
                <w:sz w:val="20"/>
                <w:szCs w:val="20"/>
              </w:rPr>
            </w:pPr>
          </w:p>
        </w:tc>
        <w:tc>
          <w:tcPr>
            <w:tcW w:w="0" w:type="auto"/>
            <w:vAlign w:val="center"/>
          </w:tcPr>
          <w:p w14:paraId="7C8FE2C1" w14:textId="0A31717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bottom"/>
          </w:tcPr>
          <w:p w14:paraId="1017B91F" w14:textId="77777777" w:rsidR="00265F7D" w:rsidRPr="00DE4CD7" w:rsidRDefault="00265F7D" w:rsidP="00265F7D">
            <w:pPr>
              <w:rPr>
                <w:rFonts w:ascii="Times New Roman" w:hAnsi="Times New Roman" w:cs="Times New Roman"/>
                <w:sz w:val="20"/>
                <w:szCs w:val="20"/>
              </w:rPr>
            </w:pPr>
          </w:p>
        </w:tc>
        <w:tc>
          <w:tcPr>
            <w:tcW w:w="0" w:type="auto"/>
            <w:tcBorders>
              <w:left w:val="double" w:sz="4" w:space="0" w:color="auto"/>
            </w:tcBorders>
            <w:shd w:val="clear" w:color="auto" w:fill="auto"/>
            <w:vAlign w:val="center"/>
          </w:tcPr>
          <w:p w14:paraId="58B562C3" w14:textId="3E83DD1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49F94AFB"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06A57DD0" w14:textId="63C5699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1D7DCACA" w14:textId="27707C1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1551A57F" w14:textId="2155DEC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22C2719"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51C836C0"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1F607014"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35DCA6CE"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74BDF67E"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108A6F40" w14:textId="764FDF9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00284F84" w14:textId="77777777" w:rsidR="00265F7D" w:rsidRPr="00DE4CD7" w:rsidRDefault="00265F7D" w:rsidP="00265F7D">
            <w:pPr>
              <w:rPr>
                <w:rFonts w:ascii="Times New Roman" w:hAnsi="Times New Roman" w:cs="Times New Roman"/>
                <w:sz w:val="20"/>
                <w:szCs w:val="20"/>
              </w:rPr>
            </w:pPr>
          </w:p>
        </w:tc>
      </w:tr>
      <w:tr w:rsidR="00265F7D" w:rsidRPr="00BE5757" w14:paraId="5B10FE49" w14:textId="257F3D44" w:rsidTr="001E26CA">
        <w:tc>
          <w:tcPr>
            <w:tcW w:w="0" w:type="auto"/>
          </w:tcPr>
          <w:p w14:paraId="2E875FC0"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17</w:t>
            </w:r>
          </w:p>
        </w:tc>
        <w:tc>
          <w:tcPr>
            <w:tcW w:w="0" w:type="auto"/>
          </w:tcPr>
          <w:p w14:paraId="1A711C4C"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HAGS 2019</w:t>
            </w:r>
          </w:p>
          <w:p w14:paraId="31C0719E" w14:textId="51F01B99"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UK</w:t>
            </w:r>
          </w:p>
        </w:tc>
        <w:tc>
          <w:tcPr>
            <w:tcW w:w="0" w:type="auto"/>
          </w:tcPr>
          <w:p w14:paraId="11DC37F4" w14:textId="77777777" w:rsidR="00265F7D"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 xml:space="preserve">Guide to creating inclusive playgrounds </w:t>
            </w:r>
          </w:p>
          <w:p w14:paraId="5535B05D" w14:textId="454C0EAF" w:rsidR="0081746D" w:rsidRPr="00DE4CD7" w:rsidRDefault="0081746D" w:rsidP="00265F7D">
            <w:pPr>
              <w:rPr>
                <w:rFonts w:ascii="Times New Roman" w:hAnsi="Times New Roman" w:cs="Times New Roman"/>
                <w:sz w:val="20"/>
                <w:szCs w:val="20"/>
              </w:rPr>
            </w:pPr>
          </w:p>
        </w:tc>
        <w:tc>
          <w:tcPr>
            <w:tcW w:w="0" w:type="auto"/>
            <w:vAlign w:val="center"/>
          </w:tcPr>
          <w:p w14:paraId="6A8846F4" w14:textId="0BC7DDBA"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lastRenderedPageBreak/>
              <w:t>●</w:t>
            </w:r>
          </w:p>
        </w:tc>
        <w:tc>
          <w:tcPr>
            <w:tcW w:w="0" w:type="auto"/>
            <w:vAlign w:val="center"/>
          </w:tcPr>
          <w:p w14:paraId="2F896FB7" w14:textId="0D91CD5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126C967" w14:textId="2D80236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4F66B21F" w14:textId="77777777" w:rsidR="00265F7D" w:rsidRPr="00DE4CD7" w:rsidRDefault="00265F7D" w:rsidP="00265F7D">
            <w:pPr>
              <w:rPr>
                <w:rFonts w:ascii="Times New Roman" w:hAnsi="Times New Roman" w:cs="Times New Roman"/>
                <w:sz w:val="20"/>
                <w:szCs w:val="20"/>
              </w:rPr>
            </w:pPr>
          </w:p>
        </w:tc>
        <w:tc>
          <w:tcPr>
            <w:tcW w:w="0" w:type="auto"/>
            <w:vAlign w:val="bottom"/>
          </w:tcPr>
          <w:p w14:paraId="34B3D5D2" w14:textId="77777777" w:rsidR="00265F7D" w:rsidRPr="00DE4CD7" w:rsidRDefault="00265F7D" w:rsidP="00265F7D">
            <w:pPr>
              <w:rPr>
                <w:rFonts w:ascii="Times New Roman" w:hAnsi="Times New Roman" w:cs="Times New Roman"/>
                <w:sz w:val="20"/>
                <w:szCs w:val="20"/>
              </w:rPr>
            </w:pPr>
          </w:p>
        </w:tc>
        <w:tc>
          <w:tcPr>
            <w:tcW w:w="0" w:type="auto"/>
            <w:vAlign w:val="bottom"/>
          </w:tcPr>
          <w:p w14:paraId="197A5C0A" w14:textId="77777777" w:rsidR="00265F7D" w:rsidRPr="00DE4CD7" w:rsidRDefault="00265F7D" w:rsidP="00265F7D">
            <w:pPr>
              <w:rPr>
                <w:rFonts w:ascii="Times New Roman" w:hAnsi="Times New Roman" w:cs="Times New Roman"/>
                <w:sz w:val="20"/>
                <w:szCs w:val="20"/>
              </w:rPr>
            </w:pPr>
          </w:p>
        </w:tc>
        <w:tc>
          <w:tcPr>
            <w:tcW w:w="0" w:type="auto"/>
            <w:vAlign w:val="bottom"/>
          </w:tcPr>
          <w:p w14:paraId="1C8ECFBC" w14:textId="77777777" w:rsidR="00265F7D" w:rsidRPr="00DE4CD7" w:rsidRDefault="00265F7D" w:rsidP="00265F7D">
            <w:pPr>
              <w:rPr>
                <w:rFonts w:ascii="Times New Roman" w:hAnsi="Times New Roman" w:cs="Times New Roman"/>
                <w:sz w:val="20"/>
                <w:szCs w:val="20"/>
              </w:rPr>
            </w:pPr>
          </w:p>
        </w:tc>
        <w:tc>
          <w:tcPr>
            <w:tcW w:w="0" w:type="auto"/>
            <w:vAlign w:val="center"/>
          </w:tcPr>
          <w:p w14:paraId="540387A4" w14:textId="27DA1BBA"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32E064A2" w14:textId="7566801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bottom"/>
          </w:tcPr>
          <w:p w14:paraId="663E3C9D"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50EB6708" w14:textId="55DCCC4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2744A2CE"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1B33E569"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4B8C66DE" w14:textId="1295785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1DA761A0"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758B0B6E"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2B90EF19" w14:textId="0B3766F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F678C12"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1EE37A55"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460C55C6" w14:textId="67751F9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1D5E2A08" w14:textId="134AB1BD"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r>
      <w:tr w:rsidR="00265F7D" w:rsidRPr="00BE5757" w14:paraId="65B84035" w14:textId="407F2BFB" w:rsidTr="001E26CA">
        <w:tc>
          <w:tcPr>
            <w:tcW w:w="0" w:type="auto"/>
          </w:tcPr>
          <w:p w14:paraId="35F82E8E"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18</w:t>
            </w:r>
          </w:p>
        </w:tc>
        <w:tc>
          <w:tcPr>
            <w:tcW w:w="0" w:type="auto"/>
          </w:tcPr>
          <w:p w14:paraId="0D1ED6FB"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Playworld 2019</w:t>
            </w:r>
          </w:p>
          <w:p w14:paraId="732A030B"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 xml:space="preserve">USA </w:t>
            </w:r>
          </w:p>
        </w:tc>
        <w:tc>
          <w:tcPr>
            <w:tcW w:w="0" w:type="auto"/>
          </w:tcPr>
          <w:p w14:paraId="2DC3AF1D"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Inclusive play design guide</w:t>
            </w:r>
          </w:p>
        </w:tc>
        <w:tc>
          <w:tcPr>
            <w:tcW w:w="0" w:type="auto"/>
            <w:vAlign w:val="center"/>
          </w:tcPr>
          <w:p w14:paraId="51A8DCBC" w14:textId="37DF0C2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A537A7F" w14:textId="02E2D38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87946BB" w14:textId="52D95F7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1F5493D" w14:textId="78315E3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D4F5BBC" w14:textId="18F8FF2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5064FA4" w14:textId="2360A56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74A5981" w14:textId="4DB52E8A"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2FCB3E4" w14:textId="3AC735B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2F5E5EE4" w14:textId="0765195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5D5AE1B0" w14:textId="67C41B8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2D0A1B7" w14:textId="69617EC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1CAF713" w14:textId="5C48BB7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3A606BA" w14:textId="6D4C4F5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8B8A83B" w14:textId="238BD22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3411DB8"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7CA3DEC1" w14:textId="460937F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6D4DEB2C"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341CD352"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72658610" w14:textId="6AB5FCB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D09F96A" w14:textId="62ACD27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9C70310" w14:textId="1B132534"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r>
      <w:tr w:rsidR="00265F7D" w:rsidRPr="00BE5757" w14:paraId="1598331C" w14:textId="12CD7693" w:rsidTr="001E26CA">
        <w:tc>
          <w:tcPr>
            <w:tcW w:w="0" w:type="auto"/>
          </w:tcPr>
          <w:p w14:paraId="6884144F"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19</w:t>
            </w:r>
            <w:r w:rsidRPr="00BE5757">
              <w:rPr>
                <w:rFonts w:ascii="Times New Roman" w:hAnsi="Times New Roman" w:cs="Times New Roman"/>
                <w:sz w:val="20"/>
                <w:szCs w:val="20"/>
              </w:rPr>
              <w:t xml:space="preserve"> </w:t>
            </w:r>
          </w:p>
        </w:tc>
        <w:tc>
          <w:tcPr>
            <w:tcW w:w="0" w:type="auto"/>
          </w:tcPr>
          <w:p w14:paraId="2E0BF97C" w14:textId="77777777" w:rsidR="00265F7D"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noProof/>
                <w:sz w:val="20"/>
                <w:szCs w:val="20"/>
              </w:rPr>
              <w:t>Kompan Play Institute 2020</w:t>
            </w:r>
          </w:p>
          <w:p w14:paraId="1C6EDB46" w14:textId="77777777" w:rsidR="00265F7D" w:rsidRPr="00A9501E"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 xml:space="preserve">Denmark </w:t>
            </w:r>
          </w:p>
          <w:p w14:paraId="63DEBC02" w14:textId="77777777" w:rsidR="00265F7D" w:rsidRPr="00A9501E" w:rsidRDefault="00265F7D" w:rsidP="00265F7D">
            <w:pPr>
              <w:rPr>
                <w:rFonts w:ascii="Times New Roman" w:hAnsi="Times New Roman" w:cs="Times New Roman"/>
                <w:iCs/>
                <w:sz w:val="20"/>
                <w:szCs w:val="20"/>
              </w:rPr>
            </w:pPr>
          </w:p>
        </w:tc>
        <w:tc>
          <w:tcPr>
            <w:tcW w:w="0" w:type="auto"/>
          </w:tcPr>
          <w:p w14:paraId="72DF7FAD" w14:textId="77777777" w:rsidR="00265F7D" w:rsidRPr="00DE4CD7" w:rsidRDefault="00265F7D" w:rsidP="00265F7D">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Play for all: Universal design for inclusive playgrounds </w:t>
            </w:r>
          </w:p>
          <w:p w14:paraId="0331FFB8" w14:textId="77777777" w:rsidR="00265F7D" w:rsidRPr="00DE4CD7" w:rsidRDefault="00265F7D" w:rsidP="00265F7D">
            <w:pPr>
              <w:rPr>
                <w:rFonts w:ascii="Times New Roman" w:hAnsi="Times New Roman" w:cs="Times New Roman"/>
                <w:sz w:val="20"/>
                <w:szCs w:val="20"/>
              </w:rPr>
            </w:pPr>
          </w:p>
        </w:tc>
        <w:tc>
          <w:tcPr>
            <w:tcW w:w="0" w:type="auto"/>
            <w:vAlign w:val="center"/>
          </w:tcPr>
          <w:p w14:paraId="7E8CFB79" w14:textId="5C1E4FB2"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D77784D" w14:textId="11E43C5A"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9393AAB" w14:textId="7BEC169E"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93A16B7" w14:textId="2B2CA801"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997E839" w14:textId="6B360AE6"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0D19E95D"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vAlign w:val="center"/>
          </w:tcPr>
          <w:p w14:paraId="125C6F92" w14:textId="134CFFE9"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E6D6DBF" w14:textId="0C0245EB"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bottom"/>
          </w:tcPr>
          <w:p w14:paraId="7445344F"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tcBorders>
              <w:left w:val="double" w:sz="4" w:space="0" w:color="auto"/>
            </w:tcBorders>
            <w:shd w:val="clear" w:color="auto" w:fill="auto"/>
            <w:vAlign w:val="center"/>
          </w:tcPr>
          <w:p w14:paraId="11D319E0" w14:textId="4A9F50CB"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B549A4A" w14:textId="5CEB6206"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1CB77FC" w14:textId="4D1C57B2"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1E8274AE"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134D558C" w14:textId="535D277F"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6A74E76"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2D946C09"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036F6C3A"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4DDE744A"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773A1CF6"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57A645D1" w14:textId="37C11931"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6F4A9F3F" w14:textId="77777777" w:rsidR="00265F7D" w:rsidRPr="00DE4CD7" w:rsidRDefault="00265F7D" w:rsidP="00265F7D">
            <w:pPr>
              <w:autoSpaceDE w:val="0"/>
              <w:autoSpaceDN w:val="0"/>
              <w:adjustRightInd w:val="0"/>
              <w:rPr>
                <w:rFonts w:ascii="Times New Roman" w:hAnsi="Times New Roman" w:cs="Times New Roman"/>
                <w:sz w:val="20"/>
                <w:szCs w:val="20"/>
              </w:rPr>
            </w:pPr>
          </w:p>
        </w:tc>
      </w:tr>
      <w:tr w:rsidR="00265F7D" w:rsidRPr="00BE5757" w14:paraId="35AF7788" w14:textId="1CCC166B" w:rsidTr="001E26CA">
        <w:tc>
          <w:tcPr>
            <w:tcW w:w="0" w:type="auto"/>
          </w:tcPr>
          <w:p w14:paraId="0AED6622"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20</w:t>
            </w:r>
          </w:p>
        </w:tc>
        <w:tc>
          <w:tcPr>
            <w:tcW w:w="0" w:type="auto"/>
          </w:tcPr>
          <w:p w14:paraId="5073D93A" w14:textId="77777777" w:rsidR="00265F7D"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noProof/>
                <w:sz w:val="20"/>
                <w:szCs w:val="20"/>
              </w:rPr>
              <w:t>Dunn, Moore, and Murray 2003</w:t>
            </w:r>
          </w:p>
          <w:p w14:paraId="07616CBA" w14:textId="77777777" w:rsidR="00265F7D" w:rsidRPr="00A9501E"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UK</w:t>
            </w:r>
          </w:p>
          <w:p w14:paraId="3F94C934" w14:textId="77777777" w:rsidR="00265F7D" w:rsidRPr="00A9501E" w:rsidRDefault="00265F7D" w:rsidP="00265F7D">
            <w:pPr>
              <w:rPr>
                <w:rFonts w:ascii="Times New Roman" w:hAnsi="Times New Roman" w:cs="Times New Roman"/>
                <w:iCs/>
                <w:sz w:val="20"/>
                <w:szCs w:val="20"/>
              </w:rPr>
            </w:pPr>
          </w:p>
        </w:tc>
        <w:tc>
          <w:tcPr>
            <w:tcW w:w="0" w:type="auto"/>
          </w:tcPr>
          <w:p w14:paraId="49F79B1E" w14:textId="77777777" w:rsidR="00265F7D" w:rsidRPr="00DE4CD7" w:rsidRDefault="00265F7D" w:rsidP="00265F7D">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Developing accessible play space: A good practice guide </w:t>
            </w:r>
          </w:p>
          <w:p w14:paraId="3B06B5D3" w14:textId="77777777" w:rsidR="00265F7D" w:rsidRPr="00DE4CD7" w:rsidRDefault="00265F7D" w:rsidP="00265F7D">
            <w:pPr>
              <w:rPr>
                <w:rFonts w:ascii="Times New Roman" w:hAnsi="Times New Roman" w:cs="Times New Roman"/>
                <w:sz w:val="20"/>
                <w:szCs w:val="20"/>
              </w:rPr>
            </w:pPr>
          </w:p>
        </w:tc>
        <w:tc>
          <w:tcPr>
            <w:tcW w:w="0" w:type="auto"/>
            <w:vAlign w:val="center"/>
          </w:tcPr>
          <w:p w14:paraId="4D3D2EBF" w14:textId="67CFCCD6"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2CE2D7A" w14:textId="29F22B19"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3C23871" w14:textId="4A6C3380"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CFDBAB6" w14:textId="3400920A"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2A0274F" w14:textId="14EF49A0"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89B0C4A" w14:textId="3AE8373F"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15C93B1D"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vAlign w:val="center"/>
          </w:tcPr>
          <w:p w14:paraId="40CAF4E4" w14:textId="799C4799"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4D5A6834" w14:textId="7B739F01"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5C3BBB59" w14:textId="0067648A"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7C69DD3" w14:textId="1988AEF1"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690B4DA" w14:textId="2BAC1EDB"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CDCCF25" w14:textId="05288E76"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27452F7" w14:textId="7FEDF4D1"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3D505834"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77E02714"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2A55713F" w14:textId="66D5FFB8"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C54A88A" w14:textId="3AC0112F"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47603A22"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15CFFFFB" w14:textId="755FFBA8"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C84DB50" w14:textId="77777777" w:rsidR="00265F7D" w:rsidRPr="00DE4CD7" w:rsidRDefault="00265F7D" w:rsidP="00265F7D">
            <w:pPr>
              <w:autoSpaceDE w:val="0"/>
              <w:autoSpaceDN w:val="0"/>
              <w:adjustRightInd w:val="0"/>
              <w:rPr>
                <w:rFonts w:ascii="Times New Roman" w:hAnsi="Times New Roman" w:cs="Times New Roman"/>
                <w:sz w:val="20"/>
                <w:szCs w:val="20"/>
              </w:rPr>
            </w:pPr>
          </w:p>
        </w:tc>
      </w:tr>
      <w:tr w:rsidR="00265F7D" w:rsidRPr="00BE5757" w14:paraId="1AC11436" w14:textId="6FDE8119" w:rsidTr="001E26CA">
        <w:tc>
          <w:tcPr>
            <w:tcW w:w="0" w:type="auto"/>
          </w:tcPr>
          <w:p w14:paraId="27895DBF"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21</w:t>
            </w:r>
            <w:r w:rsidRPr="00BE5757">
              <w:rPr>
                <w:rFonts w:ascii="Times New Roman" w:hAnsi="Times New Roman" w:cs="Times New Roman"/>
                <w:sz w:val="20"/>
                <w:szCs w:val="20"/>
              </w:rPr>
              <w:t xml:space="preserve"> </w:t>
            </w:r>
          </w:p>
        </w:tc>
        <w:tc>
          <w:tcPr>
            <w:tcW w:w="0" w:type="auto"/>
          </w:tcPr>
          <w:p w14:paraId="5BDE2AD9" w14:textId="77777777" w:rsidR="00265F7D"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noProof/>
                <w:sz w:val="20"/>
                <w:szCs w:val="20"/>
              </w:rPr>
              <w:t>State of Victoria 2007</w:t>
            </w:r>
          </w:p>
          <w:p w14:paraId="751EA517" w14:textId="77777777" w:rsidR="00265F7D" w:rsidRPr="00A9501E"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 xml:space="preserve">Australia </w:t>
            </w:r>
          </w:p>
          <w:p w14:paraId="33B05087" w14:textId="77777777" w:rsidR="00265F7D" w:rsidRPr="00A9501E" w:rsidRDefault="00265F7D" w:rsidP="00265F7D">
            <w:pPr>
              <w:rPr>
                <w:rFonts w:ascii="Times New Roman" w:hAnsi="Times New Roman" w:cs="Times New Roman"/>
                <w:iCs/>
                <w:sz w:val="20"/>
                <w:szCs w:val="20"/>
              </w:rPr>
            </w:pPr>
          </w:p>
        </w:tc>
        <w:tc>
          <w:tcPr>
            <w:tcW w:w="0" w:type="auto"/>
          </w:tcPr>
          <w:p w14:paraId="0E0E178C" w14:textId="77777777" w:rsidR="00265F7D" w:rsidRPr="00DE4CD7" w:rsidRDefault="00265F7D" w:rsidP="00265F7D">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The good play space guide: “I can play too” </w:t>
            </w:r>
          </w:p>
          <w:p w14:paraId="4DAA1ACB" w14:textId="77777777" w:rsidR="00265F7D" w:rsidRPr="00DE4CD7" w:rsidRDefault="00265F7D" w:rsidP="00265F7D">
            <w:pPr>
              <w:rPr>
                <w:rFonts w:ascii="Times New Roman" w:hAnsi="Times New Roman" w:cs="Times New Roman"/>
                <w:sz w:val="20"/>
                <w:szCs w:val="20"/>
              </w:rPr>
            </w:pPr>
          </w:p>
        </w:tc>
        <w:tc>
          <w:tcPr>
            <w:tcW w:w="0" w:type="auto"/>
            <w:vAlign w:val="center"/>
          </w:tcPr>
          <w:p w14:paraId="41585583" w14:textId="729AAD9D"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0AE5AE8" w14:textId="330344E4"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FCE7944" w14:textId="1F76A530"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AD35F8F" w14:textId="25ABEB6B"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5F36A13" w14:textId="4F733E90"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D49EFEE" w14:textId="1333FA39"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B805223" w14:textId="4C13235D"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5E929F6" w14:textId="15408BA4"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15CF6795" w14:textId="6839D8C9"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5F5290AA" w14:textId="6FBD82C3"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475CA80" w14:textId="544E610F"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CD26C47" w14:textId="5DEE5DC8"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375AA38" w14:textId="1C9099A0"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C8AF920" w14:textId="72624C0A"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1CF11BEC"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04E56B85" w14:textId="400C0F53"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DDAD91E"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5B14854C"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74D9497F"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6821068F" w14:textId="29B4A803"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460B91A5" w14:textId="77777777" w:rsidR="00265F7D" w:rsidRPr="00DE4CD7" w:rsidRDefault="00265F7D" w:rsidP="00265F7D">
            <w:pPr>
              <w:autoSpaceDE w:val="0"/>
              <w:autoSpaceDN w:val="0"/>
              <w:adjustRightInd w:val="0"/>
              <w:rPr>
                <w:rFonts w:ascii="Times New Roman" w:hAnsi="Times New Roman" w:cs="Times New Roman"/>
                <w:sz w:val="20"/>
                <w:szCs w:val="20"/>
              </w:rPr>
            </w:pPr>
          </w:p>
        </w:tc>
      </w:tr>
      <w:tr w:rsidR="00265F7D" w:rsidRPr="00BE5757" w14:paraId="1C85FDE2" w14:textId="44DF40A1" w:rsidTr="001E26CA">
        <w:tc>
          <w:tcPr>
            <w:tcW w:w="0" w:type="auto"/>
          </w:tcPr>
          <w:p w14:paraId="7C31250B"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22</w:t>
            </w:r>
          </w:p>
        </w:tc>
        <w:tc>
          <w:tcPr>
            <w:tcW w:w="0" w:type="auto"/>
          </w:tcPr>
          <w:p w14:paraId="04671781" w14:textId="77777777" w:rsidR="00265F7D" w:rsidRDefault="00265F7D" w:rsidP="00265F7D">
            <w:pPr>
              <w:rPr>
                <w:rFonts w:ascii="Times New Roman" w:hAnsi="Times New Roman" w:cs="Times New Roman"/>
                <w:iCs/>
                <w:noProof/>
                <w:sz w:val="20"/>
                <w:szCs w:val="20"/>
              </w:rPr>
            </w:pPr>
            <w:r>
              <w:rPr>
                <w:rFonts w:ascii="Times New Roman" w:hAnsi="Times New Roman" w:cs="Times New Roman"/>
                <w:iCs/>
                <w:noProof/>
                <w:sz w:val="20"/>
                <w:szCs w:val="20"/>
              </w:rPr>
              <w:t>NSW Government 2019</w:t>
            </w:r>
          </w:p>
          <w:p w14:paraId="01FD50C3" w14:textId="77777777" w:rsidR="00265F7D" w:rsidRPr="00A9501E" w:rsidRDefault="00265F7D" w:rsidP="00265F7D">
            <w:pPr>
              <w:rPr>
                <w:rFonts w:ascii="Times New Roman" w:hAnsi="Times New Roman" w:cs="Times New Roman"/>
                <w:iCs/>
                <w:sz w:val="20"/>
                <w:szCs w:val="20"/>
              </w:rPr>
            </w:pPr>
            <w:r w:rsidRPr="00A9501E">
              <w:rPr>
                <w:rFonts w:ascii="Times New Roman" w:hAnsi="Times New Roman" w:cs="Times New Roman"/>
                <w:iCs/>
                <w:sz w:val="20"/>
                <w:szCs w:val="20"/>
              </w:rPr>
              <w:t xml:space="preserve">Australia </w:t>
            </w:r>
          </w:p>
        </w:tc>
        <w:tc>
          <w:tcPr>
            <w:tcW w:w="0" w:type="auto"/>
          </w:tcPr>
          <w:p w14:paraId="6E0FF259"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Everyone can play: A guideline to create inclusive playspaces</w:t>
            </w:r>
          </w:p>
        </w:tc>
        <w:tc>
          <w:tcPr>
            <w:tcW w:w="0" w:type="auto"/>
            <w:vAlign w:val="center"/>
          </w:tcPr>
          <w:p w14:paraId="363C912C" w14:textId="208833D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284D9D1" w14:textId="2438E4D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F2BD51F" w14:textId="35AF047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ED39001" w14:textId="164BEBB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E6C4EE2" w14:textId="799F20D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7BB5505" w14:textId="68BD173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2E56F61" w14:textId="392FFA09"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848F598" w14:textId="0098047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41C7961C" w14:textId="62EEF60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665C610B" w14:textId="2E837A30"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E0F9C63" w14:textId="04F35051"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2222013" w14:textId="055CF4D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36E2D8F" w14:textId="5A29A589"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D59268A" w14:textId="0AC052E9"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E5C7D21" w14:textId="0F397BD4"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A53C5B2" w14:textId="2B503CE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2F138BE0" w14:textId="403DF97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7324A278"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574C75B3"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2F52E0B4" w14:textId="2497E189"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43BF4A96" w14:textId="77777777" w:rsidR="00265F7D" w:rsidRPr="00DE4CD7" w:rsidRDefault="00265F7D" w:rsidP="00265F7D">
            <w:pPr>
              <w:rPr>
                <w:rFonts w:ascii="Times New Roman" w:hAnsi="Times New Roman" w:cs="Times New Roman"/>
                <w:sz w:val="20"/>
                <w:szCs w:val="20"/>
              </w:rPr>
            </w:pPr>
          </w:p>
        </w:tc>
      </w:tr>
      <w:tr w:rsidR="00265F7D" w:rsidRPr="00BE5757" w14:paraId="3D6767D6" w14:textId="1C9D3E20" w:rsidTr="001E26CA">
        <w:tc>
          <w:tcPr>
            <w:tcW w:w="0" w:type="auto"/>
          </w:tcPr>
          <w:p w14:paraId="5B698D9C"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23</w:t>
            </w:r>
            <w:r w:rsidRPr="00BE5757">
              <w:rPr>
                <w:rFonts w:ascii="Times New Roman" w:hAnsi="Times New Roman" w:cs="Times New Roman"/>
                <w:sz w:val="20"/>
                <w:szCs w:val="20"/>
              </w:rPr>
              <w:t xml:space="preserve"> </w:t>
            </w:r>
          </w:p>
        </w:tc>
        <w:tc>
          <w:tcPr>
            <w:tcW w:w="0" w:type="auto"/>
          </w:tcPr>
          <w:p w14:paraId="7B6A7096" w14:textId="77777777" w:rsidR="00265F7D" w:rsidRDefault="00265F7D" w:rsidP="00265F7D">
            <w:pPr>
              <w:rPr>
                <w:rFonts w:ascii="Times New Roman" w:hAnsi="Times New Roman" w:cs="Times New Roman"/>
                <w:iCs/>
                <w:noProof/>
                <w:sz w:val="20"/>
                <w:szCs w:val="20"/>
              </w:rPr>
            </w:pPr>
            <w:r>
              <w:rPr>
                <w:rFonts w:ascii="Times New Roman" w:hAnsi="Times New Roman" w:cs="Times New Roman"/>
                <w:iCs/>
                <w:noProof/>
                <w:sz w:val="20"/>
                <w:szCs w:val="20"/>
              </w:rPr>
              <w:t xml:space="preserve">Government of South Australia n.d. </w:t>
            </w:r>
          </w:p>
          <w:p w14:paraId="3D6E1F4E"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 xml:space="preserve">Australia </w:t>
            </w:r>
          </w:p>
        </w:tc>
        <w:tc>
          <w:tcPr>
            <w:tcW w:w="0" w:type="auto"/>
          </w:tcPr>
          <w:p w14:paraId="44B3D412"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Inclusive play: Guidelines for accessible playspaces</w:t>
            </w:r>
          </w:p>
        </w:tc>
        <w:tc>
          <w:tcPr>
            <w:tcW w:w="0" w:type="auto"/>
            <w:vAlign w:val="center"/>
          </w:tcPr>
          <w:p w14:paraId="4CF6F4D8" w14:textId="1447C63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C38469A" w14:textId="208BBC2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BE260BE" w14:textId="2BBE7A1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2480BEA" w14:textId="455E8E3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26EC530" w14:textId="5783716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EF98CD2" w14:textId="68A1916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D72FE75" w14:textId="1954A764"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AAE0402" w14:textId="5FA661EC"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6206406C" w14:textId="0D07763A"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09981696" w14:textId="3BDCF88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6FD646C" w14:textId="273833CF"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4C21D07" w14:textId="322845F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89E3A28" w14:textId="4E1116A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480F30C4" w14:textId="009F038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BCB3FCA"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14D30A55" w14:textId="6F56F302"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74D713AA" w14:textId="75B590EE"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DB8BF8D"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25828412"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59626F54" w14:textId="5185F3E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7651F1A" w14:textId="1AEB6926"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r>
      <w:tr w:rsidR="00265F7D" w:rsidRPr="00BE5757" w14:paraId="3A85FBA6" w14:textId="5D66FB3D" w:rsidTr="001E26CA">
        <w:tc>
          <w:tcPr>
            <w:tcW w:w="0" w:type="auto"/>
          </w:tcPr>
          <w:p w14:paraId="430750F6"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24</w:t>
            </w:r>
            <w:r w:rsidRPr="00BE5757">
              <w:rPr>
                <w:rFonts w:ascii="Times New Roman" w:hAnsi="Times New Roman" w:cs="Times New Roman"/>
                <w:sz w:val="20"/>
                <w:szCs w:val="20"/>
              </w:rPr>
              <w:t xml:space="preserve"> </w:t>
            </w:r>
          </w:p>
        </w:tc>
        <w:tc>
          <w:tcPr>
            <w:tcW w:w="0" w:type="auto"/>
          </w:tcPr>
          <w:p w14:paraId="0AB9CD81" w14:textId="77777777" w:rsidR="00265F7D"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noProof/>
                <w:sz w:val="20"/>
                <w:szCs w:val="20"/>
              </w:rPr>
              <w:t>PlayCore, GameTime, and Utah State University 2008</w:t>
            </w:r>
          </w:p>
          <w:p w14:paraId="150D8311" w14:textId="77777777" w:rsidR="00265F7D" w:rsidRPr="00A9501E"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 xml:space="preserve">USA </w:t>
            </w:r>
            <w:r w:rsidRPr="00A9501E">
              <w:rPr>
                <w:rFonts w:ascii="Times New Roman" w:hAnsi="Times New Roman" w:cs="Times New Roman"/>
                <w:iCs/>
                <w:sz w:val="20"/>
                <w:szCs w:val="20"/>
              </w:rPr>
              <w:t xml:space="preserve"> </w:t>
            </w:r>
          </w:p>
          <w:p w14:paraId="4269D54E" w14:textId="77777777" w:rsidR="00265F7D" w:rsidRPr="00A9501E" w:rsidRDefault="00265F7D" w:rsidP="00265F7D">
            <w:pPr>
              <w:rPr>
                <w:rFonts w:ascii="Times New Roman" w:hAnsi="Times New Roman" w:cs="Times New Roman"/>
                <w:iCs/>
                <w:sz w:val="20"/>
                <w:szCs w:val="20"/>
              </w:rPr>
            </w:pPr>
          </w:p>
        </w:tc>
        <w:tc>
          <w:tcPr>
            <w:tcW w:w="0" w:type="auto"/>
          </w:tcPr>
          <w:p w14:paraId="7128D8AA" w14:textId="77777777" w:rsidR="00265F7D" w:rsidRPr="00DE4CD7" w:rsidRDefault="00265F7D" w:rsidP="00265F7D">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EveryBODY plays! </w:t>
            </w:r>
          </w:p>
          <w:p w14:paraId="470CEEF6" w14:textId="77777777" w:rsidR="00265F7D" w:rsidRPr="00DE4CD7" w:rsidRDefault="00265F7D" w:rsidP="00265F7D">
            <w:pPr>
              <w:rPr>
                <w:rFonts w:ascii="Times New Roman" w:hAnsi="Times New Roman" w:cs="Times New Roman"/>
                <w:sz w:val="20"/>
                <w:szCs w:val="20"/>
              </w:rPr>
            </w:pPr>
          </w:p>
        </w:tc>
        <w:tc>
          <w:tcPr>
            <w:tcW w:w="0" w:type="auto"/>
            <w:vAlign w:val="center"/>
          </w:tcPr>
          <w:p w14:paraId="7ED3BDDD" w14:textId="65747BDF"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5A7C7D1B" w14:textId="40C0FB0B"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134D1F57"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vAlign w:val="center"/>
          </w:tcPr>
          <w:p w14:paraId="3A9BDD93" w14:textId="466BB774"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C759BF7" w14:textId="2D69AA8B"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5094709"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vAlign w:val="center"/>
          </w:tcPr>
          <w:p w14:paraId="0DCCD1AA" w14:textId="49C06253"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7A98590B" w14:textId="7488DD18"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1C449F99" w14:textId="4196E4D8"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6C654E36" w14:textId="612E3FED"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633D2B18"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10039E6C" w14:textId="46576068"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6B52AAAD" w14:textId="211A528B"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6B0EE41"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02822A19"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59BC2B55"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5CA8617F"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7F04EE9C"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0768D295"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672E34F8" w14:textId="09DD7365"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2C14859" w14:textId="77777777" w:rsidR="00265F7D" w:rsidRPr="00DE4CD7" w:rsidRDefault="00265F7D" w:rsidP="00265F7D">
            <w:pPr>
              <w:autoSpaceDE w:val="0"/>
              <w:autoSpaceDN w:val="0"/>
              <w:adjustRightInd w:val="0"/>
              <w:rPr>
                <w:rFonts w:ascii="Times New Roman" w:hAnsi="Times New Roman" w:cs="Times New Roman"/>
                <w:sz w:val="20"/>
                <w:szCs w:val="20"/>
              </w:rPr>
            </w:pPr>
          </w:p>
        </w:tc>
      </w:tr>
      <w:tr w:rsidR="00265F7D" w:rsidRPr="00BE5757" w14:paraId="59FEEE5F" w14:textId="5C015B77" w:rsidTr="001E26CA">
        <w:tc>
          <w:tcPr>
            <w:tcW w:w="0" w:type="auto"/>
          </w:tcPr>
          <w:p w14:paraId="4113D391"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25</w:t>
            </w:r>
            <w:r w:rsidRPr="00BE5757">
              <w:rPr>
                <w:rFonts w:ascii="Times New Roman" w:hAnsi="Times New Roman" w:cs="Times New Roman"/>
                <w:sz w:val="20"/>
                <w:szCs w:val="20"/>
              </w:rPr>
              <w:t xml:space="preserve"> </w:t>
            </w:r>
          </w:p>
        </w:tc>
        <w:tc>
          <w:tcPr>
            <w:tcW w:w="0" w:type="auto"/>
          </w:tcPr>
          <w:p w14:paraId="30A8275C" w14:textId="77777777" w:rsidR="00265F7D"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noProof/>
                <w:sz w:val="20"/>
                <w:szCs w:val="20"/>
              </w:rPr>
              <w:t>PlayCore and Utah State University 2016</w:t>
            </w:r>
          </w:p>
          <w:p w14:paraId="3DFACB6A" w14:textId="77777777" w:rsidR="00265F7D" w:rsidRPr="00A9501E" w:rsidRDefault="00265F7D" w:rsidP="00265F7D">
            <w:pPr>
              <w:autoSpaceDE w:val="0"/>
              <w:autoSpaceDN w:val="0"/>
              <w:adjustRightInd w:val="0"/>
              <w:rPr>
                <w:rFonts w:ascii="Times New Roman" w:hAnsi="Times New Roman" w:cs="Times New Roman"/>
                <w:iCs/>
                <w:sz w:val="20"/>
                <w:szCs w:val="20"/>
              </w:rPr>
            </w:pPr>
            <w:r>
              <w:rPr>
                <w:rFonts w:ascii="Times New Roman" w:hAnsi="Times New Roman" w:cs="Times New Roman"/>
                <w:iCs/>
                <w:sz w:val="20"/>
                <w:szCs w:val="20"/>
              </w:rPr>
              <w:t xml:space="preserve">USA </w:t>
            </w:r>
          </w:p>
          <w:p w14:paraId="595A76ED" w14:textId="77777777" w:rsidR="00265F7D" w:rsidRPr="00A9501E" w:rsidRDefault="00265F7D" w:rsidP="00265F7D">
            <w:pPr>
              <w:rPr>
                <w:rFonts w:ascii="Times New Roman" w:hAnsi="Times New Roman" w:cs="Times New Roman"/>
                <w:iCs/>
                <w:sz w:val="20"/>
                <w:szCs w:val="20"/>
              </w:rPr>
            </w:pPr>
          </w:p>
        </w:tc>
        <w:tc>
          <w:tcPr>
            <w:tcW w:w="0" w:type="auto"/>
          </w:tcPr>
          <w:p w14:paraId="7E913EA1" w14:textId="77777777" w:rsidR="00265F7D" w:rsidRPr="00DE4CD7" w:rsidRDefault="00265F7D" w:rsidP="00265F7D">
            <w:pPr>
              <w:autoSpaceDE w:val="0"/>
              <w:autoSpaceDN w:val="0"/>
              <w:adjustRightInd w:val="0"/>
              <w:rPr>
                <w:rFonts w:ascii="Times New Roman" w:hAnsi="Times New Roman" w:cs="Times New Roman"/>
                <w:sz w:val="20"/>
                <w:szCs w:val="20"/>
              </w:rPr>
            </w:pPr>
            <w:r w:rsidRPr="00DE4CD7">
              <w:rPr>
                <w:rFonts w:ascii="Times New Roman" w:hAnsi="Times New Roman" w:cs="Times New Roman"/>
                <w:sz w:val="20"/>
                <w:szCs w:val="20"/>
              </w:rPr>
              <w:t xml:space="preserve">Me2: 7 principles of inclusive playground design </w:t>
            </w:r>
          </w:p>
          <w:p w14:paraId="251CB335" w14:textId="77777777" w:rsidR="00265F7D" w:rsidRPr="00DE4CD7" w:rsidRDefault="00265F7D" w:rsidP="00265F7D">
            <w:pPr>
              <w:rPr>
                <w:rFonts w:ascii="Times New Roman" w:hAnsi="Times New Roman" w:cs="Times New Roman"/>
                <w:sz w:val="20"/>
                <w:szCs w:val="20"/>
              </w:rPr>
            </w:pPr>
          </w:p>
        </w:tc>
        <w:tc>
          <w:tcPr>
            <w:tcW w:w="0" w:type="auto"/>
            <w:vAlign w:val="bottom"/>
          </w:tcPr>
          <w:p w14:paraId="3ED1C480"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vAlign w:val="center"/>
          </w:tcPr>
          <w:p w14:paraId="28625295" w14:textId="16C8C91F"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7E918FAB"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vAlign w:val="center"/>
          </w:tcPr>
          <w:p w14:paraId="1F1E6DC6" w14:textId="2FD875F1"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203EB7F8" w14:textId="1E316390"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479823C5" w14:textId="67C549F3"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1BB9D8C0" w14:textId="16B2E9CA"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3BF960E5" w14:textId="68BF9D2F"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right w:val="double" w:sz="4" w:space="0" w:color="auto"/>
            </w:tcBorders>
            <w:vAlign w:val="center"/>
          </w:tcPr>
          <w:p w14:paraId="3DF0BC33" w14:textId="19FDF3C3"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tcBorders>
              <w:left w:val="double" w:sz="4" w:space="0" w:color="auto"/>
            </w:tcBorders>
            <w:shd w:val="clear" w:color="auto" w:fill="auto"/>
            <w:vAlign w:val="center"/>
          </w:tcPr>
          <w:p w14:paraId="27DD9B7D" w14:textId="0582067C"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BE9D450"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5DBAEAC8" w14:textId="683F71E0"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5FD8E255" w14:textId="65008C5E"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12CD853E" w14:textId="6115E4DD"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46FD91FA"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347CADCB" w14:textId="1FF9CFA6"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20CD252F"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4C20993B"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bottom"/>
          </w:tcPr>
          <w:p w14:paraId="0A363064" w14:textId="77777777" w:rsidR="00265F7D" w:rsidRPr="00DE4CD7" w:rsidRDefault="00265F7D" w:rsidP="00265F7D">
            <w:pPr>
              <w:autoSpaceDE w:val="0"/>
              <w:autoSpaceDN w:val="0"/>
              <w:adjustRightInd w:val="0"/>
              <w:rPr>
                <w:rFonts w:ascii="Times New Roman" w:hAnsi="Times New Roman" w:cs="Times New Roman"/>
                <w:sz w:val="20"/>
                <w:szCs w:val="20"/>
              </w:rPr>
            </w:pPr>
          </w:p>
        </w:tc>
        <w:tc>
          <w:tcPr>
            <w:tcW w:w="0" w:type="auto"/>
            <w:shd w:val="clear" w:color="auto" w:fill="auto"/>
            <w:vAlign w:val="center"/>
          </w:tcPr>
          <w:p w14:paraId="54F14810" w14:textId="4D9FD338" w:rsidR="00265F7D" w:rsidRPr="00DE4CD7" w:rsidRDefault="00265F7D" w:rsidP="00265F7D">
            <w:pPr>
              <w:autoSpaceDE w:val="0"/>
              <w:autoSpaceDN w:val="0"/>
              <w:adjustRightInd w:val="0"/>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3B1EDBF7" w14:textId="77777777" w:rsidR="00265F7D" w:rsidRPr="00DE4CD7" w:rsidRDefault="00265F7D" w:rsidP="00265F7D">
            <w:pPr>
              <w:autoSpaceDE w:val="0"/>
              <w:autoSpaceDN w:val="0"/>
              <w:adjustRightInd w:val="0"/>
              <w:rPr>
                <w:rFonts w:ascii="Times New Roman" w:hAnsi="Times New Roman" w:cs="Times New Roman"/>
                <w:sz w:val="20"/>
                <w:szCs w:val="20"/>
              </w:rPr>
            </w:pPr>
          </w:p>
        </w:tc>
      </w:tr>
      <w:tr w:rsidR="00265F7D" w:rsidRPr="00BE5757" w14:paraId="5C9235A2" w14:textId="29E9769D" w:rsidTr="001E26CA">
        <w:tc>
          <w:tcPr>
            <w:tcW w:w="0" w:type="auto"/>
          </w:tcPr>
          <w:p w14:paraId="240B9F9C"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26</w:t>
            </w:r>
          </w:p>
        </w:tc>
        <w:tc>
          <w:tcPr>
            <w:tcW w:w="0" w:type="auto"/>
          </w:tcPr>
          <w:p w14:paraId="6CF6E921"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CABE Space 2008</w:t>
            </w:r>
          </w:p>
          <w:p w14:paraId="575A7F70"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UK</w:t>
            </w:r>
          </w:p>
          <w:p w14:paraId="45D7CD9E" w14:textId="77777777" w:rsidR="00265F7D" w:rsidRPr="00A9501E" w:rsidRDefault="00265F7D" w:rsidP="00265F7D">
            <w:pPr>
              <w:rPr>
                <w:rFonts w:ascii="Times New Roman" w:hAnsi="Times New Roman" w:cs="Times New Roman"/>
                <w:iCs/>
                <w:sz w:val="20"/>
                <w:szCs w:val="20"/>
              </w:rPr>
            </w:pPr>
          </w:p>
        </w:tc>
        <w:tc>
          <w:tcPr>
            <w:tcW w:w="0" w:type="auto"/>
          </w:tcPr>
          <w:p w14:paraId="02F80FC0"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 xml:space="preserve">Public space lessons: </w:t>
            </w:r>
            <w:r>
              <w:rPr>
                <w:rFonts w:ascii="Times New Roman" w:hAnsi="Times New Roman" w:cs="Times New Roman"/>
                <w:sz w:val="20"/>
                <w:szCs w:val="20"/>
              </w:rPr>
              <w:t>D</w:t>
            </w:r>
            <w:r w:rsidRPr="00DE4CD7">
              <w:rPr>
                <w:rFonts w:ascii="Times New Roman" w:hAnsi="Times New Roman" w:cs="Times New Roman"/>
                <w:sz w:val="20"/>
                <w:szCs w:val="20"/>
              </w:rPr>
              <w:t xml:space="preserve">esigning and planning for play </w:t>
            </w:r>
          </w:p>
          <w:p w14:paraId="0180FB11" w14:textId="77777777" w:rsidR="00265F7D" w:rsidRPr="00DE4CD7" w:rsidRDefault="00265F7D" w:rsidP="00265F7D">
            <w:pPr>
              <w:rPr>
                <w:rFonts w:ascii="Times New Roman" w:hAnsi="Times New Roman" w:cs="Times New Roman"/>
                <w:sz w:val="20"/>
                <w:szCs w:val="20"/>
              </w:rPr>
            </w:pPr>
          </w:p>
        </w:tc>
        <w:tc>
          <w:tcPr>
            <w:tcW w:w="0" w:type="auto"/>
            <w:vAlign w:val="center"/>
          </w:tcPr>
          <w:p w14:paraId="226AD1C1" w14:textId="572F7CC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2838C438" w14:textId="77777777" w:rsidR="00265F7D" w:rsidRPr="00DE4CD7" w:rsidRDefault="00265F7D" w:rsidP="00265F7D">
            <w:pPr>
              <w:rPr>
                <w:rFonts w:ascii="Times New Roman" w:hAnsi="Times New Roman" w:cs="Times New Roman"/>
                <w:sz w:val="20"/>
                <w:szCs w:val="20"/>
              </w:rPr>
            </w:pPr>
          </w:p>
        </w:tc>
        <w:tc>
          <w:tcPr>
            <w:tcW w:w="0" w:type="auto"/>
            <w:vAlign w:val="bottom"/>
          </w:tcPr>
          <w:p w14:paraId="39BB1FF9" w14:textId="77777777" w:rsidR="00265F7D" w:rsidRPr="00DE4CD7" w:rsidRDefault="00265F7D" w:rsidP="00265F7D">
            <w:pPr>
              <w:rPr>
                <w:rFonts w:ascii="Times New Roman" w:hAnsi="Times New Roman" w:cs="Times New Roman"/>
                <w:sz w:val="20"/>
                <w:szCs w:val="20"/>
              </w:rPr>
            </w:pPr>
          </w:p>
        </w:tc>
        <w:tc>
          <w:tcPr>
            <w:tcW w:w="0" w:type="auto"/>
            <w:vAlign w:val="bottom"/>
          </w:tcPr>
          <w:p w14:paraId="7DF4488F" w14:textId="77777777" w:rsidR="00265F7D" w:rsidRPr="00DE4CD7" w:rsidRDefault="00265F7D" w:rsidP="00265F7D">
            <w:pPr>
              <w:rPr>
                <w:rFonts w:ascii="Times New Roman" w:hAnsi="Times New Roman" w:cs="Times New Roman"/>
                <w:sz w:val="20"/>
                <w:szCs w:val="20"/>
              </w:rPr>
            </w:pPr>
          </w:p>
        </w:tc>
        <w:tc>
          <w:tcPr>
            <w:tcW w:w="0" w:type="auto"/>
            <w:vAlign w:val="bottom"/>
          </w:tcPr>
          <w:p w14:paraId="0BDF39C6" w14:textId="77777777" w:rsidR="00265F7D" w:rsidRPr="00DE4CD7" w:rsidRDefault="00265F7D" w:rsidP="00265F7D">
            <w:pPr>
              <w:rPr>
                <w:rFonts w:ascii="Times New Roman" w:hAnsi="Times New Roman" w:cs="Times New Roman"/>
                <w:sz w:val="20"/>
                <w:szCs w:val="20"/>
              </w:rPr>
            </w:pPr>
          </w:p>
        </w:tc>
        <w:tc>
          <w:tcPr>
            <w:tcW w:w="0" w:type="auto"/>
            <w:vAlign w:val="bottom"/>
          </w:tcPr>
          <w:p w14:paraId="6907E3E6" w14:textId="77777777" w:rsidR="00265F7D" w:rsidRPr="00DE4CD7" w:rsidRDefault="00265F7D" w:rsidP="00265F7D">
            <w:pPr>
              <w:rPr>
                <w:rFonts w:ascii="Times New Roman" w:hAnsi="Times New Roman" w:cs="Times New Roman"/>
                <w:sz w:val="20"/>
                <w:szCs w:val="20"/>
              </w:rPr>
            </w:pPr>
          </w:p>
        </w:tc>
        <w:tc>
          <w:tcPr>
            <w:tcW w:w="0" w:type="auto"/>
            <w:vAlign w:val="bottom"/>
          </w:tcPr>
          <w:p w14:paraId="445C3A46" w14:textId="77777777" w:rsidR="00265F7D" w:rsidRPr="00DE4CD7" w:rsidRDefault="00265F7D" w:rsidP="00265F7D">
            <w:pPr>
              <w:rPr>
                <w:rFonts w:ascii="Times New Roman" w:hAnsi="Times New Roman" w:cs="Times New Roman"/>
                <w:sz w:val="20"/>
                <w:szCs w:val="20"/>
              </w:rPr>
            </w:pPr>
          </w:p>
        </w:tc>
        <w:tc>
          <w:tcPr>
            <w:tcW w:w="0" w:type="auto"/>
            <w:vAlign w:val="bottom"/>
          </w:tcPr>
          <w:p w14:paraId="4F951430" w14:textId="77777777" w:rsidR="00265F7D" w:rsidRPr="00DE4CD7" w:rsidRDefault="00265F7D" w:rsidP="00265F7D">
            <w:pPr>
              <w:rPr>
                <w:rFonts w:ascii="Times New Roman" w:hAnsi="Times New Roman" w:cs="Times New Roman"/>
                <w:sz w:val="20"/>
                <w:szCs w:val="20"/>
              </w:rPr>
            </w:pPr>
          </w:p>
        </w:tc>
        <w:tc>
          <w:tcPr>
            <w:tcW w:w="0" w:type="auto"/>
            <w:tcBorders>
              <w:right w:val="double" w:sz="4" w:space="0" w:color="auto"/>
            </w:tcBorders>
            <w:vAlign w:val="bottom"/>
          </w:tcPr>
          <w:p w14:paraId="1AA085E3" w14:textId="77777777" w:rsidR="00265F7D" w:rsidRPr="00DE4CD7" w:rsidRDefault="00265F7D" w:rsidP="00265F7D">
            <w:pPr>
              <w:rPr>
                <w:rFonts w:ascii="Times New Roman" w:hAnsi="Times New Roman" w:cs="Times New Roman"/>
                <w:sz w:val="20"/>
                <w:szCs w:val="20"/>
              </w:rPr>
            </w:pPr>
          </w:p>
        </w:tc>
        <w:tc>
          <w:tcPr>
            <w:tcW w:w="0" w:type="auto"/>
            <w:tcBorders>
              <w:left w:val="double" w:sz="4" w:space="0" w:color="auto"/>
            </w:tcBorders>
            <w:shd w:val="clear" w:color="auto" w:fill="auto"/>
            <w:vAlign w:val="bottom"/>
          </w:tcPr>
          <w:p w14:paraId="3221282D"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44243183"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021015CB" w14:textId="6EF620E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3EF7E7B6"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6FF8FCE9"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17622C30"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39ECFB38"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315AB515"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283EB7EE"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68AB36ED"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4160A3C9"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7C781D61" w14:textId="77777777" w:rsidR="00265F7D" w:rsidRPr="00DE4CD7" w:rsidRDefault="00265F7D" w:rsidP="00265F7D">
            <w:pPr>
              <w:rPr>
                <w:rFonts w:ascii="Times New Roman" w:hAnsi="Times New Roman" w:cs="Times New Roman"/>
                <w:sz w:val="20"/>
                <w:szCs w:val="20"/>
              </w:rPr>
            </w:pPr>
          </w:p>
        </w:tc>
      </w:tr>
      <w:tr w:rsidR="00265F7D" w:rsidRPr="00BE5757" w14:paraId="219892A5" w14:textId="270C02DB" w:rsidTr="001E26CA">
        <w:tc>
          <w:tcPr>
            <w:tcW w:w="0" w:type="auto"/>
          </w:tcPr>
          <w:p w14:paraId="70207DA3" w14:textId="77777777" w:rsidR="00265F7D" w:rsidRPr="00BE5757" w:rsidRDefault="00265F7D" w:rsidP="00265F7D">
            <w:pPr>
              <w:rPr>
                <w:rFonts w:ascii="Times New Roman" w:hAnsi="Times New Roman" w:cs="Times New Roman"/>
                <w:sz w:val="20"/>
                <w:szCs w:val="20"/>
              </w:rPr>
            </w:pPr>
            <w:r>
              <w:rPr>
                <w:rFonts w:ascii="Times New Roman" w:hAnsi="Times New Roman" w:cs="Times New Roman"/>
                <w:sz w:val="20"/>
                <w:szCs w:val="20"/>
              </w:rPr>
              <w:t>27</w:t>
            </w:r>
            <w:r w:rsidRPr="00BE5757">
              <w:rPr>
                <w:rFonts w:ascii="Times New Roman" w:hAnsi="Times New Roman" w:cs="Times New Roman"/>
                <w:sz w:val="20"/>
                <w:szCs w:val="20"/>
              </w:rPr>
              <w:t xml:space="preserve"> </w:t>
            </w:r>
          </w:p>
        </w:tc>
        <w:tc>
          <w:tcPr>
            <w:tcW w:w="0" w:type="auto"/>
          </w:tcPr>
          <w:p w14:paraId="2980C4BC" w14:textId="77777777" w:rsidR="00265F7D" w:rsidRDefault="00265F7D" w:rsidP="00265F7D">
            <w:pPr>
              <w:rPr>
                <w:rFonts w:ascii="Times New Roman" w:hAnsi="Times New Roman" w:cs="Times New Roman"/>
                <w:iCs/>
                <w:sz w:val="20"/>
                <w:szCs w:val="20"/>
              </w:rPr>
            </w:pPr>
            <w:r>
              <w:rPr>
                <w:rFonts w:ascii="Times New Roman" w:hAnsi="Times New Roman" w:cs="Times New Roman"/>
                <w:iCs/>
                <w:noProof/>
                <w:sz w:val="20"/>
                <w:szCs w:val="20"/>
              </w:rPr>
              <w:t>Liedtke 2016</w:t>
            </w:r>
          </w:p>
          <w:p w14:paraId="4C083723" w14:textId="77777777" w:rsidR="00265F7D" w:rsidRPr="00A9501E" w:rsidRDefault="00265F7D" w:rsidP="00265F7D">
            <w:pPr>
              <w:rPr>
                <w:rFonts w:ascii="Times New Roman" w:hAnsi="Times New Roman" w:cs="Times New Roman"/>
                <w:iCs/>
                <w:sz w:val="20"/>
                <w:szCs w:val="20"/>
              </w:rPr>
            </w:pPr>
            <w:r>
              <w:rPr>
                <w:rFonts w:ascii="Times New Roman" w:hAnsi="Times New Roman" w:cs="Times New Roman"/>
                <w:iCs/>
                <w:sz w:val="20"/>
                <w:szCs w:val="20"/>
              </w:rPr>
              <w:t xml:space="preserve">USA </w:t>
            </w:r>
          </w:p>
          <w:p w14:paraId="7238278F" w14:textId="77777777" w:rsidR="00265F7D" w:rsidRPr="00A9501E" w:rsidRDefault="00265F7D" w:rsidP="00265F7D">
            <w:pPr>
              <w:rPr>
                <w:rFonts w:ascii="Times New Roman" w:hAnsi="Times New Roman" w:cs="Times New Roman"/>
                <w:iCs/>
                <w:sz w:val="20"/>
                <w:szCs w:val="20"/>
              </w:rPr>
            </w:pPr>
          </w:p>
        </w:tc>
        <w:tc>
          <w:tcPr>
            <w:tcW w:w="0" w:type="auto"/>
          </w:tcPr>
          <w:p w14:paraId="6F527DBA" w14:textId="77777777" w:rsidR="00265F7D" w:rsidRPr="00DE4CD7" w:rsidRDefault="00265F7D" w:rsidP="00265F7D">
            <w:pPr>
              <w:rPr>
                <w:rFonts w:ascii="Times New Roman" w:hAnsi="Times New Roman" w:cs="Times New Roman"/>
                <w:sz w:val="20"/>
                <w:szCs w:val="20"/>
              </w:rPr>
            </w:pPr>
            <w:r w:rsidRPr="00DE4CD7">
              <w:rPr>
                <w:rFonts w:ascii="Times New Roman" w:hAnsi="Times New Roman" w:cs="Times New Roman"/>
                <w:sz w:val="20"/>
                <w:szCs w:val="20"/>
              </w:rPr>
              <w:t>Creating inclusive play and community spaces: An out-of-the-box approach to social and emotional inclusion</w:t>
            </w:r>
          </w:p>
          <w:p w14:paraId="4AAE2E3F" w14:textId="77777777" w:rsidR="00265F7D" w:rsidRPr="00DE4CD7" w:rsidRDefault="00265F7D" w:rsidP="00265F7D">
            <w:pPr>
              <w:rPr>
                <w:rFonts w:ascii="Times New Roman" w:hAnsi="Times New Roman" w:cs="Times New Roman"/>
                <w:sz w:val="20"/>
                <w:szCs w:val="20"/>
              </w:rPr>
            </w:pPr>
          </w:p>
        </w:tc>
        <w:tc>
          <w:tcPr>
            <w:tcW w:w="0" w:type="auto"/>
            <w:vAlign w:val="center"/>
          </w:tcPr>
          <w:p w14:paraId="7BFE00DF" w14:textId="23AE049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4D713E5B" w14:textId="77777777" w:rsidR="00265F7D" w:rsidRPr="00DE4CD7" w:rsidRDefault="00265F7D" w:rsidP="00265F7D">
            <w:pPr>
              <w:rPr>
                <w:rFonts w:ascii="Times New Roman" w:hAnsi="Times New Roman" w:cs="Times New Roman"/>
                <w:sz w:val="20"/>
                <w:szCs w:val="20"/>
              </w:rPr>
            </w:pPr>
          </w:p>
        </w:tc>
        <w:tc>
          <w:tcPr>
            <w:tcW w:w="0" w:type="auto"/>
            <w:vAlign w:val="center"/>
          </w:tcPr>
          <w:p w14:paraId="0A9ADFEE" w14:textId="65F37C7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08BAA978" w14:textId="48FA7FA7"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center"/>
          </w:tcPr>
          <w:p w14:paraId="69781103" w14:textId="4CFFF9C4"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vAlign w:val="bottom"/>
          </w:tcPr>
          <w:p w14:paraId="2C1FAE11" w14:textId="77777777" w:rsidR="00265F7D" w:rsidRPr="00DE4CD7" w:rsidRDefault="00265F7D" w:rsidP="00265F7D">
            <w:pPr>
              <w:rPr>
                <w:rFonts w:ascii="Times New Roman" w:hAnsi="Times New Roman" w:cs="Times New Roman"/>
                <w:sz w:val="20"/>
                <w:szCs w:val="20"/>
              </w:rPr>
            </w:pPr>
          </w:p>
        </w:tc>
        <w:tc>
          <w:tcPr>
            <w:tcW w:w="0" w:type="auto"/>
            <w:vAlign w:val="bottom"/>
          </w:tcPr>
          <w:p w14:paraId="739D4364" w14:textId="77777777" w:rsidR="00265F7D" w:rsidRPr="00DE4CD7" w:rsidRDefault="00265F7D" w:rsidP="00265F7D">
            <w:pPr>
              <w:rPr>
                <w:rFonts w:ascii="Times New Roman" w:hAnsi="Times New Roman" w:cs="Times New Roman"/>
                <w:sz w:val="20"/>
                <w:szCs w:val="20"/>
              </w:rPr>
            </w:pPr>
          </w:p>
        </w:tc>
        <w:tc>
          <w:tcPr>
            <w:tcW w:w="0" w:type="auto"/>
            <w:vAlign w:val="bottom"/>
          </w:tcPr>
          <w:p w14:paraId="63FFFAE2" w14:textId="77777777" w:rsidR="00265F7D" w:rsidRPr="00DE4CD7" w:rsidRDefault="00265F7D" w:rsidP="00265F7D">
            <w:pPr>
              <w:rPr>
                <w:rFonts w:ascii="Times New Roman" w:hAnsi="Times New Roman" w:cs="Times New Roman"/>
                <w:sz w:val="20"/>
                <w:szCs w:val="20"/>
              </w:rPr>
            </w:pPr>
          </w:p>
        </w:tc>
        <w:tc>
          <w:tcPr>
            <w:tcW w:w="0" w:type="auto"/>
            <w:tcBorders>
              <w:right w:val="double" w:sz="4" w:space="0" w:color="auto"/>
            </w:tcBorders>
            <w:vAlign w:val="bottom"/>
          </w:tcPr>
          <w:p w14:paraId="1144A370" w14:textId="77777777" w:rsidR="00265F7D" w:rsidRPr="00DE4CD7" w:rsidRDefault="00265F7D" w:rsidP="00265F7D">
            <w:pPr>
              <w:rPr>
                <w:rFonts w:ascii="Times New Roman" w:hAnsi="Times New Roman" w:cs="Times New Roman"/>
                <w:sz w:val="20"/>
                <w:szCs w:val="20"/>
              </w:rPr>
            </w:pPr>
          </w:p>
        </w:tc>
        <w:tc>
          <w:tcPr>
            <w:tcW w:w="0" w:type="auto"/>
            <w:tcBorders>
              <w:left w:val="double" w:sz="4" w:space="0" w:color="auto"/>
            </w:tcBorders>
            <w:shd w:val="clear" w:color="auto" w:fill="auto"/>
            <w:vAlign w:val="center"/>
          </w:tcPr>
          <w:p w14:paraId="04814F16" w14:textId="02B3E84A"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11EB5CCE" w14:textId="4AE30D43"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0B5E06A8" w14:textId="0380ADE5"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center"/>
          </w:tcPr>
          <w:p w14:paraId="3E967345" w14:textId="7A9BD98B"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56405295"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0EEC4D07"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4B8B1656"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center"/>
          </w:tcPr>
          <w:p w14:paraId="12C40BB7" w14:textId="47F5A1E8" w:rsidR="00265F7D" w:rsidRPr="00DE4CD7" w:rsidRDefault="00265F7D" w:rsidP="00265F7D">
            <w:pPr>
              <w:rPr>
                <w:rFonts w:ascii="Times New Roman" w:hAnsi="Times New Roman" w:cs="Times New Roman"/>
                <w:sz w:val="20"/>
                <w:szCs w:val="20"/>
              </w:rPr>
            </w:pPr>
            <w:r w:rsidRPr="008402B2">
              <w:rPr>
                <w:rFonts w:ascii="Times New Roman" w:eastAsia="Times New Roman" w:hAnsi="Times New Roman" w:cs="Times New Roman"/>
                <w:color w:val="000000"/>
                <w:sz w:val="16"/>
                <w:szCs w:val="16"/>
                <w:lang w:val="en-US"/>
              </w:rPr>
              <w:t>●</w:t>
            </w:r>
          </w:p>
        </w:tc>
        <w:tc>
          <w:tcPr>
            <w:tcW w:w="0" w:type="auto"/>
            <w:shd w:val="clear" w:color="auto" w:fill="auto"/>
            <w:vAlign w:val="bottom"/>
          </w:tcPr>
          <w:p w14:paraId="1CE2D315"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0A490770"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23892B57" w14:textId="77777777" w:rsidR="00265F7D" w:rsidRPr="00DE4CD7" w:rsidRDefault="00265F7D" w:rsidP="00265F7D">
            <w:pPr>
              <w:rPr>
                <w:rFonts w:ascii="Times New Roman" w:hAnsi="Times New Roman" w:cs="Times New Roman"/>
                <w:sz w:val="20"/>
                <w:szCs w:val="20"/>
              </w:rPr>
            </w:pPr>
          </w:p>
        </w:tc>
        <w:tc>
          <w:tcPr>
            <w:tcW w:w="0" w:type="auto"/>
            <w:shd w:val="clear" w:color="auto" w:fill="auto"/>
            <w:vAlign w:val="bottom"/>
          </w:tcPr>
          <w:p w14:paraId="12D665B3" w14:textId="77777777" w:rsidR="00265F7D" w:rsidRPr="00DE4CD7" w:rsidRDefault="00265F7D" w:rsidP="00265F7D">
            <w:pPr>
              <w:rPr>
                <w:rFonts w:ascii="Times New Roman" w:hAnsi="Times New Roman" w:cs="Times New Roman"/>
                <w:sz w:val="20"/>
                <w:szCs w:val="20"/>
              </w:rPr>
            </w:pPr>
          </w:p>
        </w:tc>
      </w:tr>
    </w:tbl>
    <w:p w14:paraId="11CCDD77" w14:textId="77777777" w:rsidR="00407DE1" w:rsidRDefault="00407DE1" w:rsidP="000D7E3C">
      <w:pPr>
        <w:autoSpaceDE w:val="0"/>
        <w:autoSpaceDN w:val="0"/>
        <w:adjustRightInd w:val="0"/>
        <w:spacing w:after="0" w:line="480" w:lineRule="auto"/>
        <w:rPr>
          <w:rFonts w:ascii="Times New Roman" w:hAnsi="Times New Roman" w:cs="Times New Roman"/>
          <w:sz w:val="24"/>
          <w:szCs w:val="24"/>
          <w:lang w:val="en-US"/>
        </w:rPr>
        <w:sectPr w:rsidR="00407DE1" w:rsidSect="00552025">
          <w:pgSz w:w="16838" w:h="11906" w:orient="landscape"/>
          <w:pgMar w:top="1440" w:right="1440" w:bottom="1440" w:left="1440" w:header="708" w:footer="708" w:gutter="0"/>
          <w:cols w:space="708"/>
          <w:docGrid w:linePitch="360"/>
        </w:sectPr>
      </w:pPr>
    </w:p>
    <w:p w14:paraId="379C753E" w14:textId="312669E7" w:rsidR="00FE0D5C" w:rsidRPr="00686856" w:rsidRDefault="000D7E3C" w:rsidP="00041480">
      <w:pPr>
        <w:spacing w:after="0" w:line="240" w:lineRule="auto"/>
        <w:rPr>
          <w:rFonts w:ascii="Times New Roman" w:hAnsi="Times New Roman" w:cs="Times New Roman"/>
          <w:b/>
          <w:bCs/>
          <w:sz w:val="24"/>
          <w:szCs w:val="24"/>
        </w:rPr>
      </w:pPr>
      <w:r w:rsidRPr="00686856">
        <w:rPr>
          <w:rFonts w:ascii="Times New Roman" w:hAnsi="Times New Roman" w:cs="Times New Roman"/>
          <w:b/>
          <w:bCs/>
          <w:sz w:val="24"/>
          <w:szCs w:val="24"/>
        </w:rPr>
        <w:lastRenderedPageBreak/>
        <w:t xml:space="preserve">References </w:t>
      </w:r>
    </w:p>
    <w:p w14:paraId="0986C222" w14:textId="77777777" w:rsidR="00666843" w:rsidRPr="00686856" w:rsidRDefault="00666843"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Alison, John, and Rob Wheway. 2004. </w:t>
      </w:r>
      <w:r w:rsidRPr="00686856">
        <w:rPr>
          <w:rFonts w:ascii="Times New Roman" w:hAnsi="Times New Roman" w:cs="Times New Roman"/>
          <w:i/>
          <w:sz w:val="24"/>
          <w:szCs w:val="24"/>
        </w:rPr>
        <w:t>Can Play Will Play: Disabled Children and Access to Outdoor Playgrounds</w:t>
      </w:r>
      <w:r w:rsidRPr="00686856">
        <w:rPr>
          <w:rFonts w:ascii="Times New Roman" w:hAnsi="Times New Roman" w:cs="Times New Roman"/>
          <w:iCs/>
          <w:sz w:val="24"/>
          <w:szCs w:val="24"/>
        </w:rPr>
        <w:t xml:space="preserve">. London: National Playing Fields Association. http://www.childrensplayadvisoryservice.org.uk/pdf_files/Publications/can_play_will_play-CPASwebsite.pdf </w:t>
      </w:r>
    </w:p>
    <w:p w14:paraId="0CE5EC87"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Alsarawi, Aeshah. 2020. "Inclusive Playgrounds: Concerted Efforts for Children with Disabilities in Saudi Arabia." </w:t>
      </w:r>
      <w:r w:rsidRPr="00686856">
        <w:rPr>
          <w:rFonts w:ascii="Times New Roman" w:hAnsi="Times New Roman" w:cs="Times New Roman"/>
          <w:i/>
          <w:sz w:val="24"/>
          <w:szCs w:val="24"/>
        </w:rPr>
        <w:t xml:space="preserve"> International Journal of Play</w:t>
      </w:r>
      <w:r w:rsidRPr="00686856">
        <w:rPr>
          <w:rFonts w:ascii="Times New Roman" w:hAnsi="Times New Roman" w:cs="Times New Roman"/>
          <w:sz w:val="24"/>
          <w:szCs w:val="24"/>
        </w:rPr>
        <w:t xml:space="preserve"> 9 (4): 382-99. doi: 10.1080/21594937.2020.1843802.</w:t>
      </w:r>
    </w:p>
    <w:p w14:paraId="4CEE3C1E" w14:textId="735BB06A"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Bhuyan, Md Rashed. 2021. "Geographies of Outdoor Play in Dhaka: An Explorative Study on Children’s Location Preference, Usage Pattern, and Accessibility Range of Play Spaces." </w:t>
      </w:r>
      <w:r w:rsidRPr="00686856">
        <w:rPr>
          <w:rFonts w:ascii="Times New Roman" w:hAnsi="Times New Roman" w:cs="Times New Roman"/>
          <w:i/>
          <w:sz w:val="24"/>
          <w:szCs w:val="24"/>
        </w:rPr>
        <w:t xml:space="preserve"> Children's Geographies. </w:t>
      </w:r>
      <w:r w:rsidRPr="00686856">
        <w:rPr>
          <w:rFonts w:ascii="Times New Roman" w:hAnsi="Times New Roman" w:cs="Times New Roman"/>
          <w:iCs/>
          <w:sz w:val="24"/>
          <w:szCs w:val="24"/>
        </w:rPr>
        <w:t xml:space="preserve">Advance online publication. </w:t>
      </w:r>
      <w:r w:rsidRPr="00686856">
        <w:rPr>
          <w:rFonts w:ascii="Times New Roman" w:hAnsi="Times New Roman" w:cs="Times New Roman"/>
          <w:sz w:val="24"/>
          <w:szCs w:val="24"/>
        </w:rPr>
        <w:t>doi: 10.1080/14733285.2021.1914823.</w:t>
      </w:r>
    </w:p>
    <w:p w14:paraId="4FB83D8A"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Black, Rosemary, and Janice Ollerton. 2021. "Playspace Users’ Experience of a Socially Inclusive Playspace: The case study of Livvi’s Place, Port Macquarie, New South Wales, Australia." </w:t>
      </w:r>
      <w:r w:rsidRPr="00686856">
        <w:rPr>
          <w:rFonts w:ascii="Times New Roman" w:hAnsi="Times New Roman" w:cs="Times New Roman"/>
          <w:i/>
          <w:sz w:val="24"/>
          <w:szCs w:val="24"/>
        </w:rPr>
        <w:t xml:space="preserve"> World Leisure Journal. </w:t>
      </w:r>
      <w:r w:rsidRPr="00686856">
        <w:rPr>
          <w:rFonts w:ascii="Times New Roman" w:hAnsi="Times New Roman" w:cs="Times New Roman"/>
          <w:iCs/>
          <w:sz w:val="24"/>
          <w:szCs w:val="24"/>
        </w:rPr>
        <w:t xml:space="preserve">Advance online publication. doi: </w:t>
      </w:r>
      <w:r w:rsidRPr="00686856">
        <w:rPr>
          <w:rFonts w:ascii="Times New Roman" w:hAnsi="Times New Roman" w:cs="Times New Roman"/>
          <w:sz w:val="24"/>
          <w:szCs w:val="24"/>
        </w:rPr>
        <w:t>10.1080/16078055.2021.1894230.</w:t>
      </w:r>
    </w:p>
    <w:p w14:paraId="29DB9BB2" w14:textId="1E0FF004" w:rsidR="006B348C" w:rsidRPr="00686856" w:rsidRDefault="006B348C" w:rsidP="006B348C">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Brown, Denver, Timothy Ross, Jennifer Leo, Ron Buliung, Celina H Shirazipour, Amy E Latimer, and Kelly P Arbour-Nicitopoulos. 2021. "A Scoping Review of Evidence-Informed Recommendations for Designing Inclusive Playgrounds." </w:t>
      </w:r>
      <w:r w:rsidRPr="00686856">
        <w:rPr>
          <w:rFonts w:ascii="Times New Roman" w:hAnsi="Times New Roman" w:cs="Times New Roman"/>
          <w:i/>
          <w:sz w:val="24"/>
          <w:szCs w:val="24"/>
        </w:rPr>
        <w:t xml:space="preserve"> Frontiers in Rehabilitation Sciences</w:t>
      </w:r>
      <w:r w:rsidR="000154A8">
        <w:rPr>
          <w:rFonts w:ascii="Times New Roman" w:hAnsi="Times New Roman" w:cs="Times New Roman"/>
          <w:i/>
          <w:sz w:val="24"/>
          <w:szCs w:val="24"/>
        </w:rPr>
        <w:t xml:space="preserve"> </w:t>
      </w:r>
      <w:r w:rsidR="000154A8">
        <w:rPr>
          <w:rFonts w:ascii="Times New Roman" w:hAnsi="Times New Roman" w:cs="Times New Roman"/>
          <w:iCs/>
          <w:sz w:val="24"/>
          <w:szCs w:val="24"/>
        </w:rPr>
        <w:t xml:space="preserve">2. </w:t>
      </w:r>
      <w:r w:rsidRPr="00686856">
        <w:rPr>
          <w:rFonts w:ascii="Times New Roman" w:hAnsi="Times New Roman" w:cs="Times New Roman"/>
          <w:sz w:val="24"/>
          <w:szCs w:val="24"/>
        </w:rPr>
        <w:t xml:space="preserve">doi: </w:t>
      </w:r>
      <w:r w:rsidRPr="00686856">
        <w:rPr>
          <w:rFonts w:ascii="Times New Roman" w:hAnsi="Times New Roman" w:cs="Times New Roman"/>
          <w:sz w:val="24"/>
          <w:szCs w:val="24"/>
          <w:shd w:val="clear" w:color="auto" w:fill="FFFFFF"/>
        </w:rPr>
        <w:t>10.3389/fresc.2021.664595.</w:t>
      </w:r>
    </w:p>
    <w:p w14:paraId="1EE9C23A"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Burke, Jenene. 2013. "Just for the Fun of It: Making Playgrounds Accessible to All Children." </w:t>
      </w:r>
      <w:r w:rsidRPr="00686856">
        <w:rPr>
          <w:rFonts w:ascii="Times New Roman" w:hAnsi="Times New Roman" w:cs="Times New Roman"/>
          <w:i/>
          <w:sz w:val="24"/>
          <w:szCs w:val="24"/>
        </w:rPr>
        <w:t>World Leisure Journal</w:t>
      </w:r>
      <w:r w:rsidRPr="00686856">
        <w:rPr>
          <w:rFonts w:ascii="Times New Roman" w:hAnsi="Times New Roman" w:cs="Times New Roman"/>
          <w:sz w:val="24"/>
          <w:szCs w:val="24"/>
        </w:rPr>
        <w:t xml:space="preserve"> 55 (1): 83-95. doi:10.1080/04419057.2012.759144. </w:t>
      </w:r>
    </w:p>
    <w:p w14:paraId="55F40F95" w14:textId="77777777" w:rsidR="00666843" w:rsidRPr="00686856" w:rsidRDefault="00666843"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Casey, Teresa, and Harry Harbottle. 2018. </w:t>
      </w:r>
      <w:r w:rsidRPr="00686856">
        <w:rPr>
          <w:rFonts w:ascii="Times New Roman" w:hAnsi="Times New Roman" w:cs="Times New Roman"/>
          <w:i/>
          <w:sz w:val="24"/>
          <w:szCs w:val="24"/>
        </w:rPr>
        <w:t>Free to Play: A Guide to Creating Accessible and Inclusive Public Play Spaces</w:t>
      </w:r>
      <w:r w:rsidRPr="00686856">
        <w:rPr>
          <w:rFonts w:ascii="Times New Roman" w:hAnsi="Times New Roman" w:cs="Times New Roman"/>
          <w:iCs/>
          <w:sz w:val="24"/>
          <w:szCs w:val="24"/>
        </w:rPr>
        <w:t>.</w:t>
      </w:r>
      <w:r w:rsidRPr="00686856">
        <w:rPr>
          <w:rFonts w:ascii="Times New Roman" w:hAnsi="Times New Roman" w:cs="Times New Roman"/>
          <w:sz w:val="24"/>
          <w:szCs w:val="24"/>
        </w:rPr>
        <w:t xml:space="preserve"> Scotland: Inspiring Scotland, Play Scotland and the Nancy Ovens Trust. https://www.inspiringscotland.org.uk/publication/free-play-guide-creating-accessible-inclusive-public-play-spaces/ </w:t>
      </w:r>
    </w:p>
    <w:p w14:paraId="664FC89C" w14:textId="4FABE90F" w:rsidR="00A41146" w:rsidRPr="00686856" w:rsidRDefault="00A41146" w:rsidP="00041480">
      <w:pPr>
        <w:pStyle w:val="EndNoteBibliography"/>
        <w:spacing w:after="0"/>
        <w:ind w:left="720" w:hanging="720"/>
        <w:rPr>
          <w:rFonts w:ascii="Times New Roman" w:hAnsi="Times New Roman" w:cs="Times New Roman"/>
          <w:sz w:val="24"/>
          <w:szCs w:val="24"/>
        </w:rPr>
      </w:pPr>
      <w:bookmarkStart w:id="1" w:name="_Hlk75182052"/>
      <w:r w:rsidRPr="00686856">
        <w:rPr>
          <w:rFonts w:ascii="Times New Roman" w:hAnsi="Times New Roman" w:cs="Times New Roman"/>
          <w:sz w:val="24"/>
          <w:szCs w:val="24"/>
        </w:rPr>
        <w:t xml:space="preserve">CABE Space. 2008. </w:t>
      </w:r>
      <w:r w:rsidR="00532B06" w:rsidRPr="00686856">
        <w:rPr>
          <w:rFonts w:ascii="Times New Roman" w:hAnsi="Times New Roman" w:cs="Times New Roman"/>
          <w:sz w:val="24"/>
          <w:szCs w:val="24"/>
        </w:rPr>
        <w:t>"</w:t>
      </w:r>
      <w:r w:rsidRPr="00532B06">
        <w:rPr>
          <w:rFonts w:ascii="Times New Roman" w:hAnsi="Times New Roman" w:cs="Times New Roman"/>
          <w:sz w:val="24"/>
          <w:szCs w:val="24"/>
        </w:rPr>
        <w:t>Public Space Lessons: Designing and Planning for Play</w:t>
      </w:r>
      <w:r w:rsidR="00532B06">
        <w:rPr>
          <w:rFonts w:ascii="Times New Roman" w:hAnsi="Times New Roman" w:cs="Times New Roman"/>
          <w:sz w:val="24"/>
          <w:szCs w:val="24"/>
        </w:rPr>
        <w:t>.</w:t>
      </w:r>
      <w:r w:rsidR="00532B06" w:rsidRPr="00686856">
        <w:rPr>
          <w:rFonts w:ascii="Times New Roman" w:hAnsi="Times New Roman" w:cs="Times New Roman"/>
          <w:sz w:val="24"/>
          <w:szCs w:val="24"/>
        </w:rPr>
        <w:t>"</w:t>
      </w:r>
      <w:r w:rsidRPr="00686856">
        <w:rPr>
          <w:rFonts w:ascii="Times New Roman" w:hAnsi="Times New Roman" w:cs="Times New Roman"/>
          <w:sz w:val="24"/>
          <w:szCs w:val="24"/>
        </w:rPr>
        <w:t xml:space="preserve"> Accessed </w:t>
      </w:r>
      <w:r w:rsidR="00532B06">
        <w:rPr>
          <w:rFonts w:ascii="Times New Roman" w:hAnsi="Times New Roman" w:cs="Times New Roman"/>
          <w:sz w:val="24"/>
          <w:szCs w:val="24"/>
        </w:rPr>
        <w:t xml:space="preserve">16 </w:t>
      </w:r>
      <w:r w:rsidRPr="00686856">
        <w:rPr>
          <w:rFonts w:ascii="Times New Roman" w:hAnsi="Times New Roman" w:cs="Times New Roman"/>
          <w:sz w:val="24"/>
          <w:szCs w:val="24"/>
        </w:rPr>
        <w:t xml:space="preserve">June 2020. https://www.designcouncil.org.uk/sites/default/files/asset/document/designing-and-planning-for-play.pdf </w:t>
      </w:r>
    </w:p>
    <w:bookmarkEnd w:id="1"/>
    <w:p w14:paraId="165D3BB6"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Casey, Theresa. 2017. "Outdoor Play and Learning in the Landscape of Children’s Rights." In</w:t>
      </w:r>
      <w:r w:rsidRPr="00686856">
        <w:rPr>
          <w:rFonts w:ascii="Times New Roman" w:hAnsi="Times New Roman" w:cs="Times New Roman"/>
          <w:i/>
          <w:sz w:val="24"/>
          <w:szCs w:val="24"/>
        </w:rPr>
        <w:t xml:space="preserve"> The SAGE Handbook of Outdoor Play and Learning</w:t>
      </w:r>
      <w:r w:rsidRPr="00686856">
        <w:rPr>
          <w:rFonts w:ascii="Times New Roman" w:hAnsi="Times New Roman" w:cs="Times New Roman"/>
          <w:iCs/>
          <w:sz w:val="24"/>
          <w:szCs w:val="24"/>
        </w:rPr>
        <w:t xml:space="preserve">, edited by </w:t>
      </w:r>
      <w:r w:rsidRPr="00686856">
        <w:rPr>
          <w:rFonts w:ascii="Times New Roman" w:hAnsi="Times New Roman" w:cs="Times New Roman"/>
          <w:sz w:val="24"/>
          <w:szCs w:val="24"/>
        </w:rPr>
        <w:t xml:space="preserve">Tim Waller, Eva Arlemalm-Hagser, Ellen Beate Hansen Sandseter, Libby Lee-Hammond, Kristi Lekies and Shirley Wyver, 362-377. </w:t>
      </w:r>
      <w:r w:rsidRPr="00686856">
        <w:rPr>
          <w:rFonts w:ascii="Times New Roman" w:hAnsi="Times New Roman" w:cs="Times New Roman"/>
          <w:iCs/>
          <w:sz w:val="24"/>
          <w:szCs w:val="24"/>
        </w:rPr>
        <w:t xml:space="preserve">London: SAGE Publications. </w:t>
      </w:r>
    </w:p>
    <w:p w14:paraId="0B1185DC" w14:textId="2770298A" w:rsidR="00A41146" w:rsidRPr="00686856" w:rsidRDefault="00A41146" w:rsidP="00041480">
      <w:pPr>
        <w:pStyle w:val="EndNoteBibliography"/>
        <w:spacing w:after="0"/>
        <w:ind w:left="720" w:hanging="720"/>
        <w:rPr>
          <w:rFonts w:ascii="Times New Roman" w:hAnsi="Times New Roman" w:cs="Times New Roman"/>
          <w:iCs/>
          <w:sz w:val="24"/>
          <w:szCs w:val="24"/>
        </w:rPr>
      </w:pPr>
      <w:r w:rsidRPr="00686856">
        <w:rPr>
          <w:rFonts w:ascii="Times New Roman" w:hAnsi="Times New Roman" w:cs="Times New Roman"/>
          <w:sz w:val="24"/>
          <w:szCs w:val="24"/>
        </w:rPr>
        <w:t xml:space="preserve">Christopher and Dana Reeve Foundation. n.d. </w:t>
      </w:r>
      <w:r w:rsidR="00E15D41" w:rsidRPr="00686856">
        <w:rPr>
          <w:rFonts w:ascii="Times New Roman" w:hAnsi="Times New Roman" w:cs="Times New Roman"/>
          <w:sz w:val="24"/>
          <w:szCs w:val="24"/>
        </w:rPr>
        <w:t>"</w:t>
      </w:r>
      <w:r w:rsidRPr="00532B06">
        <w:rPr>
          <w:rFonts w:ascii="Times New Roman" w:hAnsi="Times New Roman" w:cs="Times New Roman"/>
          <w:sz w:val="24"/>
          <w:szCs w:val="24"/>
        </w:rPr>
        <w:t>Toolkit for Building an Inclusive Community Playground</w:t>
      </w:r>
      <w:r w:rsidR="00E15D41">
        <w:rPr>
          <w:rFonts w:ascii="Times New Roman" w:hAnsi="Times New Roman" w:cs="Times New Roman"/>
          <w:sz w:val="24"/>
          <w:szCs w:val="24"/>
        </w:rPr>
        <w:t>.</w:t>
      </w:r>
      <w:r w:rsidR="00E15D41" w:rsidRPr="00686856">
        <w:rPr>
          <w:rFonts w:ascii="Times New Roman" w:hAnsi="Times New Roman" w:cs="Times New Roman"/>
          <w:sz w:val="24"/>
          <w:szCs w:val="24"/>
        </w:rPr>
        <w:t>"</w:t>
      </w:r>
      <w:r w:rsidRPr="00686856">
        <w:rPr>
          <w:rFonts w:ascii="Times New Roman" w:hAnsi="Times New Roman" w:cs="Times New Roman"/>
          <w:iCs/>
          <w:sz w:val="24"/>
          <w:szCs w:val="24"/>
        </w:rPr>
        <w:t xml:space="preserve"> Accessed </w:t>
      </w:r>
      <w:r w:rsidR="00532B06">
        <w:rPr>
          <w:rFonts w:ascii="Times New Roman" w:hAnsi="Times New Roman" w:cs="Times New Roman"/>
          <w:iCs/>
          <w:sz w:val="24"/>
          <w:szCs w:val="24"/>
        </w:rPr>
        <w:t xml:space="preserve">22 </w:t>
      </w:r>
      <w:r w:rsidRPr="00686856">
        <w:rPr>
          <w:rFonts w:ascii="Times New Roman" w:hAnsi="Times New Roman" w:cs="Times New Roman"/>
          <w:iCs/>
          <w:sz w:val="24"/>
          <w:szCs w:val="24"/>
        </w:rPr>
        <w:t xml:space="preserve">June 2020. http://s3.amazonaws.com/reeve-assets-production/Quality-of-Life-Toolkit-2-1.pdf </w:t>
      </w:r>
    </w:p>
    <w:p w14:paraId="52E6B65E" w14:textId="77777777" w:rsidR="002D600A" w:rsidRPr="00686856" w:rsidRDefault="002D600A"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Dalprà, Michela. 2020. "Inclusive Playgrounds: A Reality or a Utopia in Our Cities?" </w:t>
      </w:r>
      <w:r w:rsidRPr="00686856">
        <w:rPr>
          <w:rFonts w:ascii="Times New Roman" w:hAnsi="Times New Roman" w:cs="Times New Roman"/>
          <w:i/>
          <w:sz w:val="24"/>
          <w:szCs w:val="24"/>
        </w:rPr>
        <w:t xml:space="preserve"> Journal of Civil Engineering and Architecture</w:t>
      </w:r>
      <w:r w:rsidRPr="00686856">
        <w:rPr>
          <w:rFonts w:ascii="Times New Roman" w:hAnsi="Times New Roman" w:cs="Times New Roman"/>
          <w:sz w:val="24"/>
          <w:szCs w:val="24"/>
        </w:rPr>
        <w:t xml:space="preserve"> 14: 635-43. doi: </w:t>
      </w:r>
      <w:r w:rsidRPr="00686856">
        <w:rPr>
          <w:rFonts w:ascii="Times New Roman" w:hAnsi="Times New Roman" w:cs="Times New Roman"/>
          <w:sz w:val="24"/>
          <w:szCs w:val="24"/>
          <w:bdr w:val="none" w:sz="0" w:space="0" w:color="auto" w:frame="1"/>
        </w:rPr>
        <w:t>10.17265/1934-7359/2020.12.001.</w:t>
      </w:r>
    </w:p>
    <w:p w14:paraId="0EF175ED" w14:textId="32A09EAD" w:rsidR="00A41146" w:rsidRPr="00686856" w:rsidRDefault="00A41146"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DESSA. 2007. </w:t>
      </w:r>
      <w:r w:rsidR="00E15D41" w:rsidRPr="00686856">
        <w:rPr>
          <w:rFonts w:ascii="Times New Roman" w:hAnsi="Times New Roman" w:cs="Times New Roman"/>
          <w:sz w:val="24"/>
          <w:szCs w:val="24"/>
        </w:rPr>
        <w:t>"</w:t>
      </w:r>
      <w:r w:rsidRPr="00532B06">
        <w:rPr>
          <w:rFonts w:ascii="Times New Roman" w:hAnsi="Times New Roman" w:cs="Times New Roman"/>
          <w:sz w:val="24"/>
          <w:szCs w:val="24"/>
        </w:rPr>
        <w:t>Play for All: Providing Play Facilities for Disabled Children</w:t>
      </w:r>
      <w:r w:rsidR="00E15D41">
        <w:rPr>
          <w:rFonts w:ascii="Times New Roman" w:hAnsi="Times New Roman" w:cs="Times New Roman"/>
          <w:sz w:val="24"/>
          <w:szCs w:val="24"/>
        </w:rPr>
        <w:t>.</w:t>
      </w:r>
      <w:r w:rsidR="00E15D41" w:rsidRPr="00686856">
        <w:rPr>
          <w:rFonts w:ascii="Times New Roman" w:hAnsi="Times New Roman" w:cs="Times New Roman"/>
          <w:sz w:val="24"/>
          <w:szCs w:val="24"/>
        </w:rPr>
        <w:t>"</w:t>
      </w:r>
      <w:r w:rsidRPr="00532B06">
        <w:rPr>
          <w:rFonts w:ascii="Times New Roman" w:hAnsi="Times New Roman" w:cs="Times New Roman"/>
          <w:sz w:val="24"/>
          <w:szCs w:val="24"/>
        </w:rPr>
        <w:t xml:space="preserve"> </w:t>
      </w:r>
      <w:r w:rsidRPr="00686856">
        <w:rPr>
          <w:rFonts w:ascii="Times New Roman" w:hAnsi="Times New Roman" w:cs="Times New Roman"/>
          <w:sz w:val="24"/>
          <w:szCs w:val="24"/>
        </w:rPr>
        <w:t xml:space="preserve">Accessed </w:t>
      </w:r>
      <w:r w:rsidR="00532B06">
        <w:rPr>
          <w:rFonts w:ascii="Times New Roman" w:hAnsi="Times New Roman" w:cs="Times New Roman"/>
          <w:sz w:val="24"/>
          <w:szCs w:val="24"/>
        </w:rPr>
        <w:t xml:space="preserve">16 </w:t>
      </w:r>
      <w:r w:rsidRPr="00686856">
        <w:rPr>
          <w:rFonts w:ascii="Times New Roman" w:hAnsi="Times New Roman" w:cs="Times New Roman"/>
          <w:sz w:val="24"/>
          <w:szCs w:val="24"/>
        </w:rPr>
        <w:t xml:space="preserve">June 2020. https://www.dessa.ie/wp-content/uploads/2021/03/Play-for-All.pdf </w:t>
      </w:r>
    </w:p>
    <w:p w14:paraId="52CA0563" w14:textId="77777777" w:rsidR="00666843" w:rsidRPr="00686856" w:rsidRDefault="00666843" w:rsidP="00041480">
      <w:pPr>
        <w:pStyle w:val="EndNoteBibliography"/>
        <w:spacing w:after="0"/>
        <w:ind w:left="720" w:hanging="720"/>
        <w:rPr>
          <w:rFonts w:ascii="Times New Roman" w:hAnsi="Times New Roman" w:cs="Times New Roman"/>
          <w:iCs/>
          <w:sz w:val="24"/>
          <w:szCs w:val="24"/>
        </w:rPr>
      </w:pPr>
      <w:r w:rsidRPr="00686856">
        <w:rPr>
          <w:rFonts w:ascii="Times New Roman" w:hAnsi="Times New Roman" w:cs="Times New Roman"/>
          <w:sz w:val="24"/>
          <w:szCs w:val="24"/>
        </w:rPr>
        <w:t>Dunn, Karen, Michele Moore, and Pippa Murray. 2003</w:t>
      </w:r>
      <w:r w:rsidRPr="00686856">
        <w:rPr>
          <w:rFonts w:ascii="Times New Roman" w:hAnsi="Times New Roman" w:cs="Times New Roman"/>
          <w:i/>
          <w:iCs/>
          <w:sz w:val="24"/>
          <w:szCs w:val="24"/>
        </w:rPr>
        <w:t>. Developing Accessible Play Space: A Good Practice Guide</w:t>
      </w:r>
      <w:r w:rsidRPr="00686856">
        <w:rPr>
          <w:rFonts w:ascii="Times New Roman" w:hAnsi="Times New Roman" w:cs="Times New Roman"/>
          <w:iCs/>
          <w:sz w:val="24"/>
          <w:szCs w:val="24"/>
        </w:rPr>
        <w:t xml:space="preserve">. London: Office of the Deputy Prime Minister. http://www.carltd.com/sites/carwebsite/files/Accessible%20Play%20Space.pdf </w:t>
      </w:r>
    </w:p>
    <w:p w14:paraId="32F967D3"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Fernelius, Courtney L., and Keith M. Christensen. 2017. "Systematic Review of Evidence-Based Practices for Inclusive Playground Design." </w:t>
      </w:r>
      <w:r w:rsidRPr="00686856">
        <w:rPr>
          <w:rFonts w:ascii="Times New Roman" w:hAnsi="Times New Roman" w:cs="Times New Roman"/>
          <w:i/>
          <w:sz w:val="24"/>
          <w:szCs w:val="24"/>
        </w:rPr>
        <w:t>Children, Youth and Environments</w:t>
      </w:r>
      <w:r w:rsidRPr="00686856">
        <w:rPr>
          <w:rFonts w:ascii="Times New Roman" w:hAnsi="Times New Roman" w:cs="Times New Roman"/>
          <w:sz w:val="24"/>
          <w:szCs w:val="24"/>
        </w:rPr>
        <w:t xml:space="preserve"> 27 (3): 78-102. </w:t>
      </w:r>
      <w:r w:rsidRPr="00686856">
        <w:rPr>
          <w:rFonts w:ascii="Times New Roman" w:hAnsi="Times New Roman" w:cs="Times New Roman"/>
          <w:spacing w:val="-5"/>
          <w:sz w:val="24"/>
          <w:szCs w:val="24"/>
          <w:shd w:val="clear" w:color="auto" w:fill="FFFFFF"/>
        </w:rPr>
        <w:t>doi:10.7721/chilyoutenvi.27.3.0078.</w:t>
      </w:r>
    </w:p>
    <w:p w14:paraId="5F19C462" w14:textId="3B709BB9" w:rsidR="00A41146" w:rsidRPr="00686856" w:rsidRDefault="00A41146" w:rsidP="00041480">
      <w:pPr>
        <w:pStyle w:val="EndNoteBibliography"/>
        <w:spacing w:after="0"/>
        <w:ind w:left="720" w:hanging="720"/>
        <w:rPr>
          <w:rFonts w:ascii="Times New Roman" w:hAnsi="Times New Roman" w:cs="Times New Roman"/>
          <w:sz w:val="24"/>
          <w:szCs w:val="24"/>
        </w:rPr>
      </w:pPr>
      <w:bookmarkStart w:id="2" w:name="_Hlk75181997"/>
      <w:r w:rsidRPr="00686856">
        <w:rPr>
          <w:rFonts w:ascii="Times New Roman" w:hAnsi="Times New Roman" w:cs="Times New Roman"/>
          <w:sz w:val="24"/>
          <w:szCs w:val="24"/>
        </w:rPr>
        <w:t xml:space="preserve">Government of South Australia. n.d. </w:t>
      </w:r>
      <w:r w:rsidR="00E15D41" w:rsidRPr="00686856">
        <w:rPr>
          <w:rFonts w:ascii="Times New Roman" w:hAnsi="Times New Roman" w:cs="Times New Roman"/>
          <w:sz w:val="24"/>
          <w:szCs w:val="24"/>
        </w:rPr>
        <w:t>"</w:t>
      </w:r>
      <w:r w:rsidRPr="00532B06">
        <w:rPr>
          <w:rFonts w:ascii="Times New Roman" w:hAnsi="Times New Roman" w:cs="Times New Roman"/>
          <w:sz w:val="24"/>
          <w:szCs w:val="24"/>
        </w:rPr>
        <w:t>Inclusive Play: Guidelines for Accessible Playspaces</w:t>
      </w:r>
      <w:r w:rsidR="00E15D41">
        <w:rPr>
          <w:rFonts w:ascii="Times New Roman" w:hAnsi="Times New Roman" w:cs="Times New Roman"/>
          <w:sz w:val="24"/>
          <w:szCs w:val="24"/>
        </w:rPr>
        <w:t>.</w:t>
      </w:r>
      <w:r w:rsidR="00E15D41" w:rsidRPr="00686856">
        <w:rPr>
          <w:rFonts w:ascii="Times New Roman" w:hAnsi="Times New Roman" w:cs="Times New Roman"/>
          <w:sz w:val="24"/>
          <w:szCs w:val="24"/>
        </w:rPr>
        <w:t>"</w:t>
      </w:r>
      <w:r w:rsidR="00E15D41">
        <w:rPr>
          <w:rFonts w:ascii="Times New Roman" w:hAnsi="Times New Roman" w:cs="Times New Roman"/>
          <w:sz w:val="24"/>
          <w:szCs w:val="24"/>
        </w:rPr>
        <w:t xml:space="preserve"> </w:t>
      </w:r>
      <w:r w:rsidRPr="00686856">
        <w:rPr>
          <w:rFonts w:ascii="Times New Roman" w:hAnsi="Times New Roman" w:cs="Times New Roman"/>
          <w:iCs/>
          <w:sz w:val="24"/>
          <w:szCs w:val="24"/>
        </w:rPr>
        <w:t xml:space="preserve">Accessed </w:t>
      </w:r>
      <w:r w:rsidR="00532B06">
        <w:rPr>
          <w:rFonts w:ascii="Times New Roman" w:hAnsi="Times New Roman" w:cs="Times New Roman"/>
          <w:iCs/>
          <w:sz w:val="24"/>
          <w:szCs w:val="24"/>
        </w:rPr>
        <w:t xml:space="preserve">22 </w:t>
      </w:r>
      <w:r w:rsidRPr="00686856">
        <w:rPr>
          <w:rFonts w:ascii="Times New Roman" w:hAnsi="Times New Roman" w:cs="Times New Roman"/>
          <w:iCs/>
          <w:sz w:val="24"/>
          <w:szCs w:val="24"/>
        </w:rPr>
        <w:t xml:space="preserve">June 2020.  </w:t>
      </w:r>
      <w:r w:rsidRPr="00686856">
        <w:rPr>
          <w:rFonts w:ascii="Times New Roman" w:hAnsi="Times New Roman" w:cs="Times New Roman"/>
          <w:sz w:val="24"/>
          <w:szCs w:val="24"/>
        </w:rPr>
        <w:lastRenderedPageBreak/>
        <w:t xml:space="preserve">https://dhs.sa.gov.au/__data/assets/pdf_file/0018/85023/Inclusive-Play-GuidelinesV2.pdf </w:t>
      </w:r>
    </w:p>
    <w:bookmarkEnd w:id="2"/>
    <w:p w14:paraId="4E2C6840" w14:textId="77777777" w:rsidR="002D600A" w:rsidRPr="00686856" w:rsidRDefault="002D600A"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Gustat, Jeanette, Christopher E Anderson, and Sandy J Slater. 2020. "Development and Testing of a Brief Play Space Audit Tool." </w:t>
      </w:r>
      <w:r w:rsidRPr="00686856">
        <w:rPr>
          <w:rFonts w:ascii="Times New Roman" w:hAnsi="Times New Roman" w:cs="Times New Roman"/>
          <w:i/>
          <w:sz w:val="24"/>
          <w:szCs w:val="24"/>
        </w:rPr>
        <w:t xml:space="preserve"> Journal of Physical Activity and Health</w:t>
      </w:r>
      <w:r w:rsidRPr="00686856">
        <w:rPr>
          <w:rFonts w:ascii="Times New Roman" w:hAnsi="Times New Roman" w:cs="Times New Roman"/>
          <w:sz w:val="24"/>
          <w:szCs w:val="24"/>
        </w:rPr>
        <w:t xml:space="preserve"> 17 (1): 13-20. doi: </w:t>
      </w:r>
      <w:r w:rsidRPr="00686856">
        <w:rPr>
          <w:rStyle w:val="identifier"/>
          <w:rFonts w:ascii="Times New Roman" w:hAnsi="Times New Roman" w:cs="Times New Roman"/>
          <w:sz w:val="24"/>
          <w:szCs w:val="24"/>
        </w:rPr>
        <w:t>10.1123/jpah.2018-0686.</w:t>
      </w:r>
    </w:p>
    <w:p w14:paraId="5426D612" w14:textId="0A52B787" w:rsidR="00A41146" w:rsidRPr="00686856" w:rsidRDefault="00A41146" w:rsidP="00041480">
      <w:pPr>
        <w:pStyle w:val="EndNoteBibliography"/>
        <w:spacing w:after="0"/>
        <w:ind w:left="720" w:hanging="720"/>
        <w:rPr>
          <w:rFonts w:ascii="Times New Roman" w:hAnsi="Times New Roman" w:cs="Times New Roman"/>
          <w:iCs/>
          <w:sz w:val="24"/>
          <w:szCs w:val="24"/>
        </w:rPr>
      </w:pPr>
      <w:bookmarkStart w:id="3" w:name="_Hlk75181808"/>
      <w:r w:rsidRPr="00686856">
        <w:rPr>
          <w:rFonts w:ascii="Times New Roman" w:hAnsi="Times New Roman" w:cs="Times New Roman"/>
          <w:sz w:val="24"/>
          <w:szCs w:val="24"/>
        </w:rPr>
        <w:t xml:space="preserve">HAGS. 2018. </w:t>
      </w:r>
      <w:r w:rsidR="00E15D41" w:rsidRPr="00686856">
        <w:rPr>
          <w:rFonts w:ascii="Times New Roman" w:hAnsi="Times New Roman" w:cs="Times New Roman"/>
          <w:sz w:val="24"/>
          <w:szCs w:val="24"/>
        </w:rPr>
        <w:t>"</w:t>
      </w:r>
      <w:r w:rsidRPr="00E15D41">
        <w:rPr>
          <w:rFonts w:ascii="Times New Roman" w:hAnsi="Times New Roman" w:cs="Times New Roman"/>
          <w:iCs/>
          <w:sz w:val="24"/>
          <w:szCs w:val="24"/>
        </w:rPr>
        <w:t>Inclusive Play: Design Guide.</w:t>
      </w:r>
      <w:r w:rsidR="00E15D41" w:rsidRPr="00686856">
        <w:rPr>
          <w:rFonts w:ascii="Times New Roman" w:hAnsi="Times New Roman" w:cs="Times New Roman"/>
          <w:sz w:val="24"/>
          <w:szCs w:val="24"/>
        </w:rPr>
        <w:t>"</w:t>
      </w:r>
      <w:r w:rsidRPr="00686856">
        <w:rPr>
          <w:rFonts w:ascii="Times New Roman" w:hAnsi="Times New Roman" w:cs="Times New Roman"/>
          <w:i/>
          <w:sz w:val="24"/>
          <w:szCs w:val="24"/>
        </w:rPr>
        <w:t xml:space="preserve"> </w:t>
      </w:r>
      <w:r w:rsidRPr="00686856">
        <w:rPr>
          <w:rFonts w:ascii="Times New Roman" w:hAnsi="Times New Roman" w:cs="Times New Roman"/>
          <w:iCs/>
          <w:sz w:val="24"/>
          <w:szCs w:val="24"/>
        </w:rPr>
        <w:t xml:space="preserve">Accessed </w:t>
      </w:r>
      <w:r w:rsidR="00E15D41">
        <w:rPr>
          <w:rFonts w:ascii="Times New Roman" w:hAnsi="Times New Roman" w:cs="Times New Roman"/>
          <w:iCs/>
          <w:sz w:val="24"/>
          <w:szCs w:val="24"/>
        </w:rPr>
        <w:t xml:space="preserve">29 </w:t>
      </w:r>
      <w:r w:rsidRPr="00686856">
        <w:rPr>
          <w:rFonts w:ascii="Times New Roman" w:hAnsi="Times New Roman" w:cs="Times New Roman"/>
          <w:iCs/>
          <w:sz w:val="24"/>
          <w:szCs w:val="24"/>
        </w:rPr>
        <w:t>June 2020. https://issuu.com/hags-uk/docs/hags_-_inclusive_play_-_design_guid</w:t>
      </w:r>
    </w:p>
    <w:p w14:paraId="70EF50D2" w14:textId="38AD8B3C" w:rsidR="00A41146" w:rsidRPr="00686856" w:rsidRDefault="00A41146" w:rsidP="00041480">
      <w:pPr>
        <w:pStyle w:val="EndNoteBibliography"/>
        <w:spacing w:after="0"/>
        <w:ind w:left="720" w:hanging="720"/>
        <w:rPr>
          <w:rFonts w:ascii="Times New Roman" w:hAnsi="Times New Roman" w:cs="Times New Roman"/>
          <w:iCs/>
          <w:sz w:val="24"/>
          <w:szCs w:val="24"/>
        </w:rPr>
      </w:pPr>
      <w:r w:rsidRPr="00686856">
        <w:rPr>
          <w:rFonts w:ascii="Times New Roman" w:hAnsi="Times New Roman" w:cs="Times New Roman"/>
          <w:sz w:val="24"/>
          <w:szCs w:val="24"/>
        </w:rPr>
        <w:t xml:space="preserve">HAGS. 2019. </w:t>
      </w:r>
      <w:r w:rsidR="00E15D41" w:rsidRPr="00686856">
        <w:rPr>
          <w:rFonts w:ascii="Times New Roman" w:hAnsi="Times New Roman" w:cs="Times New Roman"/>
          <w:sz w:val="24"/>
          <w:szCs w:val="24"/>
        </w:rPr>
        <w:t>"</w:t>
      </w:r>
      <w:r w:rsidRPr="00E15D41">
        <w:rPr>
          <w:rFonts w:ascii="Times New Roman" w:hAnsi="Times New Roman" w:cs="Times New Roman"/>
          <w:iCs/>
          <w:sz w:val="24"/>
          <w:szCs w:val="24"/>
        </w:rPr>
        <w:t>Inclusive Play: Guide to Creating Inclusive Playgrounds</w:t>
      </w:r>
      <w:r w:rsidRPr="00686856">
        <w:rPr>
          <w:rFonts w:ascii="Times New Roman" w:hAnsi="Times New Roman" w:cs="Times New Roman"/>
          <w:iCs/>
          <w:sz w:val="24"/>
          <w:szCs w:val="24"/>
        </w:rPr>
        <w:t>.</w:t>
      </w:r>
      <w:r w:rsidR="00E15D41" w:rsidRPr="00686856">
        <w:rPr>
          <w:rFonts w:ascii="Times New Roman" w:hAnsi="Times New Roman" w:cs="Times New Roman"/>
          <w:sz w:val="24"/>
          <w:szCs w:val="24"/>
        </w:rPr>
        <w:t>"</w:t>
      </w:r>
      <w:r w:rsidRPr="00686856">
        <w:rPr>
          <w:rFonts w:ascii="Times New Roman" w:hAnsi="Times New Roman" w:cs="Times New Roman"/>
          <w:iCs/>
          <w:sz w:val="24"/>
          <w:szCs w:val="24"/>
        </w:rPr>
        <w:t xml:space="preserve"> Accessed </w:t>
      </w:r>
      <w:r w:rsidR="00E15D41">
        <w:rPr>
          <w:rFonts w:ascii="Times New Roman" w:hAnsi="Times New Roman" w:cs="Times New Roman"/>
          <w:iCs/>
          <w:sz w:val="24"/>
          <w:szCs w:val="24"/>
        </w:rPr>
        <w:t xml:space="preserve">29 </w:t>
      </w:r>
      <w:r w:rsidRPr="00686856">
        <w:rPr>
          <w:rFonts w:ascii="Times New Roman" w:hAnsi="Times New Roman" w:cs="Times New Roman"/>
          <w:iCs/>
          <w:sz w:val="24"/>
          <w:szCs w:val="24"/>
        </w:rPr>
        <w:t>June</w:t>
      </w:r>
      <w:r w:rsidR="00E15D41">
        <w:rPr>
          <w:rFonts w:ascii="Times New Roman" w:hAnsi="Times New Roman" w:cs="Times New Roman"/>
          <w:iCs/>
          <w:sz w:val="24"/>
          <w:szCs w:val="24"/>
        </w:rPr>
        <w:t xml:space="preserve"> </w:t>
      </w:r>
      <w:r w:rsidRPr="00686856">
        <w:rPr>
          <w:rFonts w:ascii="Times New Roman" w:hAnsi="Times New Roman" w:cs="Times New Roman"/>
          <w:iCs/>
          <w:sz w:val="24"/>
          <w:szCs w:val="24"/>
        </w:rPr>
        <w:t xml:space="preserve">2020. https://www.hags.com/en-us/designing-inclusive-playgrounds/download-links-inclusive-playground-pack </w:t>
      </w:r>
    </w:p>
    <w:bookmarkEnd w:id="3"/>
    <w:p w14:paraId="2F6498E4" w14:textId="55723F9A"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Hill, Catherine, and Louise Chawla. 2019. ""Fun, Novel, Safe, and Inclusive": Children's Design Recommendations for Playgrounds for All Abilities." </w:t>
      </w:r>
      <w:r w:rsidRPr="00686856">
        <w:rPr>
          <w:rFonts w:ascii="Times New Roman" w:hAnsi="Times New Roman" w:cs="Times New Roman"/>
          <w:i/>
          <w:sz w:val="24"/>
          <w:szCs w:val="24"/>
        </w:rPr>
        <w:t xml:space="preserve"> Children, Youth &amp; Environments</w:t>
      </w:r>
      <w:r w:rsidRPr="00686856">
        <w:rPr>
          <w:rFonts w:ascii="Times New Roman" w:hAnsi="Times New Roman" w:cs="Times New Roman"/>
          <w:sz w:val="24"/>
          <w:szCs w:val="24"/>
        </w:rPr>
        <w:t xml:space="preserve"> 29 (1): 105-15. doi: 10.7721/chilyoutenvi.29.1.0105.</w:t>
      </w:r>
    </w:p>
    <w:p w14:paraId="6945689F" w14:textId="13B0FB68" w:rsidR="00A41146" w:rsidRPr="00686856" w:rsidRDefault="00A41146" w:rsidP="00041480">
      <w:pPr>
        <w:pStyle w:val="EndNoteBibliography"/>
        <w:spacing w:after="0"/>
        <w:ind w:left="720" w:hanging="720"/>
        <w:rPr>
          <w:rFonts w:ascii="Times New Roman" w:hAnsi="Times New Roman" w:cs="Times New Roman"/>
          <w:iCs/>
          <w:sz w:val="24"/>
          <w:szCs w:val="24"/>
        </w:rPr>
      </w:pPr>
      <w:bookmarkStart w:id="4" w:name="_Hlk75181688"/>
      <w:r w:rsidRPr="00686856">
        <w:rPr>
          <w:rFonts w:ascii="Times New Roman" w:hAnsi="Times New Roman" w:cs="Times New Roman"/>
          <w:sz w:val="24"/>
          <w:szCs w:val="24"/>
        </w:rPr>
        <w:t xml:space="preserve">Inclusive Play, KIDS, and Amy Wagenfeld. 2019. </w:t>
      </w:r>
      <w:r w:rsidR="00E15D41" w:rsidRPr="00686856">
        <w:rPr>
          <w:rFonts w:ascii="Times New Roman" w:hAnsi="Times New Roman" w:cs="Times New Roman"/>
          <w:sz w:val="24"/>
          <w:szCs w:val="24"/>
        </w:rPr>
        <w:t>"</w:t>
      </w:r>
      <w:r w:rsidRPr="00E15D41">
        <w:rPr>
          <w:rFonts w:ascii="Times New Roman" w:hAnsi="Times New Roman" w:cs="Times New Roman"/>
          <w:iCs/>
          <w:sz w:val="24"/>
          <w:szCs w:val="24"/>
        </w:rPr>
        <w:t>PiPA: Plan Inclusive Play Areas.</w:t>
      </w:r>
      <w:r w:rsidR="00E15D41" w:rsidRPr="00686856">
        <w:rPr>
          <w:rFonts w:ascii="Times New Roman" w:hAnsi="Times New Roman" w:cs="Times New Roman"/>
          <w:sz w:val="24"/>
          <w:szCs w:val="24"/>
        </w:rPr>
        <w:t>"</w:t>
      </w:r>
      <w:r w:rsidRPr="00686856">
        <w:rPr>
          <w:rFonts w:ascii="Times New Roman" w:hAnsi="Times New Roman" w:cs="Times New Roman"/>
          <w:iCs/>
          <w:sz w:val="24"/>
          <w:szCs w:val="24"/>
        </w:rPr>
        <w:t xml:space="preserve"> Accessed </w:t>
      </w:r>
      <w:r w:rsidR="00E15D41">
        <w:rPr>
          <w:rFonts w:ascii="Times New Roman" w:hAnsi="Times New Roman" w:cs="Times New Roman"/>
          <w:iCs/>
          <w:sz w:val="24"/>
          <w:szCs w:val="24"/>
        </w:rPr>
        <w:t xml:space="preserve">16 </w:t>
      </w:r>
      <w:r w:rsidRPr="00686856">
        <w:rPr>
          <w:rFonts w:ascii="Times New Roman" w:hAnsi="Times New Roman" w:cs="Times New Roman"/>
          <w:iCs/>
          <w:sz w:val="24"/>
          <w:szCs w:val="24"/>
        </w:rPr>
        <w:t xml:space="preserve">June 2020. https://www.inclusiveplay.com/wp-content/uploads/2021/02/PiPA-Interactive-Form.pdf </w:t>
      </w:r>
    </w:p>
    <w:bookmarkEnd w:id="4"/>
    <w:p w14:paraId="61B27143" w14:textId="07A9836D" w:rsidR="00596031" w:rsidRPr="00686856" w:rsidRDefault="00596031" w:rsidP="00041480">
      <w:pPr>
        <w:pStyle w:val="EndNoteBibliography"/>
        <w:spacing w:after="0"/>
        <w:ind w:left="720" w:hanging="720"/>
        <w:rPr>
          <w:rFonts w:ascii="Times New Roman" w:hAnsi="Times New Roman" w:cs="Times New Roman"/>
          <w:sz w:val="24"/>
          <w:szCs w:val="24"/>
          <w:bdr w:val="none" w:sz="0" w:space="0" w:color="auto" w:frame="1"/>
        </w:rPr>
      </w:pPr>
      <w:r w:rsidRPr="00686856">
        <w:rPr>
          <w:rFonts w:ascii="Times New Roman" w:hAnsi="Times New Roman" w:cs="Times New Roman"/>
          <w:sz w:val="24"/>
          <w:szCs w:val="24"/>
        </w:rPr>
        <w:t>Kim, Yun-Geum, Hana Kim, and Soo-hyun Maeng. 2018. "Characteristics of Inclusive Playground Guidelines."</w:t>
      </w:r>
      <w:r w:rsidRPr="00686856">
        <w:rPr>
          <w:rFonts w:ascii="Times New Roman" w:hAnsi="Times New Roman" w:cs="Times New Roman"/>
          <w:i/>
          <w:sz w:val="24"/>
          <w:szCs w:val="24"/>
        </w:rPr>
        <w:t xml:space="preserve"> Journal of the Korean Institute of Landscape Architecture</w:t>
      </w:r>
      <w:r w:rsidRPr="00686856">
        <w:rPr>
          <w:rFonts w:ascii="Times New Roman" w:hAnsi="Times New Roman" w:cs="Times New Roman"/>
          <w:sz w:val="24"/>
          <w:szCs w:val="24"/>
        </w:rPr>
        <w:t xml:space="preserve"> 46 (6): 75-84. doi: </w:t>
      </w:r>
      <w:r w:rsidRPr="00686856">
        <w:rPr>
          <w:rFonts w:ascii="Times New Roman" w:hAnsi="Times New Roman" w:cs="Times New Roman"/>
          <w:sz w:val="24"/>
          <w:szCs w:val="24"/>
          <w:bdr w:val="none" w:sz="0" w:space="0" w:color="auto" w:frame="1"/>
        </w:rPr>
        <w:t>10.9715/KILA.2018.46.6.075.</w:t>
      </w:r>
    </w:p>
    <w:p w14:paraId="2884E63F" w14:textId="445F11D2" w:rsidR="00A41146" w:rsidRPr="00686856" w:rsidRDefault="00A41146" w:rsidP="00041480">
      <w:pPr>
        <w:pStyle w:val="EndNoteBibliography"/>
        <w:spacing w:after="0"/>
        <w:ind w:left="720" w:hanging="720"/>
        <w:rPr>
          <w:rFonts w:ascii="Times New Roman" w:hAnsi="Times New Roman" w:cs="Times New Roman"/>
          <w:iCs/>
          <w:sz w:val="24"/>
          <w:szCs w:val="24"/>
        </w:rPr>
      </w:pPr>
      <w:bookmarkStart w:id="5" w:name="_Hlk75181878"/>
      <w:r w:rsidRPr="00686856">
        <w:rPr>
          <w:rFonts w:ascii="Times New Roman" w:hAnsi="Times New Roman" w:cs="Times New Roman"/>
          <w:sz w:val="24"/>
          <w:szCs w:val="24"/>
        </w:rPr>
        <w:t xml:space="preserve">Kompan Play Institute. 2020. </w:t>
      </w:r>
      <w:r w:rsidR="00E15D41" w:rsidRPr="00686856">
        <w:rPr>
          <w:rFonts w:ascii="Times New Roman" w:hAnsi="Times New Roman" w:cs="Times New Roman"/>
          <w:sz w:val="24"/>
          <w:szCs w:val="24"/>
        </w:rPr>
        <w:t>"</w:t>
      </w:r>
      <w:r w:rsidRPr="00E15D41">
        <w:rPr>
          <w:rFonts w:ascii="Times New Roman" w:hAnsi="Times New Roman" w:cs="Times New Roman"/>
          <w:iCs/>
          <w:sz w:val="24"/>
          <w:szCs w:val="24"/>
        </w:rPr>
        <w:t>Play for All: Universal Design for Inclusive Playgrounds.</w:t>
      </w:r>
      <w:r w:rsidR="00E15D41" w:rsidRPr="00686856">
        <w:rPr>
          <w:rFonts w:ascii="Times New Roman" w:hAnsi="Times New Roman" w:cs="Times New Roman"/>
          <w:sz w:val="24"/>
          <w:szCs w:val="24"/>
        </w:rPr>
        <w:t>"</w:t>
      </w:r>
      <w:r w:rsidR="00E15D41">
        <w:rPr>
          <w:rFonts w:ascii="Times New Roman" w:hAnsi="Times New Roman" w:cs="Times New Roman"/>
          <w:sz w:val="24"/>
          <w:szCs w:val="24"/>
        </w:rPr>
        <w:t xml:space="preserve"> </w:t>
      </w:r>
      <w:r w:rsidRPr="00686856">
        <w:rPr>
          <w:rFonts w:ascii="Times New Roman" w:hAnsi="Times New Roman" w:cs="Times New Roman"/>
          <w:iCs/>
          <w:sz w:val="24"/>
          <w:szCs w:val="24"/>
        </w:rPr>
        <w:t xml:space="preserve">Accessed </w:t>
      </w:r>
      <w:r w:rsidR="00E15D41">
        <w:rPr>
          <w:rFonts w:ascii="Times New Roman" w:hAnsi="Times New Roman" w:cs="Times New Roman"/>
          <w:iCs/>
          <w:sz w:val="24"/>
          <w:szCs w:val="24"/>
        </w:rPr>
        <w:t xml:space="preserve">25 </w:t>
      </w:r>
      <w:r w:rsidRPr="00686856">
        <w:rPr>
          <w:rFonts w:ascii="Times New Roman" w:hAnsi="Times New Roman" w:cs="Times New Roman"/>
          <w:iCs/>
          <w:sz w:val="24"/>
          <w:szCs w:val="24"/>
        </w:rPr>
        <w:t xml:space="preserve">June 2020. https://www.kompan.ie/play-for-all-universal-designs-for-inclusive-playgrounds </w:t>
      </w:r>
    </w:p>
    <w:p w14:paraId="3900B55A" w14:textId="5E46867A" w:rsidR="00A41146" w:rsidRPr="00686856" w:rsidRDefault="00A41146" w:rsidP="00041480">
      <w:pPr>
        <w:pStyle w:val="EndNoteBibliography"/>
        <w:spacing w:after="0"/>
        <w:ind w:left="720" w:hanging="720"/>
        <w:rPr>
          <w:rFonts w:ascii="Times New Roman" w:hAnsi="Times New Roman" w:cs="Times New Roman"/>
          <w:sz w:val="24"/>
          <w:szCs w:val="24"/>
        </w:rPr>
      </w:pPr>
      <w:bookmarkStart w:id="6" w:name="_Hlk75181829"/>
      <w:bookmarkEnd w:id="5"/>
      <w:r w:rsidRPr="00686856">
        <w:rPr>
          <w:rFonts w:ascii="Times New Roman" w:hAnsi="Times New Roman" w:cs="Times New Roman"/>
          <w:sz w:val="24"/>
          <w:szCs w:val="24"/>
        </w:rPr>
        <w:t xml:space="preserve">Landscape Structures. 2018. </w:t>
      </w:r>
      <w:r w:rsidR="00E15D41" w:rsidRPr="00686856">
        <w:rPr>
          <w:rFonts w:ascii="Times New Roman" w:hAnsi="Times New Roman" w:cs="Times New Roman"/>
          <w:sz w:val="24"/>
          <w:szCs w:val="24"/>
        </w:rPr>
        <w:t>"</w:t>
      </w:r>
      <w:r w:rsidRPr="00E15D41">
        <w:rPr>
          <w:rFonts w:ascii="Times New Roman" w:hAnsi="Times New Roman" w:cs="Times New Roman"/>
          <w:iCs/>
          <w:sz w:val="24"/>
          <w:szCs w:val="24"/>
        </w:rPr>
        <w:t>Inclusive Playspace Design: Planning Guide.</w:t>
      </w:r>
      <w:r w:rsidR="00E15D41" w:rsidRPr="00686856">
        <w:rPr>
          <w:rFonts w:ascii="Times New Roman" w:hAnsi="Times New Roman" w:cs="Times New Roman"/>
          <w:sz w:val="24"/>
          <w:szCs w:val="24"/>
        </w:rPr>
        <w:t>"</w:t>
      </w:r>
      <w:r w:rsidR="00E15D41">
        <w:rPr>
          <w:rFonts w:ascii="Times New Roman" w:hAnsi="Times New Roman" w:cs="Times New Roman"/>
          <w:sz w:val="24"/>
          <w:szCs w:val="24"/>
        </w:rPr>
        <w:t xml:space="preserve"> </w:t>
      </w:r>
      <w:r w:rsidRPr="00686856">
        <w:rPr>
          <w:rFonts w:ascii="Times New Roman" w:hAnsi="Times New Roman" w:cs="Times New Roman"/>
          <w:sz w:val="24"/>
          <w:szCs w:val="24"/>
        </w:rPr>
        <w:t xml:space="preserve">Accessed </w:t>
      </w:r>
      <w:r w:rsidR="00E15D41">
        <w:rPr>
          <w:rFonts w:ascii="Times New Roman" w:hAnsi="Times New Roman" w:cs="Times New Roman"/>
          <w:sz w:val="24"/>
          <w:szCs w:val="24"/>
        </w:rPr>
        <w:t xml:space="preserve">16 </w:t>
      </w:r>
      <w:r w:rsidRPr="00686856">
        <w:rPr>
          <w:rFonts w:ascii="Times New Roman" w:hAnsi="Times New Roman" w:cs="Times New Roman"/>
          <w:sz w:val="24"/>
          <w:szCs w:val="24"/>
        </w:rPr>
        <w:t xml:space="preserve">June 2020. http://viewer.zmags.com/publication/c878a7ae#/c878a7ae/1 </w:t>
      </w:r>
    </w:p>
    <w:p w14:paraId="0D682F95" w14:textId="5D60EDED" w:rsidR="00A41146" w:rsidRPr="00686856" w:rsidRDefault="00A41146" w:rsidP="00041480">
      <w:pPr>
        <w:pStyle w:val="EndNoteBibliography"/>
        <w:spacing w:after="0"/>
        <w:ind w:left="720" w:hanging="720"/>
        <w:rPr>
          <w:rFonts w:ascii="Times New Roman" w:hAnsi="Times New Roman" w:cs="Times New Roman"/>
          <w:sz w:val="24"/>
          <w:szCs w:val="24"/>
        </w:rPr>
      </w:pPr>
      <w:bookmarkStart w:id="7" w:name="_Hlk75182094"/>
      <w:bookmarkEnd w:id="6"/>
      <w:r w:rsidRPr="00686856">
        <w:rPr>
          <w:rFonts w:ascii="Times New Roman" w:hAnsi="Times New Roman" w:cs="Times New Roman"/>
          <w:sz w:val="24"/>
          <w:szCs w:val="24"/>
        </w:rPr>
        <w:t xml:space="preserve">Liedtke, Helena. 2016. </w:t>
      </w:r>
      <w:r w:rsidR="00E15D41" w:rsidRPr="00686856">
        <w:rPr>
          <w:rFonts w:ascii="Times New Roman" w:hAnsi="Times New Roman" w:cs="Times New Roman"/>
          <w:sz w:val="24"/>
          <w:szCs w:val="24"/>
        </w:rPr>
        <w:t>"</w:t>
      </w:r>
      <w:r w:rsidRPr="00E15D41">
        <w:rPr>
          <w:rFonts w:ascii="Times New Roman" w:hAnsi="Times New Roman" w:cs="Times New Roman"/>
          <w:iCs/>
          <w:sz w:val="24"/>
          <w:szCs w:val="24"/>
        </w:rPr>
        <w:t>Creating Inclusive Play and Community Spaces: An Out-of-the-Box Approach to Social and Emotional Inclusion</w:t>
      </w:r>
      <w:r w:rsidRPr="00686856">
        <w:rPr>
          <w:rFonts w:ascii="Times New Roman" w:hAnsi="Times New Roman" w:cs="Times New Roman"/>
          <w:iCs/>
          <w:sz w:val="24"/>
          <w:szCs w:val="24"/>
        </w:rPr>
        <w:t>.</w:t>
      </w:r>
      <w:r w:rsidR="00E15D41" w:rsidRPr="00686856">
        <w:rPr>
          <w:rFonts w:ascii="Times New Roman" w:hAnsi="Times New Roman" w:cs="Times New Roman"/>
          <w:sz w:val="24"/>
          <w:szCs w:val="24"/>
        </w:rPr>
        <w:t>"</w:t>
      </w:r>
      <w:r w:rsidRPr="00686856">
        <w:rPr>
          <w:rFonts w:ascii="Times New Roman" w:hAnsi="Times New Roman" w:cs="Times New Roman"/>
          <w:iCs/>
          <w:sz w:val="24"/>
          <w:szCs w:val="24"/>
        </w:rPr>
        <w:t xml:space="preserve"> Accessed </w:t>
      </w:r>
      <w:r w:rsidR="00E15D41">
        <w:rPr>
          <w:rFonts w:ascii="Times New Roman" w:hAnsi="Times New Roman" w:cs="Times New Roman"/>
          <w:iCs/>
          <w:sz w:val="24"/>
          <w:szCs w:val="24"/>
        </w:rPr>
        <w:t xml:space="preserve">16 </w:t>
      </w:r>
      <w:r w:rsidRPr="00686856">
        <w:rPr>
          <w:rFonts w:ascii="Times New Roman" w:hAnsi="Times New Roman" w:cs="Times New Roman"/>
          <w:iCs/>
          <w:sz w:val="24"/>
          <w:szCs w:val="24"/>
        </w:rPr>
        <w:t xml:space="preserve">June 2020. </w:t>
      </w:r>
      <w:r w:rsidRPr="00686856">
        <w:rPr>
          <w:rFonts w:ascii="Times New Roman" w:hAnsi="Times New Roman" w:cs="Times New Roman"/>
          <w:sz w:val="24"/>
          <w:szCs w:val="24"/>
        </w:rPr>
        <w:t xml:space="preserve"> </w:t>
      </w:r>
      <w:r w:rsidRPr="00686856">
        <w:rPr>
          <w:rFonts w:ascii="Times New Roman" w:hAnsi="Times New Roman" w:cs="Times New Roman"/>
          <w:iCs/>
          <w:sz w:val="24"/>
          <w:szCs w:val="24"/>
        </w:rPr>
        <w:t>https://www.communityinclusion.org/inclusiveplayspaces/inclusive_playspaces.pdf</w:t>
      </w:r>
      <w:r w:rsidRPr="00686856">
        <w:rPr>
          <w:rFonts w:ascii="Times New Roman" w:hAnsi="Times New Roman" w:cs="Times New Roman"/>
          <w:i/>
          <w:sz w:val="24"/>
          <w:szCs w:val="24"/>
        </w:rPr>
        <w:t xml:space="preserve"> </w:t>
      </w:r>
    </w:p>
    <w:p w14:paraId="0933B030" w14:textId="50BD6CA3" w:rsidR="00A41146" w:rsidRPr="00686856" w:rsidRDefault="00A41146" w:rsidP="00041480">
      <w:pPr>
        <w:pStyle w:val="EndNoteBibliography"/>
        <w:spacing w:after="0"/>
        <w:ind w:left="720" w:hanging="720"/>
        <w:rPr>
          <w:rFonts w:ascii="Times New Roman" w:hAnsi="Times New Roman" w:cs="Times New Roman"/>
          <w:sz w:val="24"/>
          <w:szCs w:val="24"/>
        </w:rPr>
      </w:pPr>
      <w:bookmarkStart w:id="8" w:name="_Hlk75181788"/>
      <w:bookmarkEnd w:id="7"/>
      <w:r w:rsidRPr="00686856">
        <w:rPr>
          <w:rFonts w:ascii="Times New Roman" w:hAnsi="Times New Roman" w:cs="Times New Roman"/>
          <w:sz w:val="24"/>
          <w:szCs w:val="24"/>
        </w:rPr>
        <w:t xml:space="preserve">Luce, Brian  2015. </w:t>
      </w:r>
      <w:r w:rsidR="00E15D41" w:rsidRPr="00686856">
        <w:rPr>
          <w:rFonts w:ascii="Times New Roman" w:hAnsi="Times New Roman" w:cs="Times New Roman"/>
          <w:sz w:val="24"/>
          <w:szCs w:val="24"/>
        </w:rPr>
        <w:t>"</w:t>
      </w:r>
      <w:r w:rsidRPr="00E15D41">
        <w:rPr>
          <w:rFonts w:ascii="Times New Roman" w:hAnsi="Times New Roman" w:cs="Times New Roman"/>
          <w:iCs/>
          <w:sz w:val="24"/>
          <w:szCs w:val="24"/>
        </w:rPr>
        <w:t>Inclusive Design Manual: A Guide to Creating Play Spaces Which Welcome Children of All Abilities.</w:t>
      </w:r>
      <w:r w:rsidR="00E15D41" w:rsidRPr="00686856">
        <w:rPr>
          <w:rFonts w:ascii="Times New Roman" w:hAnsi="Times New Roman" w:cs="Times New Roman"/>
          <w:sz w:val="24"/>
          <w:szCs w:val="24"/>
        </w:rPr>
        <w:t>"</w:t>
      </w:r>
      <w:r w:rsidRPr="00686856">
        <w:rPr>
          <w:rFonts w:ascii="Times New Roman" w:hAnsi="Times New Roman" w:cs="Times New Roman"/>
          <w:iCs/>
          <w:sz w:val="24"/>
          <w:szCs w:val="24"/>
        </w:rPr>
        <w:t xml:space="preserve"> Accessed </w:t>
      </w:r>
      <w:r w:rsidR="00E15D41">
        <w:rPr>
          <w:rFonts w:ascii="Times New Roman" w:hAnsi="Times New Roman" w:cs="Times New Roman"/>
          <w:iCs/>
          <w:sz w:val="24"/>
          <w:szCs w:val="24"/>
        </w:rPr>
        <w:t xml:space="preserve">16 </w:t>
      </w:r>
      <w:r w:rsidRPr="00686856">
        <w:rPr>
          <w:rFonts w:ascii="Times New Roman" w:hAnsi="Times New Roman" w:cs="Times New Roman"/>
          <w:iCs/>
          <w:sz w:val="24"/>
          <w:szCs w:val="24"/>
        </w:rPr>
        <w:t xml:space="preserve">June 2020. </w:t>
      </w:r>
      <w:r w:rsidRPr="00686856">
        <w:rPr>
          <w:rFonts w:ascii="Times New Roman" w:hAnsi="Times New Roman" w:cs="Times New Roman"/>
          <w:sz w:val="24"/>
          <w:szCs w:val="24"/>
        </w:rPr>
        <w:t xml:space="preserve">https://playgroundideas.org/dashboard/ </w:t>
      </w:r>
    </w:p>
    <w:bookmarkEnd w:id="8"/>
    <w:p w14:paraId="7CE8B24D" w14:textId="4F81C893" w:rsidR="002D600A" w:rsidRPr="00686856" w:rsidRDefault="002D600A" w:rsidP="00041480">
      <w:pPr>
        <w:pStyle w:val="EndNoteBibliography"/>
        <w:spacing w:after="0"/>
        <w:ind w:left="720" w:hanging="720"/>
        <w:rPr>
          <w:rFonts w:ascii="Times New Roman" w:hAnsi="Times New Roman" w:cs="Times New Roman"/>
          <w:iCs/>
          <w:sz w:val="24"/>
          <w:szCs w:val="24"/>
        </w:rPr>
      </w:pPr>
      <w:r w:rsidRPr="00686856">
        <w:rPr>
          <w:rFonts w:ascii="Times New Roman" w:hAnsi="Times New Roman" w:cs="Times New Roman"/>
          <w:sz w:val="24"/>
          <w:szCs w:val="24"/>
        </w:rPr>
        <w:t xml:space="preserve">Lynch, Helen, Alice Moore, Claire Edwards, and Linda Horgan. 2019. </w:t>
      </w:r>
      <w:r w:rsidRPr="00686856">
        <w:rPr>
          <w:rFonts w:ascii="Times New Roman" w:hAnsi="Times New Roman" w:cs="Times New Roman"/>
          <w:i/>
          <w:iCs/>
          <w:sz w:val="24"/>
          <w:szCs w:val="24"/>
        </w:rPr>
        <w:t xml:space="preserve">Community Parks and Playgrounds: Intergenerational Participation </w:t>
      </w:r>
      <w:r w:rsidR="00BE4C7B">
        <w:rPr>
          <w:rFonts w:ascii="Times New Roman" w:hAnsi="Times New Roman" w:cs="Times New Roman"/>
          <w:i/>
          <w:iCs/>
          <w:sz w:val="24"/>
          <w:szCs w:val="24"/>
        </w:rPr>
        <w:t>T</w:t>
      </w:r>
      <w:r w:rsidRPr="00686856">
        <w:rPr>
          <w:rFonts w:ascii="Times New Roman" w:hAnsi="Times New Roman" w:cs="Times New Roman"/>
          <w:i/>
          <w:iCs/>
          <w:sz w:val="24"/>
          <w:szCs w:val="24"/>
        </w:rPr>
        <w:t>hrough Universal Design</w:t>
      </w:r>
      <w:r w:rsidRPr="00686856">
        <w:rPr>
          <w:rFonts w:ascii="Times New Roman" w:hAnsi="Times New Roman" w:cs="Times New Roman"/>
          <w:sz w:val="24"/>
          <w:szCs w:val="24"/>
        </w:rPr>
        <w:t>.</w:t>
      </w:r>
      <w:r w:rsidRPr="00686856">
        <w:rPr>
          <w:rFonts w:ascii="Times New Roman" w:hAnsi="Times New Roman" w:cs="Times New Roman"/>
          <w:i/>
          <w:sz w:val="24"/>
          <w:szCs w:val="24"/>
        </w:rPr>
        <w:t xml:space="preserve"> </w:t>
      </w:r>
      <w:r w:rsidRPr="00686856">
        <w:rPr>
          <w:rFonts w:ascii="Times New Roman" w:hAnsi="Times New Roman" w:cs="Times New Roman"/>
          <w:iCs/>
          <w:sz w:val="24"/>
          <w:szCs w:val="24"/>
        </w:rPr>
        <w:t xml:space="preserve">Dublin: National Disability Authority. http://nda.ie/Publications/Others/Research-Promotion-Scheme/Community-Parks-and-Playgrounds-Intergenerational-Participation-through-Universal-Design1.pdf </w:t>
      </w:r>
    </w:p>
    <w:p w14:paraId="5C2743B9" w14:textId="77777777" w:rsidR="006520C1" w:rsidRPr="00686856" w:rsidRDefault="006520C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Lynch, Helen, Alice Moore, Claire Edwards, and Linda Horgan. 2020. "Advancing Play Participation for All: The Challenge of Addressing Play Diversity and Inclusion in Community Parks and Playgrounds." </w:t>
      </w:r>
      <w:r w:rsidRPr="00686856">
        <w:rPr>
          <w:rFonts w:ascii="Times New Roman" w:hAnsi="Times New Roman" w:cs="Times New Roman"/>
          <w:i/>
          <w:sz w:val="24"/>
          <w:szCs w:val="24"/>
        </w:rPr>
        <w:t>British Journal of Occupational Therapy</w:t>
      </w:r>
      <w:r w:rsidRPr="00686856">
        <w:rPr>
          <w:rFonts w:ascii="Times New Roman" w:hAnsi="Times New Roman" w:cs="Times New Roman"/>
          <w:sz w:val="24"/>
          <w:szCs w:val="24"/>
        </w:rPr>
        <w:t xml:space="preserve"> 83 (2): 107-117. doi:</w:t>
      </w:r>
      <w:r w:rsidRPr="00686856">
        <w:rPr>
          <w:rFonts w:ascii="Times New Roman" w:hAnsi="Times New Roman" w:cs="Times New Roman"/>
          <w:sz w:val="24"/>
          <w:szCs w:val="24"/>
          <w:shd w:val="clear" w:color="auto" w:fill="FFFFFF"/>
        </w:rPr>
        <w:t>10.1177/0308022619881936.</w:t>
      </w:r>
    </w:p>
    <w:p w14:paraId="3D867600" w14:textId="151476F0" w:rsidR="00B32F0A" w:rsidRPr="00686856" w:rsidRDefault="00B32F0A" w:rsidP="00B32F0A">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Lynch, Helen, Alice Moore, and Maria Prellwitz. 2018. "From Policy to Play Provision: Universal Design and the Challenges of Inclusive Play." </w:t>
      </w:r>
      <w:r w:rsidRPr="00686856">
        <w:rPr>
          <w:rFonts w:ascii="Times New Roman" w:hAnsi="Times New Roman" w:cs="Times New Roman"/>
          <w:i/>
          <w:sz w:val="24"/>
          <w:szCs w:val="24"/>
        </w:rPr>
        <w:t xml:space="preserve">Children, Youth </w:t>
      </w:r>
      <w:r w:rsidR="00BE4C7B">
        <w:rPr>
          <w:rFonts w:ascii="Times New Roman" w:hAnsi="Times New Roman" w:cs="Times New Roman"/>
          <w:i/>
          <w:sz w:val="24"/>
          <w:szCs w:val="24"/>
        </w:rPr>
        <w:t>and</w:t>
      </w:r>
      <w:r w:rsidRPr="00686856">
        <w:rPr>
          <w:rFonts w:ascii="Times New Roman" w:hAnsi="Times New Roman" w:cs="Times New Roman"/>
          <w:i/>
          <w:sz w:val="24"/>
          <w:szCs w:val="24"/>
        </w:rPr>
        <w:t xml:space="preserve"> Environments</w:t>
      </w:r>
      <w:r w:rsidRPr="00686856">
        <w:rPr>
          <w:rFonts w:ascii="Times New Roman" w:hAnsi="Times New Roman" w:cs="Times New Roman"/>
          <w:sz w:val="24"/>
          <w:szCs w:val="24"/>
        </w:rPr>
        <w:t xml:space="preserve"> 28 (2): 12-34. doi: 10.7721/chilyoutenvi.28.2.0012. doi:10.7721/chilyoutenvi.28.2.0012.</w:t>
      </w:r>
    </w:p>
    <w:p w14:paraId="324CD15A"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Moore, Alice, and Helen Lynch. 2015. "Accessibility and Usability of Playground Environments for Children Under 12: A Scoping Review." </w:t>
      </w:r>
      <w:r w:rsidRPr="00686856">
        <w:rPr>
          <w:rFonts w:ascii="Times New Roman" w:hAnsi="Times New Roman" w:cs="Times New Roman"/>
          <w:i/>
          <w:sz w:val="24"/>
          <w:szCs w:val="24"/>
        </w:rPr>
        <w:t>Scandinavian Journal of Occupational Therapy</w:t>
      </w:r>
      <w:r w:rsidRPr="00686856">
        <w:rPr>
          <w:rFonts w:ascii="Times New Roman" w:hAnsi="Times New Roman" w:cs="Times New Roman"/>
          <w:sz w:val="24"/>
          <w:szCs w:val="24"/>
        </w:rPr>
        <w:t xml:space="preserve"> 22 (5): 331-344. doi:10.3109/11038128.2015.1049549.</w:t>
      </w:r>
    </w:p>
    <w:p w14:paraId="143F921C" w14:textId="2872EEC2"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Moore, Alice, Helen Lynch, and Bryan Boyle. 2020. "Can Universal Design Support Outdoor Play, Social Participation, and Inclusion in Public Playgrounds? A Scoping Review." </w:t>
      </w:r>
      <w:r w:rsidRPr="00686856">
        <w:rPr>
          <w:rFonts w:ascii="Times New Roman" w:hAnsi="Times New Roman" w:cs="Times New Roman"/>
          <w:i/>
          <w:sz w:val="24"/>
          <w:szCs w:val="24"/>
        </w:rPr>
        <w:t xml:space="preserve"> Disability and Rehabilitation</w:t>
      </w:r>
      <w:r w:rsidR="00BE4C7B">
        <w:rPr>
          <w:rFonts w:ascii="Times New Roman" w:hAnsi="Times New Roman" w:cs="Times New Roman"/>
          <w:iCs/>
          <w:sz w:val="24"/>
          <w:szCs w:val="24"/>
        </w:rPr>
        <w:t>, 1 – 22.</w:t>
      </w:r>
      <w:r w:rsidRPr="00686856">
        <w:rPr>
          <w:rFonts w:ascii="Times New Roman" w:hAnsi="Times New Roman" w:cs="Times New Roman"/>
          <w:sz w:val="24"/>
          <w:szCs w:val="24"/>
        </w:rPr>
        <w:t xml:space="preserve"> </w:t>
      </w:r>
      <w:r w:rsidRPr="00686856">
        <w:rPr>
          <w:rFonts w:ascii="Times New Roman" w:hAnsi="Times New Roman" w:cs="Times New Roman"/>
          <w:iCs/>
          <w:sz w:val="24"/>
          <w:szCs w:val="24"/>
        </w:rPr>
        <w:t xml:space="preserve">Advance online publication. </w:t>
      </w:r>
      <w:r w:rsidRPr="00686856">
        <w:rPr>
          <w:rFonts w:ascii="Times New Roman" w:hAnsi="Times New Roman" w:cs="Times New Roman"/>
          <w:sz w:val="24"/>
          <w:szCs w:val="24"/>
        </w:rPr>
        <w:t>doi: 10.1080/09638288.2020.1858353.</w:t>
      </w:r>
    </w:p>
    <w:p w14:paraId="079D460E" w14:textId="5BC80FDD" w:rsidR="00A41146" w:rsidRPr="00686856" w:rsidRDefault="00A41146" w:rsidP="00041480">
      <w:pPr>
        <w:pStyle w:val="EndNoteBibliography"/>
        <w:spacing w:after="0"/>
        <w:ind w:left="720" w:hanging="720"/>
        <w:rPr>
          <w:rFonts w:ascii="Times New Roman" w:hAnsi="Times New Roman" w:cs="Times New Roman"/>
          <w:sz w:val="24"/>
          <w:szCs w:val="24"/>
        </w:rPr>
      </w:pPr>
      <w:bookmarkStart w:id="9" w:name="_Hlk75181965"/>
      <w:r w:rsidRPr="00686856">
        <w:rPr>
          <w:rFonts w:ascii="Times New Roman" w:hAnsi="Times New Roman" w:cs="Times New Roman"/>
          <w:sz w:val="24"/>
          <w:szCs w:val="24"/>
        </w:rPr>
        <w:lastRenderedPageBreak/>
        <w:t xml:space="preserve">NSW Government. 2019. </w:t>
      </w:r>
      <w:r w:rsidR="00BE4C7B" w:rsidRPr="00686856">
        <w:rPr>
          <w:rFonts w:ascii="Times New Roman" w:hAnsi="Times New Roman" w:cs="Times New Roman"/>
          <w:sz w:val="24"/>
          <w:szCs w:val="24"/>
        </w:rPr>
        <w:t>"</w:t>
      </w:r>
      <w:r w:rsidRPr="00BE4C7B">
        <w:rPr>
          <w:rFonts w:ascii="Times New Roman" w:hAnsi="Times New Roman" w:cs="Times New Roman"/>
          <w:sz w:val="24"/>
          <w:szCs w:val="24"/>
        </w:rPr>
        <w:t>Everyone Can Play: A Guideline to Create Inclusive Playspaces.</w:t>
      </w:r>
      <w:r w:rsidR="00BE4C7B" w:rsidRPr="00686856">
        <w:rPr>
          <w:rFonts w:ascii="Times New Roman" w:hAnsi="Times New Roman" w:cs="Times New Roman"/>
          <w:sz w:val="24"/>
          <w:szCs w:val="24"/>
        </w:rPr>
        <w:t>"</w:t>
      </w:r>
      <w:r w:rsidR="00BE4C7B">
        <w:rPr>
          <w:rFonts w:ascii="Times New Roman" w:hAnsi="Times New Roman" w:cs="Times New Roman"/>
          <w:sz w:val="24"/>
          <w:szCs w:val="24"/>
        </w:rPr>
        <w:t xml:space="preserve"> </w:t>
      </w:r>
      <w:r w:rsidRPr="00686856">
        <w:rPr>
          <w:rFonts w:ascii="Times New Roman" w:hAnsi="Times New Roman" w:cs="Times New Roman"/>
          <w:sz w:val="24"/>
          <w:szCs w:val="24"/>
        </w:rPr>
        <w:t xml:space="preserve">Accessed </w:t>
      </w:r>
      <w:r w:rsidR="00BE4C7B">
        <w:rPr>
          <w:rFonts w:ascii="Times New Roman" w:hAnsi="Times New Roman" w:cs="Times New Roman"/>
          <w:sz w:val="24"/>
          <w:szCs w:val="24"/>
        </w:rPr>
        <w:t xml:space="preserve">16 </w:t>
      </w:r>
      <w:r w:rsidRPr="00686856">
        <w:rPr>
          <w:rFonts w:ascii="Times New Roman" w:hAnsi="Times New Roman" w:cs="Times New Roman"/>
          <w:sz w:val="24"/>
          <w:szCs w:val="24"/>
        </w:rPr>
        <w:t xml:space="preserve">June 2020. https://everyonecanplay.nsw.gov.au/sites/default/files/2019-02/Everyone%20Can%20Play%20Guideline.pdf </w:t>
      </w:r>
    </w:p>
    <w:bookmarkEnd w:id="9"/>
    <w:p w14:paraId="487D2361" w14:textId="77777777" w:rsidR="0087113F" w:rsidRPr="00686856" w:rsidRDefault="0087113F" w:rsidP="0087113F">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Olsen, Heather M. 2015. "Planning Playgrounds: A Framework to Create Safe and Inclusive Playgrounds." </w:t>
      </w:r>
      <w:r w:rsidRPr="00686856">
        <w:rPr>
          <w:rFonts w:ascii="Times New Roman" w:hAnsi="Times New Roman" w:cs="Times New Roman"/>
          <w:i/>
          <w:sz w:val="24"/>
          <w:szCs w:val="24"/>
        </w:rPr>
        <w:t xml:space="preserve"> Journal of Facility Planning, Design &amp; Management</w:t>
      </w:r>
      <w:r w:rsidRPr="00686856">
        <w:rPr>
          <w:rFonts w:ascii="Times New Roman" w:hAnsi="Times New Roman" w:cs="Times New Roman"/>
          <w:sz w:val="24"/>
          <w:szCs w:val="24"/>
        </w:rPr>
        <w:t xml:space="preserve"> 3 (1): 57-71.</w:t>
      </w:r>
    </w:p>
    <w:p w14:paraId="3EB328A3"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Olsen, Heather M., and Rodney B. Dieser. 2012. "“I Am Hoping You Can Point Me in the Right Direction Regarding Playground Accessibility”: A Case Study of a Community Which Lacked Social Policy Toward Playground Accessibility." </w:t>
      </w:r>
      <w:r w:rsidRPr="00686856">
        <w:rPr>
          <w:rFonts w:ascii="Times New Roman" w:hAnsi="Times New Roman" w:cs="Times New Roman"/>
          <w:i/>
          <w:sz w:val="24"/>
          <w:szCs w:val="24"/>
        </w:rPr>
        <w:t>World Leisure Journal</w:t>
      </w:r>
      <w:r w:rsidRPr="00686856">
        <w:rPr>
          <w:rFonts w:ascii="Times New Roman" w:hAnsi="Times New Roman" w:cs="Times New Roman"/>
          <w:sz w:val="24"/>
          <w:szCs w:val="24"/>
        </w:rPr>
        <w:t xml:space="preserve"> 54 (3): 269-279. doi:10.1080/04419057.2012.702456.</w:t>
      </w:r>
    </w:p>
    <w:p w14:paraId="2DD32D8E" w14:textId="2CD5B324" w:rsidR="00477F34" w:rsidRPr="00686856" w:rsidRDefault="00477F34" w:rsidP="00477F34">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Parker, Ruth, and Sura Al-Maiyah. 202</w:t>
      </w:r>
      <w:r w:rsidR="00BE4C7B">
        <w:rPr>
          <w:rFonts w:ascii="Times New Roman" w:hAnsi="Times New Roman" w:cs="Times New Roman"/>
          <w:sz w:val="24"/>
          <w:szCs w:val="24"/>
        </w:rPr>
        <w:t>2</w:t>
      </w:r>
      <w:r w:rsidRPr="00686856">
        <w:rPr>
          <w:rFonts w:ascii="Times New Roman" w:hAnsi="Times New Roman" w:cs="Times New Roman"/>
          <w:sz w:val="24"/>
          <w:szCs w:val="24"/>
        </w:rPr>
        <w:t xml:space="preserve">. "Developing an Integrated Approach to the Evaluation of Outdoor Play Settings: Rethinking the Position of Play Value." </w:t>
      </w:r>
      <w:r w:rsidRPr="00686856">
        <w:rPr>
          <w:rFonts w:ascii="Times New Roman" w:hAnsi="Times New Roman" w:cs="Times New Roman"/>
          <w:i/>
          <w:sz w:val="24"/>
          <w:szCs w:val="24"/>
        </w:rPr>
        <w:t xml:space="preserve"> Children's Geographies</w:t>
      </w:r>
      <w:r w:rsidR="00BE4C7B">
        <w:rPr>
          <w:rFonts w:ascii="Times New Roman" w:hAnsi="Times New Roman" w:cs="Times New Roman"/>
          <w:iCs/>
          <w:sz w:val="24"/>
          <w:szCs w:val="24"/>
        </w:rPr>
        <w:t xml:space="preserve"> 20 (1): 1 – 23. </w:t>
      </w:r>
      <w:r w:rsidRPr="00686856">
        <w:rPr>
          <w:rFonts w:ascii="Times New Roman" w:hAnsi="Times New Roman" w:cs="Times New Roman"/>
          <w:iCs/>
          <w:sz w:val="24"/>
          <w:szCs w:val="24"/>
        </w:rPr>
        <w:t>doi:</w:t>
      </w:r>
      <w:r w:rsidRPr="00686856">
        <w:rPr>
          <w:rFonts w:ascii="Times New Roman" w:hAnsi="Times New Roman" w:cs="Times New Roman"/>
          <w:i/>
          <w:sz w:val="24"/>
          <w:szCs w:val="24"/>
        </w:rPr>
        <w:t xml:space="preserve"> </w:t>
      </w:r>
      <w:r w:rsidRPr="00686856">
        <w:rPr>
          <w:rFonts w:ascii="Times New Roman" w:hAnsi="Times New Roman" w:cs="Times New Roman"/>
          <w:sz w:val="24"/>
          <w:szCs w:val="24"/>
        </w:rPr>
        <w:t>10.1080/14733285.2021.1912294.</w:t>
      </w:r>
    </w:p>
    <w:p w14:paraId="082C2693" w14:textId="77777777" w:rsidR="002D600A" w:rsidRPr="00686856" w:rsidRDefault="002D600A"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Perry, Meredith A, Hemakumar Devan, Harry Fitzgerald, Karen Han, Li-Ting Liu, and Jack Rouse. 2018. "Accessibility and usability of parks and playgrounds." </w:t>
      </w:r>
      <w:r w:rsidRPr="00686856">
        <w:rPr>
          <w:rFonts w:ascii="Times New Roman" w:hAnsi="Times New Roman" w:cs="Times New Roman"/>
          <w:i/>
          <w:sz w:val="24"/>
          <w:szCs w:val="24"/>
        </w:rPr>
        <w:t>Disability and Health Journal</w:t>
      </w:r>
      <w:r w:rsidRPr="00686856">
        <w:rPr>
          <w:rFonts w:ascii="Times New Roman" w:hAnsi="Times New Roman" w:cs="Times New Roman"/>
          <w:sz w:val="24"/>
          <w:szCs w:val="24"/>
        </w:rPr>
        <w:t xml:space="preserve"> 11 (2): 221-9. doi:10.1016/j.dhjo.2017.08.011.</w:t>
      </w:r>
    </w:p>
    <w:p w14:paraId="7478D296" w14:textId="5B172DF0" w:rsidR="00A41146" w:rsidRPr="00686856" w:rsidRDefault="00A41146" w:rsidP="00041480">
      <w:pPr>
        <w:pStyle w:val="EndNoteBibliography"/>
        <w:spacing w:after="0"/>
        <w:ind w:left="720" w:hanging="720"/>
        <w:rPr>
          <w:rFonts w:ascii="Times New Roman" w:hAnsi="Times New Roman" w:cs="Times New Roman"/>
          <w:sz w:val="24"/>
          <w:szCs w:val="24"/>
        </w:rPr>
      </w:pPr>
      <w:bookmarkStart w:id="10" w:name="_Hlk75181530"/>
      <w:r w:rsidRPr="00686856">
        <w:rPr>
          <w:rFonts w:ascii="Times New Roman" w:hAnsi="Times New Roman" w:cs="Times New Roman"/>
          <w:sz w:val="24"/>
          <w:szCs w:val="24"/>
        </w:rPr>
        <w:t xml:space="preserve">Play Wales. 2016. </w:t>
      </w:r>
      <w:r w:rsidR="00BE4C7B" w:rsidRPr="00686856">
        <w:rPr>
          <w:rFonts w:ascii="Times New Roman" w:hAnsi="Times New Roman" w:cs="Times New Roman"/>
          <w:sz w:val="24"/>
          <w:szCs w:val="24"/>
        </w:rPr>
        <w:t>"</w:t>
      </w:r>
      <w:r w:rsidRPr="00BE4C7B">
        <w:rPr>
          <w:rFonts w:ascii="Times New Roman" w:hAnsi="Times New Roman" w:cs="Times New Roman"/>
          <w:sz w:val="24"/>
          <w:szCs w:val="24"/>
        </w:rPr>
        <w:t>Developing and Managing Play Spaces: A Community Toolkit.</w:t>
      </w:r>
      <w:r w:rsidR="00BE4C7B" w:rsidRPr="00686856">
        <w:rPr>
          <w:rFonts w:ascii="Times New Roman" w:hAnsi="Times New Roman" w:cs="Times New Roman"/>
          <w:sz w:val="24"/>
          <w:szCs w:val="24"/>
        </w:rPr>
        <w:t>"</w:t>
      </w:r>
      <w:r w:rsidR="00BE4C7B">
        <w:rPr>
          <w:rFonts w:ascii="Times New Roman" w:hAnsi="Times New Roman" w:cs="Times New Roman"/>
          <w:sz w:val="24"/>
          <w:szCs w:val="24"/>
        </w:rPr>
        <w:t xml:space="preserve"> </w:t>
      </w:r>
      <w:r w:rsidRPr="00686856">
        <w:rPr>
          <w:rFonts w:ascii="Times New Roman" w:hAnsi="Times New Roman" w:cs="Times New Roman"/>
          <w:sz w:val="24"/>
          <w:szCs w:val="24"/>
        </w:rPr>
        <w:t xml:space="preserve">3rd ed. Accessed </w:t>
      </w:r>
      <w:r w:rsidR="00BE4C7B">
        <w:rPr>
          <w:rFonts w:ascii="Times New Roman" w:hAnsi="Times New Roman" w:cs="Times New Roman"/>
          <w:sz w:val="24"/>
          <w:szCs w:val="24"/>
        </w:rPr>
        <w:t xml:space="preserve">16 </w:t>
      </w:r>
      <w:r w:rsidRPr="00686856">
        <w:rPr>
          <w:rFonts w:ascii="Times New Roman" w:hAnsi="Times New Roman" w:cs="Times New Roman"/>
          <w:sz w:val="24"/>
          <w:szCs w:val="24"/>
        </w:rPr>
        <w:t xml:space="preserve">June 2020. http://www.playwales.org.uk/login/uploaded/documents/Publications/Community%20Toolkit%202016.pdf </w:t>
      </w:r>
    </w:p>
    <w:p w14:paraId="5A33B2A3" w14:textId="7CBC1E31" w:rsidR="00A41146" w:rsidRPr="00686856" w:rsidRDefault="00A41146" w:rsidP="00041480">
      <w:pPr>
        <w:pStyle w:val="EndNoteBibliography"/>
        <w:spacing w:after="0"/>
        <w:ind w:left="720" w:hanging="720"/>
        <w:rPr>
          <w:rFonts w:ascii="Times New Roman" w:hAnsi="Times New Roman" w:cs="Times New Roman"/>
          <w:sz w:val="24"/>
          <w:szCs w:val="24"/>
        </w:rPr>
      </w:pPr>
      <w:bookmarkStart w:id="11" w:name="_Hlk75181629"/>
      <w:bookmarkEnd w:id="10"/>
      <w:r w:rsidRPr="00686856">
        <w:rPr>
          <w:rFonts w:ascii="Times New Roman" w:hAnsi="Times New Roman" w:cs="Times New Roman"/>
          <w:sz w:val="24"/>
          <w:szCs w:val="24"/>
        </w:rPr>
        <w:t xml:space="preserve">Play Wales, and Alison John and Associates. 2017. </w:t>
      </w:r>
      <w:r w:rsidR="00BE4C7B" w:rsidRPr="00686856">
        <w:rPr>
          <w:rFonts w:ascii="Times New Roman" w:hAnsi="Times New Roman" w:cs="Times New Roman"/>
          <w:sz w:val="24"/>
          <w:szCs w:val="24"/>
        </w:rPr>
        <w:t>"</w:t>
      </w:r>
      <w:r w:rsidRPr="00BE4C7B">
        <w:rPr>
          <w:rFonts w:ascii="Times New Roman" w:hAnsi="Times New Roman" w:cs="Times New Roman"/>
          <w:iCs/>
          <w:sz w:val="24"/>
          <w:szCs w:val="24"/>
        </w:rPr>
        <w:t>Creating Accessible Play Spaces: A Toolkit.</w:t>
      </w:r>
      <w:r w:rsidR="00BE4C7B" w:rsidRPr="00686856">
        <w:rPr>
          <w:rFonts w:ascii="Times New Roman" w:hAnsi="Times New Roman" w:cs="Times New Roman"/>
          <w:sz w:val="24"/>
          <w:szCs w:val="24"/>
        </w:rPr>
        <w:t>"</w:t>
      </w:r>
      <w:r w:rsidRPr="00686856">
        <w:rPr>
          <w:rFonts w:ascii="Times New Roman" w:hAnsi="Times New Roman" w:cs="Times New Roman"/>
          <w:sz w:val="24"/>
          <w:szCs w:val="24"/>
        </w:rPr>
        <w:t xml:space="preserve"> Accessed </w:t>
      </w:r>
      <w:r w:rsidR="00BE4C7B">
        <w:rPr>
          <w:rFonts w:ascii="Times New Roman" w:hAnsi="Times New Roman" w:cs="Times New Roman"/>
          <w:sz w:val="24"/>
          <w:szCs w:val="24"/>
        </w:rPr>
        <w:t xml:space="preserve">16 </w:t>
      </w:r>
      <w:r w:rsidRPr="00686856">
        <w:rPr>
          <w:rFonts w:ascii="Times New Roman" w:hAnsi="Times New Roman" w:cs="Times New Roman"/>
          <w:sz w:val="24"/>
          <w:szCs w:val="24"/>
        </w:rPr>
        <w:t xml:space="preserve">June 2020. https://www.playwales.org.uk/login/uploaded/documents/Publications/Creating%20accessible%20play%20spaces.pdf </w:t>
      </w:r>
    </w:p>
    <w:p w14:paraId="3C1A9D3A" w14:textId="77777777" w:rsidR="001F3276" w:rsidRPr="00686856" w:rsidRDefault="001F3276" w:rsidP="001F3276">
      <w:pPr>
        <w:pStyle w:val="EndNoteBibliography"/>
        <w:spacing w:after="0"/>
        <w:ind w:left="720" w:hanging="720"/>
        <w:rPr>
          <w:rFonts w:ascii="Times New Roman" w:hAnsi="Times New Roman" w:cs="Times New Roman"/>
          <w:sz w:val="24"/>
          <w:szCs w:val="24"/>
        </w:rPr>
      </w:pPr>
      <w:bookmarkStart w:id="12" w:name="_Hlk75182026"/>
      <w:bookmarkEnd w:id="11"/>
      <w:r w:rsidRPr="00686856">
        <w:rPr>
          <w:rFonts w:ascii="Times New Roman" w:hAnsi="Times New Roman" w:cs="Times New Roman"/>
          <w:sz w:val="24"/>
          <w:szCs w:val="24"/>
        </w:rPr>
        <w:t xml:space="preserve">PlayCore, and Utah State University. 2016. </w:t>
      </w:r>
      <w:r w:rsidRPr="00686856">
        <w:rPr>
          <w:rFonts w:ascii="Times New Roman" w:hAnsi="Times New Roman" w:cs="Times New Roman"/>
          <w:i/>
          <w:sz w:val="24"/>
          <w:szCs w:val="24"/>
        </w:rPr>
        <w:t>Me2: 7 Principles of Inclusive Playground Design</w:t>
      </w:r>
      <w:r w:rsidRPr="00686856">
        <w:rPr>
          <w:rFonts w:ascii="Times New Roman" w:hAnsi="Times New Roman" w:cs="Times New Roman"/>
          <w:iCs/>
          <w:sz w:val="24"/>
          <w:szCs w:val="24"/>
        </w:rPr>
        <w:t>.</w:t>
      </w:r>
      <w:r w:rsidRPr="00686856">
        <w:rPr>
          <w:rFonts w:ascii="Times New Roman" w:hAnsi="Times New Roman" w:cs="Times New Roman"/>
          <w:sz w:val="24"/>
          <w:szCs w:val="24"/>
        </w:rPr>
        <w:t xml:space="preserve"> Chatanooga, TN: PlayCore. https://www.playcore.com/programs/me2 </w:t>
      </w:r>
    </w:p>
    <w:p w14:paraId="0C58F1A8" w14:textId="57DF371C" w:rsidR="00A41146" w:rsidRPr="00686856" w:rsidRDefault="00A41146"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PlayCore, GameTime, and Utah State University. 2008. </w:t>
      </w:r>
      <w:r w:rsidRPr="00686856">
        <w:rPr>
          <w:rFonts w:ascii="Times New Roman" w:hAnsi="Times New Roman" w:cs="Times New Roman"/>
          <w:i/>
          <w:sz w:val="24"/>
          <w:szCs w:val="24"/>
        </w:rPr>
        <w:t>EveryBODY Plays!</w:t>
      </w:r>
      <w:r w:rsidR="00BE4C7B">
        <w:rPr>
          <w:rFonts w:ascii="Times New Roman" w:hAnsi="Times New Roman" w:cs="Times New Roman"/>
          <w:i/>
          <w:sz w:val="24"/>
          <w:szCs w:val="24"/>
        </w:rPr>
        <w:t>.</w:t>
      </w:r>
      <w:r w:rsidRPr="00686856">
        <w:rPr>
          <w:rFonts w:ascii="Times New Roman" w:hAnsi="Times New Roman" w:cs="Times New Roman"/>
          <w:sz w:val="24"/>
          <w:szCs w:val="24"/>
        </w:rPr>
        <w:t xml:space="preserve"> Chatanooga, TN: PlayCore.  http://www.google.ie/url?sa=t&amp;rct=j&amp;q=&amp;esrc=s&amp;source=web&amp;cd=54&amp;ved=0ahUKEwj60KTg2avKAhXD-A4KHTRKDlw4MhAWCC4wAw&amp;url=http%3A%2F%2Focalafl.iqm2.com%2FCitizens%2FFileOpen.aspx%3FType%3D4%26ID%3D1491&amp;usg=AFQjCNE6aR2p_WwwzEP-EnEFrFLJ4MUnKA </w:t>
      </w:r>
    </w:p>
    <w:p w14:paraId="434675FE" w14:textId="075DC80F" w:rsidR="00A41146" w:rsidRPr="00686856" w:rsidRDefault="00A41146" w:rsidP="00041480">
      <w:pPr>
        <w:pStyle w:val="EndNoteBibliography"/>
        <w:spacing w:after="0"/>
        <w:ind w:left="720" w:hanging="720"/>
        <w:rPr>
          <w:rFonts w:ascii="Times New Roman" w:hAnsi="Times New Roman" w:cs="Times New Roman"/>
          <w:iCs/>
          <w:sz w:val="24"/>
          <w:szCs w:val="24"/>
        </w:rPr>
      </w:pPr>
      <w:bookmarkStart w:id="13" w:name="_Hlk75181858"/>
      <w:bookmarkEnd w:id="12"/>
      <w:r w:rsidRPr="00686856">
        <w:rPr>
          <w:rFonts w:ascii="Times New Roman" w:hAnsi="Times New Roman" w:cs="Times New Roman"/>
          <w:sz w:val="24"/>
          <w:szCs w:val="24"/>
        </w:rPr>
        <w:t xml:space="preserve">Playworld. 2019. </w:t>
      </w:r>
      <w:r w:rsidR="001F3276" w:rsidRPr="00686856">
        <w:rPr>
          <w:rFonts w:ascii="Times New Roman" w:hAnsi="Times New Roman" w:cs="Times New Roman"/>
          <w:sz w:val="24"/>
          <w:szCs w:val="24"/>
        </w:rPr>
        <w:t>"</w:t>
      </w:r>
      <w:r w:rsidRPr="001F3276">
        <w:rPr>
          <w:rFonts w:ascii="Times New Roman" w:hAnsi="Times New Roman" w:cs="Times New Roman"/>
          <w:iCs/>
          <w:sz w:val="24"/>
          <w:szCs w:val="24"/>
        </w:rPr>
        <w:t>Inclusive Play Design Guide.</w:t>
      </w:r>
      <w:r w:rsidR="001F3276" w:rsidRPr="00686856">
        <w:rPr>
          <w:rFonts w:ascii="Times New Roman" w:hAnsi="Times New Roman" w:cs="Times New Roman"/>
          <w:sz w:val="24"/>
          <w:szCs w:val="24"/>
        </w:rPr>
        <w:t>"</w:t>
      </w:r>
      <w:r w:rsidRPr="00686856">
        <w:rPr>
          <w:rFonts w:ascii="Times New Roman" w:hAnsi="Times New Roman" w:cs="Times New Roman"/>
          <w:iCs/>
          <w:sz w:val="24"/>
          <w:szCs w:val="24"/>
        </w:rPr>
        <w:t xml:space="preserve"> Accessed </w:t>
      </w:r>
      <w:r w:rsidR="001F3276">
        <w:rPr>
          <w:rFonts w:ascii="Times New Roman" w:hAnsi="Times New Roman" w:cs="Times New Roman"/>
          <w:iCs/>
          <w:sz w:val="24"/>
          <w:szCs w:val="24"/>
        </w:rPr>
        <w:t xml:space="preserve">16 </w:t>
      </w:r>
      <w:r w:rsidRPr="00686856">
        <w:rPr>
          <w:rFonts w:ascii="Times New Roman" w:hAnsi="Times New Roman" w:cs="Times New Roman"/>
          <w:iCs/>
          <w:sz w:val="24"/>
          <w:szCs w:val="24"/>
        </w:rPr>
        <w:t xml:space="preserve">June 2020. https://odellengineering.com/wp-content/uploads/2019/04/Playworld-Inclusive-Design-Guide.pdf </w:t>
      </w:r>
    </w:p>
    <w:bookmarkEnd w:id="13"/>
    <w:p w14:paraId="7D678005" w14:textId="77777777" w:rsidR="00666843" w:rsidRPr="00686856" w:rsidRDefault="00666843" w:rsidP="00041480">
      <w:pPr>
        <w:pStyle w:val="EndNoteBibliography"/>
        <w:spacing w:after="0"/>
        <w:ind w:left="720" w:hanging="720"/>
        <w:rPr>
          <w:rFonts w:ascii="Times New Roman" w:hAnsi="Times New Roman" w:cs="Times New Roman"/>
          <w:i/>
          <w:sz w:val="24"/>
          <w:szCs w:val="24"/>
        </w:rPr>
      </w:pPr>
      <w:r w:rsidRPr="00686856">
        <w:rPr>
          <w:rFonts w:ascii="Times New Roman" w:hAnsi="Times New Roman" w:cs="Times New Roman"/>
          <w:sz w:val="24"/>
          <w:szCs w:val="24"/>
        </w:rPr>
        <w:t xml:space="preserve">Pooja Hiranandani, Vinita S, Kavitha Krishnamoorthy, and Ritu Gopal. 2016. </w:t>
      </w:r>
      <w:r w:rsidRPr="00686856">
        <w:rPr>
          <w:rFonts w:ascii="Times New Roman" w:hAnsi="Times New Roman" w:cs="Times New Roman"/>
          <w:i/>
          <w:sz w:val="24"/>
          <w:szCs w:val="24"/>
        </w:rPr>
        <w:t>Breaking Barriers Through Play: Policy Guidelines and a Technical Manual for Making Play Spaces Inclusive</w:t>
      </w:r>
      <w:r w:rsidRPr="00686856">
        <w:rPr>
          <w:rFonts w:ascii="Times New Roman" w:hAnsi="Times New Roman" w:cs="Times New Roman"/>
          <w:iCs/>
          <w:sz w:val="24"/>
          <w:szCs w:val="24"/>
        </w:rPr>
        <w:t xml:space="preserve">. Chennai: </w:t>
      </w:r>
      <w:r w:rsidRPr="00686856">
        <w:rPr>
          <w:rFonts w:ascii="Times New Roman" w:hAnsi="Times New Roman" w:cs="Times New Roman"/>
          <w:sz w:val="24"/>
          <w:szCs w:val="24"/>
        </w:rPr>
        <w:t xml:space="preserve">Kilikili. </w:t>
      </w:r>
      <w:r w:rsidRPr="00686856">
        <w:rPr>
          <w:rFonts w:ascii="Times New Roman" w:hAnsi="Times New Roman" w:cs="Times New Roman"/>
          <w:iCs/>
          <w:sz w:val="24"/>
          <w:szCs w:val="24"/>
        </w:rPr>
        <w:t>https://issuu.com/kilikili-inclusiveplayspace/docs/kilikili_technical_manual_28nov16_w kilikili</w:t>
      </w:r>
    </w:p>
    <w:p w14:paraId="404C2DE5" w14:textId="77777777" w:rsidR="002D600A" w:rsidRPr="00686856" w:rsidRDefault="002D600A"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Prellwitz, Maria, and Helen Lynch. 2018. "Universal design for social inclusion: playgrounds for all." In</w:t>
      </w:r>
      <w:r w:rsidRPr="00686856">
        <w:rPr>
          <w:rFonts w:ascii="Times New Roman" w:hAnsi="Times New Roman" w:cs="Times New Roman"/>
          <w:i/>
          <w:sz w:val="24"/>
          <w:szCs w:val="24"/>
        </w:rPr>
        <w:t xml:space="preserve"> Seen and Heard: Exploring Participation, Engagement and Voice for Children with Disabilities, </w:t>
      </w:r>
      <w:r w:rsidRPr="00686856">
        <w:rPr>
          <w:rFonts w:ascii="Times New Roman" w:hAnsi="Times New Roman" w:cs="Times New Roman"/>
          <w:iCs/>
          <w:sz w:val="24"/>
          <w:szCs w:val="24"/>
        </w:rPr>
        <w:t>edited by Miriam Twomey and Clare Carroll, 267-296.</w:t>
      </w:r>
      <w:r w:rsidRPr="00686856">
        <w:rPr>
          <w:rFonts w:ascii="Times New Roman" w:hAnsi="Times New Roman" w:cs="Times New Roman"/>
          <w:i/>
          <w:sz w:val="24"/>
          <w:szCs w:val="24"/>
        </w:rPr>
        <w:t xml:space="preserve"> </w:t>
      </w:r>
      <w:r w:rsidRPr="00686856">
        <w:rPr>
          <w:rFonts w:ascii="Times New Roman" w:hAnsi="Times New Roman" w:cs="Times New Roman"/>
          <w:iCs/>
          <w:sz w:val="24"/>
          <w:szCs w:val="24"/>
        </w:rPr>
        <w:t>Oxford: Peter Lang.</w:t>
      </w:r>
    </w:p>
    <w:p w14:paraId="3ECD07AE" w14:textId="271F8751" w:rsidR="006520C1" w:rsidRPr="00686856" w:rsidRDefault="006520C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Prellwitz, Maria, and Lisa Skär. 2007. "Usability of Playgrounds for Children with Different Abilities." </w:t>
      </w:r>
      <w:r w:rsidRPr="00686856">
        <w:rPr>
          <w:rFonts w:ascii="Times New Roman" w:hAnsi="Times New Roman" w:cs="Times New Roman"/>
          <w:i/>
          <w:sz w:val="24"/>
          <w:szCs w:val="24"/>
        </w:rPr>
        <w:t>Occupational Therapy International</w:t>
      </w:r>
      <w:r w:rsidRPr="00686856">
        <w:rPr>
          <w:rFonts w:ascii="Times New Roman" w:hAnsi="Times New Roman" w:cs="Times New Roman"/>
          <w:sz w:val="24"/>
          <w:szCs w:val="24"/>
        </w:rPr>
        <w:t xml:space="preserve"> 14 (3): 144-155. doi:10.1002/oti.230.</w:t>
      </w:r>
    </w:p>
    <w:p w14:paraId="5E841D20" w14:textId="77777777" w:rsidR="006520C1" w:rsidRPr="00686856" w:rsidRDefault="006520C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Prellwitz, Maria, and Lisa Skär. 2016. "Are Playgrounds a Case of Occupational Injustice? Experiences of Parents of Children with Disabilities." </w:t>
      </w:r>
      <w:r w:rsidRPr="00686856">
        <w:rPr>
          <w:rFonts w:ascii="Times New Roman" w:hAnsi="Times New Roman" w:cs="Times New Roman"/>
          <w:i/>
          <w:sz w:val="24"/>
          <w:szCs w:val="24"/>
        </w:rPr>
        <w:t>Children, Youth and Environments</w:t>
      </w:r>
      <w:r w:rsidRPr="00686856">
        <w:rPr>
          <w:rFonts w:ascii="Times New Roman" w:hAnsi="Times New Roman" w:cs="Times New Roman"/>
          <w:sz w:val="24"/>
          <w:szCs w:val="24"/>
        </w:rPr>
        <w:t xml:space="preserve"> 26 (2): 28-42. doi:</w:t>
      </w:r>
      <w:r w:rsidRPr="00686856">
        <w:rPr>
          <w:rFonts w:ascii="Times New Roman" w:hAnsi="Times New Roman" w:cs="Times New Roman"/>
          <w:sz w:val="24"/>
          <w:szCs w:val="24"/>
          <w:shd w:val="clear" w:color="auto" w:fill="FFFFFF"/>
        </w:rPr>
        <w:t>10.7721/chilyoutenvi.26.2.0028.</w:t>
      </w:r>
    </w:p>
    <w:p w14:paraId="6CC7BAF0"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Prellwitz, Maria, and Maare Tamm. 1999. "Attitudes of Key Persons to Accessibility Problems in Playgrounds for Children with Restricted Mobility: A study in a </w:t>
      </w:r>
      <w:r w:rsidRPr="00686856">
        <w:rPr>
          <w:rFonts w:ascii="Times New Roman" w:hAnsi="Times New Roman" w:cs="Times New Roman"/>
          <w:sz w:val="24"/>
          <w:szCs w:val="24"/>
        </w:rPr>
        <w:lastRenderedPageBreak/>
        <w:t xml:space="preserve">Medium-Sized Municipality in Northern Sweden." </w:t>
      </w:r>
      <w:r w:rsidRPr="00686856">
        <w:rPr>
          <w:rFonts w:ascii="Times New Roman" w:hAnsi="Times New Roman" w:cs="Times New Roman"/>
          <w:i/>
          <w:sz w:val="24"/>
          <w:szCs w:val="24"/>
        </w:rPr>
        <w:t>Scandinavian Journal of Occupational Therapy</w:t>
      </w:r>
      <w:r w:rsidRPr="00686856">
        <w:rPr>
          <w:rFonts w:ascii="Times New Roman" w:hAnsi="Times New Roman" w:cs="Times New Roman"/>
          <w:sz w:val="24"/>
          <w:szCs w:val="24"/>
        </w:rPr>
        <w:t xml:space="preserve"> 6 (4): 166-173. doi:10.1080/110381299443645.</w:t>
      </w:r>
    </w:p>
    <w:p w14:paraId="57A8C523"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Prellwitz, Maria, Maare Tamm, and Rafael Lindqvist. 2001. "Are Playgrounds in Norrland (Northern Sweden) Accessible to Children with Restricted Mobility?" </w:t>
      </w:r>
      <w:r w:rsidRPr="00686856">
        <w:rPr>
          <w:rFonts w:ascii="Times New Roman" w:hAnsi="Times New Roman" w:cs="Times New Roman"/>
          <w:i/>
          <w:sz w:val="24"/>
          <w:szCs w:val="24"/>
        </w:rPr>
        <w:t>Scandinavian Journal of Disability Research</w:t>
      </w:r>
      <w:r w:rsidRPr="00686856">
        <w:rPr>
          <w:rFonts w:ascii="Times New Roman" w:hAnsi="Times New Roman" w:cs="Times New Roman"/>
          <w:sz w:val="24"/>
          <w:szCs w:val="24"/>
        </w:rPr>
        <w:t xml:space="preserve"> 3 (1): 56-68. doi:10.1080/15017410109510768.</w:t>
      </w:r>
    </w:p>
    <w:p w14:paraId="6ED5E91F" w14:textId="0E6BCC01" w:rsidR="00A41146" w:rsidRPr="00686856" w:rsidRDefault="00A41146" w:rsidP="00041480">
      <w:pPr>
        <w:pStyle w:val="EndNoteBibliography"/>
        <w:spacing w:after="0"/>
        <w:ind w:left="720" w:hanging="720"/>
        <w:rPr>
          <w:rFonts w:ascii="Times New Roman" w:hAnsi="Times New Roman" w:cs="Times New Roman"/>
          <w:iCs/>
          <w:sz w:val="24"/>
          <w:szCs w:val="24"/>
        </w:rPr>
      </w:pPr>
      <w:bookmarkStart w:id="14" w:name="_Hlk75181720"/>
      <w:r w:rsidRPr="00686856">
        <w:rPr>
          <w:rFonts w:ascii="Times New Roman" w:hAnsi="Times New Roman" w:cs="Times New Roman"/>
          <w:sz w:val="24"/>
          <w:szCs w:val="24"/>
        </w:rPr>
        <w:t xml:space="preserve">Rick Hansen Foundation. 2019. </w:t>
      </w:r>
      <w:r w:rsidR="001F3276" w:rsidRPr="00686856">
        <w:rPr>
          <w:rFonts w:ascii="Times New Roman" w:hAnsi="Times New Roman" w:cs="Times New Roman"/>
          <w:sz w:val="24"/>
          <w:szCs w:val="24"/>
        </w:rPr>
        <w:t>"</w:t>
      </w:r>
      <w:r w:rsidRPr="001F3276">
        <w:rPr>
          <w:rFonts w:ascii="Times New Roman" w:hAnsi="Times New Roman" w:cs="Times New Roman"/>
          <w:iCs/>
          <w:sz w:val="24"/>
          <w:szCs w:val="24"/>
        </w:rPr>
        <w:t>A Guide to Creating Accessible Play Spaces.</w:t>
      </w:r>
      <w:r w:rsidR="001F3276" w:rsidRPr="00686856">
        <w:rPr>
          <w:rFonts w:ascii="Times New Roman" w:hAnsi="Times New Roman" w:cs="Times New Roman"/>
          <w:sz w:val="24"/>
          <w:szCs w:val="24"/>
        </w:rPr>
        <w:t>"</w:t>
      </w:r>
      <w:r w:rsidRPr="00686856">
        <w:rPr>
          <w:rFonts w:ascii="Times New Roman" w:hAnsi="Times New Roman" w:cs="Times New Roman"/>
          <w:iCs/>
          <w:sz w:val="24"/>
          <w:szCs w:val="24"/>
        </w:rPr>
        <w:t xml:space="preserve"> Accessed </w:t>
      </w:r>
      <w:r w:rsidR="001F3276">
        <w:rPr>
          <w:rFonts w:ascii="Times New Roman" w:hAnsi="Times New Roman" w:cs="Times New Roman"/>
          <w:iCs/>
          <w:sz w:val="24"/>
          <w:szCs w:val="24"/>
        </w:rPr>
        <w:t xml:space="preserve">16 </w:t>
      </w:r>
      <w:r w:rsidRPr="00686856">
        <w:rPr>
          <w:rFonts w:ascii="Times New Roman" w:hAnsi="Times New Roman" w:cs="Times New Roman"/>
          <w:iCs/>
          <w:sz w:val="24"/>
          <w:szCs w:val="24"/>
        </w:rPr>
        <w:t xml:space="preserve">June 2020. https://www.rickhansen.com/sites/default/files/downloads/sch-35913-guide-creating-accessible-play-spaceswebaccessible.pdf </w:t>
      </w:r>
    </w:p>
    <w:p w14:paraId="1F5D4AC4" w14:textId="6D808222" w:rsidR="00A41146" w:rsidRPr="00686856" w:rsidRDefault="00A41146"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Rick Hansen Foundation. n.d. </w:t>
      </w:r>
      <w:r w:rsidR="001F3276" w:rsidRPr="00686856">
        <w:rPr>
          <w:rFonts w:ascii="Times New Roman" w:hAnsi="Times New Roman" w:cs="Times New Roman"/>
          <w:sz w:val="24"/>
          <w:szCs w:val="24"/>
        </w:rPr>
        <w:t>"</w:t>
      </w:r>
      <w:r w:rsidRPr="001F3276">
        <w:rPr>
          <w:rFonts w:ascii="Times New Roman" w:hAnsi="Times New Roman" w:cs="Times New Roman"/>
          <w:iCs/>
          <w:sz w:val="24"/>
          <w:szCs w:val="24"/>
        </w:rPr>
        <w:t>Let's Play Toolkit: Creating Inclusive Play Spaces for Children of All Abilities</w:t>
      </w:r>
      <w:r w:rsidRPr="00686856">
        <w:rPr>
          <w:rFonts w:ascii="Times New Roman" w:hAnsi="Times New Roman" w:cs="Times New Roman"/>
          <w:iCs/>
          <w:sz w:val="24"/>
          <w:szCs w:val="24"/>
        </w:rPr>
        <w:t>.</w:t>
      </w:r>
      <w:r w:rsidR="001F3276" w:rsidRPr="00686856">
        <w:rPr>
          <w:rFonts w:ascii="Times New Roman" w:hAnsi="Times New Roman" w:cs="Times New Roman"/>
          <w:sz w:val="24"/>
          <w:szCs w:val="24"/>
        </w:rPr>
        <w:t>"</w:t>
      </w:r>
      <w:r w:rsidRPr="00686856">
        <w:rPr>
          <w:rFonts w:ascii="Times New Roman" w:hAnsi="Times New Roman" w:cs="Times New Roman"/>
          <w:iCs/>
          <w:sz w:val="24"/>
          <w:szCs w:val="24"/>
        </w:rPr>
        <w:t xml:space="preserve"> Accessed </w:t>
      </w:r>
      <w:r w:rsidR="001F3276">
        <w:rPr>
          <w:rFonts w:ascii="Times New Roman" w:hAnsi="Times New Roman" w:cs="Times New Roman"/>
          <w:iCs/>
          <w:sz w:val="24"/>
          <w:szCs w:val="24"/>
        </w:rPr>
        <w:t xml:space="preserve">26 </w:t>
      </w:r>
      <w:r w:rsidRPr="00686856">
        <w:rPr>
          <w:rFonts w:ascii="Times New Roman" w:hAnsi="Times New Roman" w:cs="Times New Roman"/>
          <w:iCs/>
          <w:sz w:val="24"/>
          <w:szCs w:val="24"/>
        </w:rPr>
        <w:t xml:space="preserve">June 2020. https://www.rickhansen.com/sites/default/files/downloads/letsplaytoolkit.pdf  </w:t>
      </w:r>
      <w:r w:rsidRPr="00686856">
        <w:rPr>
          <w:rFonts w:ascii="Times New Roman" w:hAnsi="Times New Roman" w:cs="Times New Roman"/>
          <w:sz w:val="24"/>
          <w:szCs w:val="24"/>
        </w:rPr>
        <w:t xml:space="preserve"> </w:t>
      </w:r>
    </w:p>
    <w:bookmarkEnd w:id="14"/>
    <w:p w14:paraId="0887376E"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Ripat, Jacquie, and Pam Becker. 2012. "Playground Usability: What Do Playground Users Say?" </w:t>
      </w:r>
      <w:r w:rsidRPr="00686856">
        <w:rPr>
          <w:rFonts w:ascii="Times New Roman" w:hAnsi="Times New Roman" w:cs="Times New Roman"/>
          <w:i/>
          <w:sz w:val="24"/>
          <w:szCs w:val="24"/>
        </w:rPr>
        <w:t>Occupational Therapy International</w:t>
      </w:r>
      <w:r w:rsidRPr="00686856">
        <w:rPr>
          <w:rFonts w:ascii="Times New Roman" w:hAnsi="Times New Roman" w:cs="Times New Roman"/>
          <w:sz w:val="24"/>
          <w:szCs w:val="24"/>
        </w:rPr>
        <w:t xml:space="preserve"> 19 (3): 144-153. doi:10.1002/oti.1331.</w:t>
      </w:r>
    </w:p>
    <w:p w14:paraId="0338A6B1" w14:textId="77777777" w:rsidR="00666843" w:rsidRPr="00686856" w:rsidRDefault="00666843" w:rsidP="00041480">
      <w:pPr>
        <w:pStyle w:val="EndNoteBibliography"/>
        <w:spacing w:after="0"/>
        <w:ind w:left="720" w:hanging="720"/>
        <w:rPr>
          <w:rFonts w:ascii="Times New Roman" w:hAnsi="Times New Roman" w:cs="Times New Roman"/>
          <w:iCs/>
          <w:sz w:val="24"/>
          <w:szCs w:val="24"/>
        </w:rPr>
      </w:pPr>
      <w:r w:rsidRPr="00686856">
        <w:rPr>
          <w:rFonts w:ascii="Times New Roman" w:hAnsi="Times New Roman" w:cs="Times New Roman"/>
          <w:sz w:val="24"/>
          <w:szCs w:val="24"/>
        </w:rPr>
        <w:t xml:space="preserve">Shackell, Aileen, Nicola Butler, Phil Doyle, and David Ball. 2008. </w:t>
      </w:r>
      <w:r w:rsidRPr="00686856">
        <w:rPr>
          <w:rFonts w:ascii="Times New Roman" w:hAnsi="Times New Roman" w:cs="Times New Roman"/>
          <w:i/>
          <w:sz w:val="24"/>
          <w:szCs w:val="24"/>
        </w:rPr>
        <w:t>Design for Play: A Guide to Creating Successful Play Spaces</w:t>
      </w:r>
      <w:r w:rsidRPr="00686856">
        <w:rPr>
          <w:rFonts w:ascii="Times New Roman" w:hAnsi="Times New Roman" w:cs="Times New Roman"/>
          <w:iCs/>
          <w:sz w:val="24"/>
          <w:szCs w:val="24"/>
        </w:rPr>
        <w:t xml:space="preserve">. Nottingham: </w:t>
      </w:r>
      <w:r w:rsidRPr="00686856">
        <w:rPr>
          <w:rFonts w:ascii="Times New Roman" w:hAnsi="Times New Roman" w:cs="Times New Roman"/>
          <w:sz w:val="24"/>
          <w:szCs w:val="24"/>
          <w:shd w:val="clear" w:color="auto" w:fill="FFFFFF"/>
        </w:rPr>
        <w:t>The Department for Children, Schools and Families  and the Department for Culture, Media and Sport</w:t>
      </w:r>
      <w:r w:rsidRPr="00686856">
        <w:rPr>
          <w:rFonts w:ascii="Times New Roman" w:hAnsi="Times New Roman" w:cs="Times New Roman"/>
          <w:iCs/>
          <w:sz w:val="24"/>
          <w:szCs w:val="24"/>
        </w:rPr>
        <w:t xml:space="preserve">. https://www.playengland.org.uk/resources/design-for-play.aspx </w:t>
      </w:r>
    </w:p>
    <w:p w14:paraId="5D7A3102" w14:textId="77777777" w:rsidR="002D600A" w:rsidRPr="00686856" w:rsidRDefault="002D600A"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Siu, Kin Wai Michael, Yi Lin Wong, and Mei Seung Lam. 2017. "Inclusive Play in Urban Cities: A Pilot Study of the Inclusive Playgrounds in Hong Kong." </w:t>
      </w:r>
      <w:r w:rsidRPr="00686856">
        <w:rPr>
          <w:rFonts w:ascii="Times New Roman" w:hAnsi="Times New Roman" w:cs="Times New Roman"/>
          <w:i/>
          <w:sz w:val="24"/>
          <w:szCs w:val="24"/>
        </w:rPr>
        <w:t xml:space="preserve"> Procedia engineering</w:t>
      </w:r>
      <w:r w:rsidRPr="00686856">
        <w:rPr>
          <w:rFonts w:ascii="Times New Roman" w:hAnsi="Times New Roman" w:cs="Times New Roman"/>
          <w:sz w:val="24"/>
          <w:szCs w:val="24"/>
        </w:rPr>
        <w:t xml:space="preserve"> 198: 169-75. doi: 10.1016/j.proeng.2017.07.080</w:t>
      </w:r>
    </w:p>
    <w:p w14:paraId="408324D3" w14:textId="77777777" w:rsidR="00FA7A6D" w:rsidRPr="00686856" w:rsidRDefault="00FA7A6D"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Stanton-Chapman, Tina L., and Eric L. Schmidt. 2016. "Special Education Professionals' Perceptions Toward Accessible Playgrounds." </w:t>
      </w:r>
      <w:r w:rsidRPr="00686856">
        <w:rPr>
          <w:rFonts w:ascii="Times New Roman" w:hAnsi="Times New Roman" w:cs="Times New Roman"/>
          <w:i/>
          <w:sz w:val="24"/>
          <w:szCs w:val="24"/>
        </w:rPr>
        <w:t>Research and Practice for Persons with Severe Disabilities</w:t>
      </w:r>
      <w:r w:rsidRPr="00686856">
        <w:rPr>
          <w:rFonts w:ascii="Times New Roman" w:hAnsi="Times New Roman" w:cs="Times New Roman"/>
          <w:sz w:val="24"/>
          <w:szCs w:val="24"/>
        </w:rPr>
        <w:t xml:space="preserve"> 41 (2): 90-100. doi:10.1177/1540796916638499.</w:t>
      </w:r>
    </w:p>
    <w:p w14:paraId="696EA643" w14:textId="77777777" w:rsidR="00FA7A6D" w:rsidRPr="00686856" w:rsidRDefault="00FA7A6D"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Stanton-Chapman, Tina L., and Eric L. Schmidt. 2017a. "Caregiver Perceptions of Inclusive Playgrounds Targeting Toddlers and Preschoolers with Disabilities: Has Recent International and National Policy Improved Overall Satisfaction?" </w:t>
      </w:r>
      <w:r w:rsidRPr="00686856">
        <w:rPr>
          <w:rFonts w:ascii="Times New Roman" w:hAnsi="Times New Roman" w:cs="Times New Roman"/>
          <w:i/>
          <w:sz w:val="24"/>
          <w:szCs w:val="24"/>
        </w:rPr>
        <w:t>Journal of Research in Special Educational Needs</w:t>
      </w:r>
      <w:r w:rsidRPr="00686856">
        <w:rPr>
          <w:rFonts w:ascii="Times New Roman" w:hAnsi="Times New Roman" w:cs="Times New Roman"/>
          <w:sz w:val="24"/>
          <w:szCs w:val="24"/>
        </w:rPr>
        <w:t xml:space="preserve"> 17 (4): 237-246. doi:10.1111/1471-3802.12381.  </w:t>
      </w:r>
    </w:p>
    <w:p w14:paraId="2CBEBF76" w14:textId="77777777" w:rsidR="00FA7A6D" w:rsidRPr="00686856" w:rsidRDefault="00FA7A6D"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Stanton-Chapman, Tina L., and Eric L. Schmidt. 2017b. "Creating an Inclusive Playground for Children of All Abilities: West Fork Playground in Cincinnati, Ohio." </w:t>
      </w:r>
      <w:r w:rsidRPr="00686856">
        <w:rPr>
          <w:rFonts w:ascii="Times New Roman" w:hAnsi="Times New Roman" w:cs="Times New Roman"/>
          <w:i/>
          <w:sz w:val="24"/>
          <w:szCs w:val="24"/>
        </w:rPr>
        <w:t xml:space="preserve"> Children, Youth &amp; Environments</w:t>
      </w:r>
      <w:r w:rsidRPr="00686856">
        <w:rPr>
          <w:rFonts w:ascii="Times New Roman" w:hAnsi="Times New Roman" w:cs="Times New Roman"/>
          <w:sz w:val="24"/>
          <w:szCs w:val="24"/>
        </w:rPr>
        <w:t xml:space="preserve"> 27 (3): 124-37. doi: 10.7721/chilyoutenvi.27.3.0124.</w:t>
      </w:r>
    </w:p>
    <w:p w14:paraId="72841871" w14:textId="77777777" w:rsidR="00FA7A6D" w:rsidRPr="00686856" w:rsidRDefault="00FA7A6D"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Stanton-Chapman, Tina L., and Eric L. Schmidt. 2019. "Building Playgrounds for Children of "All" Abilities: Legal Requirements and Professional Recommendations." </w:t>
      </w:r>
      <w:r w:rsidRPr="00686856">
        <w:rPr>
          <w:rFonts w:ascii="Times New Roman" w:hAnsi="Times New Roman" w:cs="Times New Roman"/>
          <w:i/>
          <w:sz w:val="24"/>
          <w:szCs w:val="24"/>
        </w:rPr>
        <w:t xml:space="preserve"> Early Childhood Education Journal</w:t>
      </w:r>
      <w:r w:rsidRPr="00686856">
        <w:rPr>
          <w:rFonts w:ascii="Times New Roman" w:hAnsi="Times New Roman" w:cs="Times New Roman"/>
          <w:sz w:val="24"/>
          <w:szCs w:val="24"/>
        </w:rPr>
        <w:t xml:space="preserve"> 47 (5): 509-17. doi: </w:t>
      </w:r>
      <w:r w:rsidRPr="00686856">
        <w:rPr>
          <w:rFonts w:ascii="Times New Roman" w:hAnsi="Times New Roman" w:cs="Times New Roman"/>
          <w:sz w:val="24"/>
          <w:szCs w:val="24"/>
          <w:shd w:val="clear" w:color="auto" w:fill="FCFCFC"/>
        </w:rPr>
        <w:t>10.1007/s10643-019-00947-3.</w:t>
      </w:r>
    </w:p>
    <w:p w14:paraId="1EFAD7EE" w14:textId="77777777" w:rsidR="002D600A" w:rsidRPr="00686856" w:rsidRDefault="002D600A"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Stanton-Chapman, Tina L, Eric L Schmidt, Carla Rhoades, and Lindsey Monnin. 2020. "An Observational Study of Children Playing on an Inclusive Playground and on an Universal Playground." </w:t>
      </w:r>
      <w:r w:rsidRPr="00686856">
        <w:rPr>
          <w:rFonts w:ascii="Times New Roman" w:hAnsi="Times New Roman" w:cs="Times New Roman"/>
          <w:i/>
          <w:iCs/>
          <w:sz w:val="24"/>
          <w:szCs w:val="24"/>
        </w:rPr>
        <w:t>International Journal of Social Policy and Education</w:t>
      </w:r>
      <w:r w:rsidRPr="00686856">
        <w:rPr>
          <w:rFonts w:ascii="Times New Roman" w:hAnsi="Times New Roman" w:cs="Times New Roman"/>
          <w:sz w:val="24"/>
          <w:szCs w:val="24"/>
        </w:rPr>
        <w:t xml:space="preserve"> 2 (2): 37-47. </w:t>
      </w:r>
    </w:p>
    <w:p w14:paraId="14A3A89B" w14:textId="1D23C0EA" w:rsidR="00A41146" w:rsidRPr="00686856" w:rsidRDefault="00A41146" w:rsidP="00041480">
      <w:pPr>
        <w:pStyle w:val="EndNoteBibliography"/>
        <w:spacing w:after="0"/>
        <w:ind w:left="720" w:hanging="720"/>
        <w:rPr>
          <w:rFonts w:ascii="Times New Roman" w:hAnsi="Times New Roman" w:cs="Times New Roman"/>
          <w:sz w:val="24"/>
          <w:szCs w:val="24"/>
        </w:rPr>
      </w:pPr>
      <w:bookmarkStart w:id="15" w:name="_Hlk75181935"/>
      <w:r w:rsidRPr="00686856">
        <w:rPr>
          <w:rFonts w:ascii="Times New Roman" w:hAnsi="Times New Roman" w:cs="Times New Roman"/>
          <w:sz w:val="24"/>
          <w:szCs w:val="24"/>
        </w:rPr>
        <w:t xml:space="preserve">State of Victoria. 2007. </w:t>
      </w:r>
      <w:r w:rsidR="00BA4FD6" w:rsidRPr="00686856">
        <w:rPr>
          <w:rFonts w:ascii="Times New Roman" w:hAnsi="Times New Roman" w:cs="Times New Roman"/>
          <w:sz w:val="24"/>
          <w:szCs w:val="24"/>
        </w:rPr>
        <w:t>"</w:t>
      </w:r>
      <w:r w:rsidRPr="00BA4FD6">
        <w:rPr>
          <w:rFonts w:ascii="Times New Roman" w:hAnsi="Times New Roman" w:cs="Times New Roman"/>
          <w:sz w:val="24"/>
          <w:szCs w:val="24"/>
        </w:rPr>
        <w:t>The Good Play Space Guide: I Can Play Too</w:t>
      </w:r>
      <w:r w:rsidRPr="00686856">
        <w:rPr>
          <w:rFonts w:ascii="Times New Roman" w:hAnsi="Times New Roman" w:cs="Times New Roman"/>
          <w:sz w:val="24"/>
          <w:szCs w:val="24"/>
        </w:rPr>
        <w:t>.</w:t>
      </w:r>
      <w:r w:rsidR="00BA4FD6" w:rsidRPr="00686856">
        <w:rPr>
          <w:rFonts w:ascii="Times New Roman" w:hAnsi="Times New Roman" w:cs="Times New Roman"/>
          <w:sz w:val="24"/>
          <w:szCs w:val="24"/>
        </w:rPr>
        <w:t>"</w:t>
      </w:r>
      <w:r w:rsidRPr="00686856">
        <w:rPr>
          <w:rFonts w:ascii="Times New Roman" w:hAnsi="Times New Roman" w:cs="Times New Roman"/>
          <w:sz w:val="24"/>
          <w:szCs w:val="24"/>
        </w:rPr>
        <w:t xml:space="preserve"> Accessed </w:t>
      </w:r>
      <w:r w:rsidR="00BA4FD6">
        <w:rPr>
          <w:rFonts w:ascii="Times New Roman" w:hAnsi="Times New Roman" w:cs="Times New Roman"/>
          <w:sz w:val="24"/>
          <w:szCs w:val="24"/>
        </w:rPr>
        <w:t xml:space="preserve">16 </w:t>
      </w:r>
      <w:r w:rsidRPr="00686856">
        <w:rPr>
          <w:rFonts w:ascii="Times New Roman" w:hAnsi="Times New Roman" w:cs="Times New Roman"/>
          <w:sz w:val="24"/>
          <w:szCs w:val="24"/>
        </w:rPr>
        <w:t xml:space="preserve">June 2020. https://sport.vic.gov.au/resources/documents/good-play-space-guide-i-can-play-too </w:t>
      </w:r>
    </w:p>
    <w:bookmarkEnd w:id="15"/>
    <w:p w14:paraId="409139DE"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Sterman, Julia J., Geraldine A. Naughton, Anita C. Bundy, Elspeth Froude, and Michelle A. Villeneuve. 2019. "Planning For Outdoor Play: Government and Family Decision-Making." </w:t>
      </w:r>
      <w:r w:rsidRPr="00686856">
        <w:rPr>
          <w:rFonts w:ascii="Times New Roman" w:hAnsi="Times New Roman" w:cs="Times New Roman"/>
          <w:i/>
          <w:sz w:val="24"/>
          <w:szCs w:val="24"/>
        </w:rPr>
        <w:t>Scandinavian Journal of Occupational Therapy</w:t>
      </w:r>
      <w:r w:rsidRPr="00686856">
        <w:rPr>
          <w:rFonts w:ascii="Times New Roman" w:hAnsi="Times New Roman" w:cs="Times New Roman"/>
          <w:sz w:val="24"/>
          <w:szCs w:val="24"/>
        </w:rPr>
        <w:t xml:space="preserve"> 26 (7): 484-495. doi:10.1080/11038128.2018.1447010.</w:t>
      </w:r>
    </w:p>
    <w:p w14:paraId="15CC5012" w14:textId="77777777" w:rsidR="002D600A" w:rsidRPr="00686856" w:rsidRDefault="002D600A"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Talay, Likden, Nevin Akpinar, and Nur Belkayali. 2010. "Barriers to Playground Use for Children with Disabilities: A Case from Ankara, Turkey." </w:t>
      </w:r>
      <w:r w:rsidRPr="00686856">
        <w:rPr>
          <w:rFonts w:ascii="Times New Roman" w:hAnsi="Times New Roman" w:cs="Times New Roman"/>
          <w:i/>
          <w:sz w:val="24"/>
          <w:szCs w:val="24"/>
        </w:rPr>
        <w:t>African Journal of Agricultural Research</w:t>
      </w:r>
      <w:r w:rsidRPr="00686856">
        <w:rPr>
          <w:rFonts w:ascii="Times New Roman" w:hAnsi="Times New Roman" w:cs="Times New Roman"/>
          <w:sz w:val="24"/>
          <w:szCs w:val="24"/>
        </w:rPr>
        <w:t xml:space="preserve"> 5 (9): 848-855. doi:10.5897/ajar09.779.</w:t>
      </w:r>
    </w:p>
    <w:p w14:paraId="5E0E1CBF" w14:textId="4576E435" w:rsidR="00A41146" w:rsidRPr="00686856" w:rsidRDefault="00A41146" w:rsidP="00041480">
      <w:pPr>
        <w:pStyle w:val="EndNoteBibliography"/>
        <w:spacing w:after="0"/>
        <w:ind w:left="720" w:hanging="720"/>
        <w:rPr>
          <w:rFonts w:ascii="Times New Roman" w:hAnsi="Times New Roman" w:cs="Times New Roman"/>
          <w:sz w:val="24"/>
          <w:szCs w:val="24"/>
        </w:rPr>
      </w:pPr>
      <w:bookmarkStart w:id="16" w:name="_Hlk75181501"/>
      <w:r w:rsidRPr="00686856">
        <w:rPr>
          <w:rFonts w:ascii="Times New Roman" w:hAnsi="Times New Roman" w:cs="Times New Roman"/>
          <w:sz w:val="24"/>
          <w:szCs w:val="24"/>
        </w:rPr>
        <w:lastRenderedPageBreak/>
        <w:t xml:space="preserve">Touched by Olivia. 2012. </w:t>
      </w:r>
      <w:r w:rsidR="00BA4FD6" w:rsidRPr="00686856">
        <w:rPr>
          <w:rFonts w:ascii="Times New Roman" w:hAnsi="Times New Roman" w:cs="Times New Roman"/>
          <w:sz w:val="24"/>
          <w:szCs w:val="24"/>
        </w:rPr>
        <w:t>"</w:t>
      </w:r>
      <w:r w:rsidRPr="00BA4FD6">
        <w:rPr>
          <w:rFonts w:ascii="Times New Roman" w:hAnsi="Times New Roman" w:cs="Times New Roman"/>
          <w:sz w:val="24"/>
          <w:szCs w:val="24"/>
        </w:rPr>
        <w:t>The Principles for Inclusive Play.</w:t>
      </w:r>
      <w:r w:rsidR="00BA4FD6" w:rsidRPr="00686856">
        <w:rPr>
          <w:rFonts w:ascii="Times New Roman" w:hAnsi="Times New Roman" w:cs="Times New Roman"/>
          <w:sz w:val="24"/>
          <w:szCs w:val="24"/>
        </w:rPr>
        <w:t>"</w:t>
      </w:r>
      <w:r w:rsidRPr="00686856">
        <w:rPr>
          <w:rFonts w:ascii="Times New Roman" w:hAnsi="Times New Roman" w:cs="Times New Roman"/>
          <w:sz w:val="24"/>
          <w:szCs w:val="24"/>
        </w:rPr>
        <w:t xml:space="preserve"> Accessed </w:t>
      </w:r>
      <w:r w:rsidR="00BA4FD6">
        <w:rPr>
          <w:rFonts w:ascii="Times New Roman" w:hAnsi="Times New Roman" w:cs="Times New Roman"/>
          <w:sz w:val="24"/>
          <w:szCs w:val="24"/>
        </w:rPr>
        <w:t xml:space="preserve">16 </w:t>
      </w:r>
      <w:r w:rsidRPr="00686856">
        <w:rPr>
          <w:rFonts w:ascii="Times New Roman" w:hAnsi="Times New Roman" w:cs="Times New Roman"/>
          <w:sz w:val="24"/>
          <w:szCs w:val="24"/>
        </w:rPr>
        <w:t xml:space="preserve">June 2020. http://www.touchedbyolivia.com.au/wp-content/uploads/The-6-Principles-for-Inclusive-Play.pdf </w:t>
      </w:r>
    </w:p>
    <w:bookmarkEnd w:id="16"/>
    <w:p w14:paraId="1CE7012E" w14:textId="7777777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Van Melik, Rianne, and Nick Althuizen. 2020. "Inclusive Play Policies: Disabled Children And Their Access To Dutch Playgrounds." </w:t>
      </w:r>
      <w:r w:rsidRPr="00686856">
        <w:rPr>
          <w:rFonts w:ascii="Times New Roman" w:hAnsi="Times New Roman" w:cs="Times New Roman"/>
          <w:i/>
          <w:sz w:val="24"/>
          <w:szCs w:val="24"/>
        </w:rPr>
        <w:t xml:space="preserve"> Tijdschrift voor economische en sociale geografie</w:t>
      </w:r>
      <w:r w:rsidRPr="00686856">
        <w:rPr>
          <w:rFonts w:ascii="Times New Roman" w:hAnsi="Times New Roman" w:cs="Times New Roman"/>
          <w:sz w:val="24"/>
          <w:szCs w:val="24"/>
        </w:rPr>
        <w:t xml:space="preserve">. doi: </w:t>
      </w:r>
      <w:r w:rsidRPr="00686856">
        <w:rPr>
          <w:rFonts w:ascii="Times New Roman" w:hAnsi="Times New Roman" w:cs="Times New Roman"/>
          <w:sz w:val="24"/>
          <w:szCs w:val="24"/>
          <w:shd w:val="clear" w:color="auto" w:fill="FFFFFF"/>
        </w:rPr>
        <w:t>10.1111/tesg.12457</w:t>
      </w:r>
    </w:p>
    <w:p w14:paraId="6E8E4105" w14:textId="08854247" w:rsidR="00596031" w:rsidRPr="00686856" w:rsidRDefault="00596031"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Wenger, Ines, Christina Schulze, Ulrica Lundström, and Maria Prellwitz. 2021. "Children’s perceptions of playing on inclusive playgrounds: A qualitative study." </w:t>
      </w:r>
      <w:r w:rsidRPr="00686856">
        <w:rPr>
          <w:rFonts w:ascii="Times New Roman" w:hAnsi="Times New Roman" w:cs="Times New Roman"/>
          <w:i/>
          <w:sz w:val="24"/>
          <w:szCs w:val="24"/>
        </w:rPr>
        <w:t xml:space="preserve"> Scandinavian Journal of Occupational Therapy</w:t>
      </w:r>
      <w:r w:rsidRPr="00686856">
        <w:rPr>
          <w:rFonts w:ascii="Times New Roman" w:hAnsi="Times New Roman" w:cs="Times New Roman"/>
          <w:sz w:val="24"/>
          <w:szCs w:val="24"/>
        </w:rPr>
        <w:t xml:space="preserve"> 28 (2): 136-46. doi:10.1080/11038128.2020.1810768. </w:t>
      </w:r>
    </w:p>
    <w:p w14:paraId="3BD9D1A4" w14:textId="77777777" w:rsidR="00FA7A6D" w:rsidRPr="00686856" w:rsidRDefault="00FA7A6D"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Yuen, Chris H. C.. 2016</w:t>
      </w:r>
      <w:r w:rsidRPr="00686856">
        <w:rPr>
          <w:rFonts w:ascii="Times New Roman" w:hAnsi="Times New Roman" w:cs="Times New Roman"/>
          <w:i/>
          <w:iCs/>
          <w:sz w:val="24"/>
          <w:szCs w:val="24"/>
        </w:rPr>
        <w:t>. Inclusive Play Space Guide: Championing Better and More Inclusive Spaces in Hong Kong</w:t>
      </w:r>
      <w:r w:rsidRPr="00686856">
        <w:rPr>
          <w:rFonts w:ascii="Times New Roman" w:hAnsi="Times New Roman" w:cs="Times New Roman"/>
          <w:iCs/>
          <w:sz w:val="24"/>
          <w:szCs w:val="24"/>
        </w:rPr>
        <w:t>.</w:t>
      </w:r>
      <w:r w:rsidRPr="00686856">
        <w:rPr>
          <w:rFonts w:ascii="Times New Roman" w:hAnsi="Times New Roman" w:cs="Times New Roman"/>
          <w:sz w:val="24"/>
          <w:szCs w:val="24"/>
        </w:rPr>
        <w:t xml:space="preserve"> Hong Kong: Playright Children’s Play Association. https://playright.org.hk/wp-content/uploads/2018/12/Playright-Inclusive-Play-Space-Guide.pdf </w:t>
      </w:r>
    </w:p>
    <w:p w14:paraId="3B1E46FF" w14:textId="22F71558" w:rsidR="002D600A" w:rsidRPr="00041480" w:rsidRDefault="002D600A" w:rsidP="00041480">
      <w:pPr>
        <w:pStyle w:val="EndNoteBibliography"/>
        <w:spacing w:after="0"/>
        <w:ind w:left="720" w:hanging="720"/>
        <w:rPr>
          <w:rFonts w:ascii="Times New Roman" w:hAnsi="Times New Roman" w:cs="Times New Roman"/>
          <w:sz w:val="24"/>
          <w:szCs w:val="24"/>
        </w:rPr>
      </w:pPr>
      <w:r w:rsidRPr="00686856">
        <w:rPr>
          <w:rFonts w:ascii="Times New Roman" w:hAnsi="Times New Roman" w:cs="Times New Roman"/>
          <w:sz w:val="24"/>
          <w:szCs w:val="24"/>
        </w:rPr>
        <w:t xml:space="preserve">Yuen, Chris H. C. 2018. "Championing and Implementing the First Inclusive Play Space in Hong Kong." </w:t>
      </w:r>
      <w:r w:rsidRPr="00686856">
        <w:rPr>
          <w:rFonts w:ascii="Times New Roman" w:hAnsi="Times New Roman" w:cs="Times New Roman"/>
          <w:i/>
          <w:sz w:val="24"/>
          <w:szCs w:val="24"/>
        </w:rPr>
        <w:t xml:space="preserve"> Children, Youth &amp; Environments</w:t>
      </w:r>
      <w:r w:rsidRPr="00686856">
        <w:rPr>
          <w:rFonts w:ascii="Times New Roman" w:hAnsi="Times New Roman" w:cs="Times New Roman"/>
          <w:sz w:val="24"/>
          <w:szCs w:val="24"/>
        </w:rPr>
        <w:t xml:space="preserve"> 28 (2): 35-45. doi: 10.7721/chilyoutenvi.28.2.0035.</w:t>
      </w:r>
    </w:p>
    <w:p w14:paraId="7BFA95E6" w14:textId="77777777" w:rsidR="00666843" w:rsidRPr="0014079B" w:rsidRDefault="00666843" w:rsidP="006520C1">
      <w:pPr>
        <w:pStyle w:val="EndNoteBibliography"/>
        <w:spacing w:after="0" w:line="480" w:lineRule="auto"/>
        <w:ind w:left="720" w:hanging="720"/>
        <w:rPr>
          <w:rFonts w:ascii="Times New Roman" w:hAnsi="Times New Roman" w:cs="Times New Roman"/>
          <w:sz w:val="24"/>
          <w:szCs w:val="24"/>
        </w:rPr>
      </w:pPr>
    </w:p>
    <w:p w14:paraId="7B4C59CF" w14:textId="77777777" w:rsidR="002D600A" w:rsidRPr="00F94598" w:rsidRDefault="002D600A" w:rsidP="006520C1">
      <w:pPr>
        <w:pStyle w:val="EndNoteBibliography"/>
        <w:spacing w:after="0" w:line="480" w:lineRule="auto"/>
        <w:ind w:left="720" w:hanging="720"/>
        <w:rPr>
          <w:rFonts w:ascii="Times New Roman" w:hAnsi="Times New Roman" w:cs="Times New Roman"/>
          <w:sz w:val="24"/>
          <w:szCs w:val="24"/>
        </w:rPr>
      </w:pPr>
    </w:p>
    <w:p w14:paraId="47346847" w14:textId="77777777" w:rsidR="00596031" w:rsidRPr="00F94598" w:rsidRDefault="00596031" w:rsidP="00596031">
      <w:pPr>
        <w:pStyle w:val="EndNoteBibliography"/>
        <w:spacing w:after="0"/>
        <w:ind w:left="720" w:hanging="720"/>
        <w:rPr>
          <w:rFonts w:ascii="Times New Roman" w:hAnsi="Times New Roman" w:cs="Times New Roman"/>
          <w:sz w:val="24"/>
          <w:szCs w:val="24"/>
        </w:rPr>
      </w:pPr>
    </w:p>
    <w:p w14:paraId="1AFEDEB9" w14:textId="77777777" w:rsidR="00596031" w:rsidRPr="00F94598" w:rsidRDefault="00596031" w:rsidP="00596031">
      <w:pPr>
        <w:pStyle w:val="EndNoteBibliography"/>
        <w:spacing w:after="0"/>
        <w:ind w:left="720" w:hanging="720"/>
        <w:rPr>
          <w:rFonts w:ascii="Times New Roman" w:hAnsi="Times New Roman" w:cs="Times New Roman"/>
          <w:sz w:val="24"/>
          <w:szCs w:val="24"/>
        </w:rPr>
      </w:pPr>
    </w:p>
    <w:p w14:paraId="1F8BC2AE" w14:textId="77777777" w:rsidR="00596031" w:rsidRPr="00F94598" w:rsidRDefault="00596031" w:rsidP="00596031">
      <w:pPr>
        <w:pStyle w:val="EndNoteBibliography"/>
        <w:spacing w:after="0"/>
        <w:ind w:left="720" w:hanging="720"/>
        <w:rPr>
          <w:rFonts w:ascii="Times New Roman" w:hAnsi="Times New Roman" w:cs="Times New Roman"/>
          <w:sz w:val="24"/>
          <w:szCs w:val="24"/>
        </w:rPr>
      </w:pPr>
    </w:p>
    <w:p w14:paraId="29B98348" w14:textId="77777777" w:rsidR="00596031" w:rsidRPr="000D7E3C" w:rsidRDefault="00596031">
      <w:pPr>
        <w:rPr>
          <w:rFonts w:ascii="Times New Roman" w:hAnsi="Times New Roman" w:cs="Times New Roman"/>
          <w:b/>
          <w:bCs/>
          <w:sz w:val="24"/>
          <w:szCs w:val="24"/>
        </w:rPr>
      </w:pPr>
    </w:p>
    <w:sectPr w:rsidR="00596031" w:rsidRPr="000D7E3C" w:rsidSect="00407DE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E5213" w14:textId="77777777" w:rsidR="005B7F55" w:rsidRDefault="005B7F55" w:rsidP="002E779E">
      <w:pPr>
        <w:spacing w:after="0" w:line="240" w:lineRule="auto"/>
      </w:pPr>
      <w:r>
        <w:separator/>
      </w:r>
    </w:p>
  </w:endnote>
  <w:endnote w:type="continuationSeparator" w:id="0">
    <w:p w14:paraId="7850F545" w14:textId="77777777" w:rsidR="005B7F55" w:rsidRDefault="005B7F55" w:rsidP="002E7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878379"/>
      <w:docPartObj>
        <w:docPartGallery w:val="Page Numbers (Bottom of Page)"/>
        <w:docPartUnique/>
      </w:docPartObj>
    </w:sdtPr>
    <w:sdtEndPr>
      <w:rPr>
        <w:rFonts w:ascii="Times New Roman" w:hAnsi="Times New Roman" w:cs="Times New Roman"/>
        <w:noProof/>
        <w:sz w:val="24"/>
        <w:szCs w:val="24"/>
      </w:rPr>
    </w:sdtEndPr>
    <w:sdtContent>
      <w:p w14:paraId="51B30691" w14:textId="620DE5FD" w:rsidR="002E779E" w:rsidRPr="002E779E" w:rsidRDefault="002E779E">
        <w:pPr>
          <w:pStyle w:val="Footer"/>
          <w:jc w:val="right"/>
          <w:rPr>
            <w:rFonts w:ascii="Times New Roman" w:hAnsi="Times New Roman" w:cs="Times New Roman"/>
            <w:sz w:val="24"/>
            <w:szCs w:val="24"/>
          </w:rPr>
        </w:pPr>
        <w:r w:rsidRPr="002E779E">
          <w:rPr>
            <w:rFonts w:ascii="Times New Roman" w:hAnsi="Times New Roman" w:cs="Times New Roman"/>
            <w:sz w:val="24"/>
            <w:szCs w:val="24"/>
          </w:rPr>
          <w:fldChar w:fldCharType="begin"/>
        </w:r>
        <w:r w:rsidRPr="002E779E">
          <w:rPr>
            <w:rFonts w:ascii="Times New Roman" w:hAnsi="Times New Roman" w:cs="Times New Roman"/>
            <w:sz w:val="24"/>
            <w:szCs w:val="24"/>
          </w:rPr>
          <w:instrText xml:space="preserve"> PAGE   \* MERGEFORMAT </w:instrText>
        </w:r>
        <w:r w:rsidRPr="002E779E">
          <w:rPr>
            <w:rFonts w:ascii="Times New Roman" w:hAnsi="Times New Roman" w:cs="Times New Roman"/>
            <w:sz w:val="24"/>
            <w:szCs w:val="24"/>
          </w:rPr>
          <w:fldChar w:fldCharType="separate"/>
        </w:r>
        <w:r w:rsidRPr="002E779E">
          <w:rPr>
            <w:rFonts w:ascii="Times New Roman" w:hAnsi="Times New Roman" w:cs="Times New Roman"/>
            <w:noProof/>
            <w:sz w:val="24"/>
            <w:szCs w:val="24"/>
          </w:rPr>
          <w:t>2</w:t>
        </w:r>
        <w:r w:rsidRPr="002E779E">
          <w:rPr>
            <w:rFonts w:ascii="Times New Roman" w:hAnsi="Times New Roman" w:cs="Times New Roman"/>
            <w:noProof/>
            <w:sz w:val="24"/>
            <w:szCs w:val="24"/>
          </w:rPr>
          <w:fldChar w:fldCharType="end"/>
        </w:r>
      </w:p>
    </w:sdtContent>
  </w:sdt>
  <w:p w14:paraId="2B2A4972" w14:textId="77777777" w:rsidR="002E779E" w:rsidRDefault="002E7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3CD46" w14:textId="77777777" w:rsidR="005B7F55" w:rsidRDefault="005B7F55" w:rsidP="002E779E">
      <w:pPr>
        <w:spacing w:after="0" w:line="240" w:lineRule="auto"/>
      </w:pPr>
      <w:r>
        <w:separator/>
      </w:r>
    </w:p>
  </w:footnote>
  <w:footnote w:type="continuationSeparator" w:id="0">
    <w:p w14:paraId="02924EFD" w14:textId="77777777" w:rsidR="005B7F55" w:rsidRDefault="005B7F55" w:rsidP="002E77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F04BC2"/>
    <w:multiLevelType w:val="hybridMultilevel"/>
    <w:tmpl w:val="ED6CF5D8"/>
    <w:lvl w:ilvl="0" w:tplc="6B5AFEA6">
      <w:start w:val="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0806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E7F"/>
    <w:rsid w:val="000154A8"/>
    <w:rsid w:val="00041480"/>
    <w:rsid w:val="00092AAE"/>
    <w:rsid w:val="00093B6A"/>
    <w:rsid w:val="00095B3F"/>
    <w:rsid w:val="000D7E3C"/>
    <w:rsid w:val="000E6618"/>
    <w:rsid w:val="001322F6"/>
    <w:rsid w:val="00146A1C"/>
    <w:rsid w:val="001A1F45"/>
    <w:rsid w:val="001B4063"/>
    <w:rsid w:val="001E26CA"/>
    <w:rsid w:val="001F3276"/>
    <w:rsid w:val="00227ACB"/>
    <w:rsid w:val="00256EC3"/>
    <w:rsid w:val="00265F7D"/>
    <w:rsid w:val="00286A50"/>
    <w:rsid w:val="002D600A"/>
    <w:rsid w:val="002E779E"/>
    <w:rsid w:val="003252EF"/>
    <w:rsid w:val="00386969"/>
    <w:rsid w:val="00407DE1"/>
    <w:rsid w:val="00477F34"/>
    <w:rsid w:val="004E6FD7"/>
    <w:rsid w:val="00532B06"/>
    <w:rsid w:val="00552025"/>
    <w:rsid w:val="00596031"/>
    <w:rsid w:val="005B7F55"/>
    <w:rsid w:val="006520C1"/>
    <w:rsid w:val="00666843"/>
    <w:rsid w:val="00686856"/>
    <w:rsid w:val="006B348C"/>
    <w:rsid w:val="00702240"/>
    <w:rsid w:val="00812CC4"/>
    <w:rsid w:val="0081746D"/>
    <w:rsid w:val="0087113F"/>
    <w:rsid w:val="008B0309"/>
    <w:rsid w:val="008B2D9D"/>
    <w:rsid w:val="009276D4"/>
    <w:rsid w:val="009A6376"/>
    <w:rsid w:val="00A32077"/>
    <w:rsid w:val="00A41146"/>
    <w:rsid w:val="00AE1593"/>
    <w:rsid w:val="00AF5C7C"/>
    <w:rsid w:val="00B32F0A"/>
    <w:rsid w:val="00B371DB"/>
    <w:rsid w:val="00B57A0E"/>
    <w:rsid w:val="00BA4FD6"/>
    <w:rsid w:val="00BE4C7B"/>
    <w:rsid w:val="00C30276"/>
    <w:rsid w:val="00C82520"/>
    <w:rsid w:val="00D3289E"/>
    <w:rsid w:val="00E15D41"/>
    <w:rsid w:val="00E16345"/>
    <w:rsid w:val="00E35447"/>
    <w:rsid w:val="00FA7A6D"/>
    <w:rsid w:val="00FC053D"/>
    <w:rsid w:val="00FE0D5C"/>
    <w:rsid w:val="00FF1E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7BBC5"/>
  <w15:chartTrackingRefBased/>
  <w15:docId w15:val="{51C45096-2BD1-4550-9F57-723C0D84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7F"/>
  </w:style>
  <w:style w:type="paragraph" w:styleId="Heading4">
    <w:name w:val="heading 4"/>
    <w:basedOn w:val="Normal"/>
    <w:next w:val="Normal"/>
    <w:link w:val="Heading4Char"/>
    <w:uiPriority w:val="9"/>
    <w:unhideWhenUsed/>
    <w:qFormat/>
    <w:rsid w:val="00812CC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7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59603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96031"/>
    <w:rPr>
      <w:rFonts w:ascii="Calibri" w:hAnsi="Calibri" w:cs="Calibri"/>
      <w:noProof/>
      <w:lang w:val="en-US"/>
    </w:rPr>
  </w:style>
  <w:style w:type="character" w:customStyle="1" w:styleId="identifier">
    <w:name w:val="identifier"/>
    <w:basedOn w:val="DefaultParagraphFont"/>
    <w:rsid w:val="002D600A"/>
  </w:style>
  <w:style w:type="paragraph" w:customStyle="1" w:styleId="Authornames">
    <w:name w:val="Author names"/>
    <w:basedOn w:val="Normal"/>
    <w:next w:val="Normal"/>
    <w:qFormat/>
    <w:rsid w:val="00093B6A"/>
    <w:pPr>
      <w:spacing w:before="240" w:after="0" w:line="360" w:lineRule="auto"/>
    </w:pPr>
    <w:rPr>
      <w:rFonts w:ascii="Times New Roman" w:eastAsia="Times New Roman" w:hAnsi="Times New Roman" w:cs="Times New Roman"/>
      <w:sz w:val="28"/>
      <w:szCs w:val="24"/>
      <w:lang w:val="en-GB" w:eastAsia="en-GB"/>
    </w:rPr>
  </w:style>
  <w:style w:type="character" w:styleId="Hyperlink">
    <w:name w:val="Hyperlink"/>
    <w:basedOn w:val="DefaultParagraphFont"/>
    <w:uiPriority w:val="99"/>
    <w:unhideWhenUsed/>
    <w:rsid w:val="00093B6A"/>
    <w:rPr>
      <w:color w:val="0563C1" w:themeColor="hyperlink"/>
      <w:u w:val="single"/>
    </w:rPr>
  </w:style>
  <w:style w:type="character" w:styleId="UnresolvedMention">
    <w:name w:val="Unresolved Mention"/>
    <w:basedOn w:val="DefaultParagraphFont"/>
    <w:uiPriority w:val="99"/>
    <w:semiHidden/>
    <w:unhideWhenUsed/>
    <w:rsid w:val="00093B6A"/>
    <w:rPr>
      <w:color w:val="605E5C"/>
      <w:shd w:val="clear" w:color="auto" w:fill="E1DFDD"/>
    </w:rPr>
  </w:style>
  <w:style w:type="character" w:customStyle="1" w:styleId="Heading4Char">
    <w:name w:val="Heading 4 Char"/>
    <w:basedOn w:val="DefaultParagraphFont"/>
    <w:link w:val="Heading4"/>
    <w:uiPriority w:val="9"/>
    <w:rsid w:val="00812CC4"/>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3252EF"/>
    <w:pPr>
      <w:ind w:left="720"/>
      <w:contextualSpacing/>
    </w:pPr>
  </w:style>
  <w:style w:type="character" w:styleId="CommentReference">
    <w:name w:val="annotation reference"/>
    <w:basedOn w:val="DefaultParagraphFont"/>
    <w:uiPriority w:val="99"/>
    <w:semiHidden/>
    <w:unhideWhenUsed/>
    <w:rsid w:val="009A6376"/>
    <w:rPr>
      <w:sz w:val="16"/>
      <w:szCs w:val="16"/>
    </w:rPr>
  </w:style>
  <w:style w:type="paragraph" w:styleId="CommentText">
    <w:name w:val="annotation text"/>
    <w:basedOn w:val="Normal"/>
    <w:link w:val="CommentTextChar"/>
    <w:uiPriority w:val="99"/>
    <w:semiHidden/>
    <w:unhideWhenUsed/>
    <w:rsid w:val="009A6376"/>
    <w:pPr>
      <w:spacing w:line="240" w:lineRule="auto"/>
    </w:pPr>
    <w:rPr>
      <w:sz w:val="20"/>
      <w:szCs w:val="20"/>
    </w:rPr>
  </w:style>
  <w:style w:type="character" w:customStyle="1" w:styleId="CommentTextChar">
    <w:name w:val="Comment Text Char"/>
    <w:basedOn w:val="DefaultParagraphFont"/>
    <w:link w:val="CommentText"/>
    <w:uiPriority w:val="99"/>
    <w:semiHidden/>
    <w:rsid w:val="009A6376"/>
    <w:rPr>
      <w:sz w:val="20"/>
      <w:szCs w:val="20"/>
    </w:rPr>
  </w:style>
  <w:style w:type="paragraph" w:styleId="CommentSubject">
    <w:name w:val="annotation subject"/>
    <w:basedOn w:val="CommentText"/>
    <w:next w:val="CommentText"/>
    <w:link w:val="CommentSubjectChar"/>
    <w:uiPriority w:val="99"/>
    <w:semiHidden/>
    <w:unhideWhenUsed/>
    <w:rsid w:val="009A6376"/>
    <w:rPr>
      <w:b/>
      <w:bCs/>
    </w:rPr>
  </w:style>
  <w:style w:type="character" w:customStyle="1" w:styleId="CommentSubjectChar">
    <w:name w:val="Comment Subject Char"/>
    <w:basedOn w:val="CommentTextChar"/>
    <w:link w:val="CommentSubject"/>
    <w:uiPriority w:val="99"/>
    <w:semiHidden/>
    <w:rsid w:val="009A6376"/>
    <w:rPr>
      <w:b/>
      <w:bCs/>
      <w:sz w:val="20"/>
      <w:szCs w:val="20"/>
    </w:rPr>
  </w:style>
  <w:style w:type="paragraph" w:styleId="Header">
    <w:name w:val="header"/>
    <w:basedOn w:val="Normal"/>
    <w:link w:val="HeaderChar"/>
    <w:uiPriority w:val="99"/>
    <w:unhideWhenUsed/>
    <w:rsid w:val="002E77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79E"/>
  </w:style>
  <w:style w:type="paragraph" w:styleId="Footer">
    <w:name w:val="footer"/>
    <w:basedOn w:val="Normal"/>
    <w:link w:val="FooterChar"/>
    <w:uiPriority w:val="99"/>
    <w:unhideWhenUsed/>
    <w:rsid w:val="002E77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110341541@umail.ucc.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18</Pages>
  <Words>4982</Words>
  <Characters>28402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Alice Hannah</dc:creator>
  <cp:keywords/>
  <dc:description/>
  <cp:lastModifiedBy>Moore, Alice Hannah</cp:lastModifiedBy>
  <cp:revision>43</cp:revision>
  <cp:lastPrinted>2021-06-22T09:31:00Z</cp:lastPrinted>
  <dcterms:created xsi:type="dcterms:W3CDTF">2021-06-21T11:08:00Z</dcterms:created>
  <dcterms:modified xsi:type="dcterms:W3CDTF">2022-05-04T09:31:00Z</dcterms:modified>
</cp:coreProperties>
</file>