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04" w:rsidRPr="00432DA8" w:rsidRDefault="002F6B04" w:rsidP="002F6B04">
      <w:r w:rsidRPr="00432DA8">
        <w:t>Supplementary Table 1. Mean values comparing the physicochemical properties Control</w:t>
      </w:r>
      <w:r w:rsidR="00E126E1" w:rsidRPr="00432DA8">
        <w:t xml:space="preserve"> (non-HPP treated meat)</w:t>
      </w:r>
      <w:r w:rsidRPr="00432DA8">
        <w:t xml:space="preserve"> with </w:t>
      </w:r>
      <w:r w:rsidR="00E126E1" w:rsidRPr="00432DA8">
        <w:t>phosphate-reduced s</w:t>
      </w:r>
      <w:r w:rsidRPr="00432DA8">
        <w:t xml:space="preserve">ausages formulations </w:t>
      </w:r>
      <w:r w:rsidR="00E126E1" w:rsidRPr="00432DA8">
        <w:t>with HPP-treated meat</w:t>
      </w:r>
    </w:p>
    <w:tbl>
      <w:tblPr>
        <w:tblStyle w:val="TableGrid"/>
        <w:tblW w:w="162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1087"/>
        <w:gridCol w:w="2604"/>
        <w:gridCol w:w="2606"/>
        <w:gridCol w:w="2606"/>
        <w:gridCol w:w="2609"/>
        <w:gridCol w:w="1880"/>
        <w:gridCol w:w="1338"/>
      </w:tblGrid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</w:p>
        </w:tc>
        <w:tc>
          <w:tcPr>
            <w:tcW w:w="2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9B8" w:rsidRPr="00432DA8" w:rsidRDefault="007C1072" w:rsidP="00E938AF">
            <w:pPr>
              <w:jc w:val="center"/>
            </w:pPr>
            <w:r w:rsidRPr="00432DA8">
              <w:t xml:space="preserve">Non-HPP treated </w:t>
            </w:r>
            <w:r w:rsidR="00F759B8" w:rsidRPr="00432DA8">
              <w:t>Control</w:t>
            </w:r>
          </w:p>
        </w:tc>
        <w:tc>
          <w:tcPr>
            <w:tcW w:w="78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HPP treated formulations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Sig.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SEM</w:t>
            </w:r>
          </w:p>
        </w:tc>
      </w:tr>
      <w:tr w:rsidR="00432DA8" w:rsidRPr="00432DA8" w:rsidTr="00675F70">
        <w:trPr>
          <w:trHeight w:val="238"/>
          <w:jc w:val="center"/>
        </w:trPr>
        <w:tc>
          <w:tcPr>
            <w:tcW w:w="260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</w:p>
        </w:tc>
        <w:tc>
          <w:tcPr>
            <w:tcW w:w="2604" w:type="dxa"/>
            <w:vMerge/>
            <w:tcBorders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9B8" w:rsidRPr="00432DA8" w:rsidRDefault="00675F70" w:rsidP="00E938AF">
            <w:pPr>
              <w:jc w:val="center"/>
            </w:pPr>
            <w:r w:rsidRPr="00432DA8">
              <w:t xml:space="preserve">Formulation </w:t>
            </w:r>
            <w:r w:rsidR="00F759B8" w:rsidRPr="00432DA8">
              <w:t>1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9B8" w:rsidRPr="00432DA8" w:rsidRDefault="00675F70" w:rsidP="00E938AF">
            <w:pPr>
              <w:jc w:val="center"/>
            </w:pPr>
            <w:r w:rsidRPr="00432DA8">
              <w:t xml:space="preserve">Formulation </w:t>
            </w:r>
            <w:r w:rsidR="00F759B8" w:rsidRPr="00432DA8">
              <w:t>2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9B8" w:rsidRPr="00432DA8" w:rsidRDefault="00675F70" w:rsidP="00E938AF">
            <w:pPr>
              <w:jc w:val="center"/>
            </w:pPr>
            <w:r w:rsidRPr="00432DA8">
              <w:t xml:space="preserve">Formulation </w:t>
            </w:r>
            <w:r w:rsidR="00F759B8" w:rsidRPr="00432DA8">
              <w:t>3</w:t>
            </w:r>
          </w:p>
        </w:tc>
        <w:tc>
          <w:tcPr>
            <w:tcW w:w="1880" w:type="dxa"/>
            <w:vMerge/>
            <w:tcBorders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</w:p>
        </w:tc>
        <w:tc>
          <w:tcPr>
            <w:tcW w:w="1338" w:type="dxa"/>
            <w:vMerge/>
            <w:tcBorders>
              <w:bottom w:val="single" w:sz="4" w:space="0" w:color="auto"/>
            </w:tcBorders>
          </w:tcPr>
          <w:p w:rsidR="00F759B8" w:rsidRPr="00432DA8" w:rsidRDefault="00F759B8" w:rsidP="00E938AF">
            <w:pPr>
              <w:jc w:val="center"/>
            </w:pP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tcBorders>
              <w:top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WHC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89.1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tcBorders>
              <w:top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87.5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tcBorders>
              <w:top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87.9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7" w:type="dxa"/>
            <w:tcBorders>
              <w:top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82.7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0.7</w:t>
            </w: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Cook loss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5.7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6.1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  <w:r w:rsidRPr="00432DA8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6.2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8.3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0.3</w:t>
            </w:r>
          </w:p>
        </w:tc>
      </w:tr>
      <w:tr w:rsidR="00432DA8" w:rsidRPr="00432DA8" w:rsidTr="00675F70">
        <w:trPr>
          <w:trHeight w:val="22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TEF (%)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6.4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8.8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9.7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11.5</w:t>
            </w:r>
            <w:r w:rsidRPr="00432DA8">
              <w:rPr>
                <w:rFonts w:cstheme="minorHAnsi"/>
                <w:szCs w:val="24"/>
                <w:vertAlign w:val="superscript"/>
              </w:rPr>
              <w:t>c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0.4</w:t>
            </w: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Fat exudate (%)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6.5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8.7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7.9</w:t>
            </w:r>
            <w:r w:rsidRPr="00432DA8">
              <w:rPr>
                <w:rFonts w:cstheme="minorHAnsi"/>
                <w:szCs w:val="24"/>
                <w:vertAlign w:val="superscript"/>
              </w:rPr>
              <w:t>ab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7.7</w:t>
            </w:r>
            <w:r w:rsidRPr="00432DA8">
              <w:rPr>
                <w:rFonts w:cstheme="minorHAnsi"/>
                <w:szCs w:val="24"/>
                <w:vertAlign w:val="superscript"/>
              </w:rPr>
              <w:t>ab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0.2</w:t>
            </w: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b/>
                <w:szCs w:val="24"/>
              </w:rPr>
              <w:t>P</w:t>
            </w:r>
            <w:r w:rsidRPr="00432DA8">
              <w:rPr>
                <w:b/>
                <w:szCs w:val="24"/>
                <w:vertAlign w:val="subscript"/>
              </w:rPr>
              <w:t>2b</w:t>
            </w:r>
            <w:r w:rsidRPr="00432DA8">
              <w:rPr>
                <w:szCs w:val="24"/>
                <w:vertAlign w:val="subscript"/>
              </w:rPr>
              <w:t xml:space="preserve"> </w:t>
            </w:r>
            <w:r w:rsidRPr="00432DA8">
              <w:rPr>
                <w:szCs w:val="24"/>
              </w:rPr>
              <w:t>(%)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3.5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3.4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3.3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3.5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ns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0.1</w:t>
            </w:r>
          </w:p>
        </w:tc>
      </w:tr>
      <w:tr w:rsidR="00432DA8" w:rsidRPr="00432DA8" w:rsidTr="00675F70">
        <w:trPr>
          <w:trHeight w:val="22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b/>
                <w:szCs w:val="24"/>
              </w:rPr>
              <w:t>P</w:t>
            </w:r>
            <w:r w:rsidRPr="00432DA8">
              <w:rPr>
                <w:b/>
                <w:szCs w:val="24"/>
                <w:vertAlign w:val="subscript"/>
              </w:rPr>
              <w:t>21</w:t>
            </w:r>
            <w:r w:rsidRPr="00432DA8">
              <w:rPr>
                <w:b/>
                <w:szCs w:val="24"/>
              </w:rPr>
              <w:t xml:space="preserve"> </w:t>
            </w:r>
            <w:r w:rsidRPr="00432DA8">
              <w:rPr>
                <w:szCs w:val="24"/>
              </w:rPr>
              <w:t>(%)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86.9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90.0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  <w:r w:rsidR="00675F70" w:rsidRPr="00432DA8">
              <w:rPr>
                <w:rFonts w:cstheme="minorHAnsi"/>
                <w:szCs w:val="24"/>
                <w:vertAlign w:val="superscript"/>
              </w:rPr>
              <w:t>,b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90.7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90.0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  <w:r w:rsidR="00675F70" w:rsidRPr="00432DA8">
              <w:rPr>
                <w:rFonts w:cstheme="minorHAnsi"/>
                <w:szCs w:val="24"/>
                <w:vertAlign w:val="superscript"/>
              </w:rPr>
              <w:t>,b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0.3</w:t>
            </w: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b/>
                <w:szCs w:val="24"/>
              </w:rPr>
              <w:t>P</w:t>
            </w:r>
            <w:r w:rsidRPr="00432DA8">
              <w:rPr>
                <w:b/>
                <w:szCs w:val="24"/>
                <w:vertAlign w:val="subscript"/>
              </w:rPr>
              <w:t>22</w:t>
            </w:r>
            <w:r w:rsidRPr="00432DA8">
              <w:rPr>
                <w:b/>
                <w:szCs w:val="24"/>
              </w:rPr>
              <w:t xml:space="preserve"> </w:t>
            </w:r>
            <w:r w:rsidRPr="00432DA8">
              <w:rPr>
                <w:szCs w:val="24"/>
              </w:rPr>
              <w:t>(%)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9.7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6.6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6.1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6.5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0.3</w:t>
            </w:r>
          </w:p>
        </w:tc>
      </w:tr>
      <w:tr w:rsidR="00432DA8" w:rsidRPr="00432DA8" w:rsidTr="00675F70">
        <w:trPr>
          <w:trHeight w:val="22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L*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rPr>
                <w:szCs w:val="24"/>
              </w:rPr>
              <w:t>65.3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rPr>
                <w:szCs w:val="24"/>
              </w:rPr>
              <w:t>61.0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rPr>
                <w:szCs w:val="24"/>
              </w:rPr>
              <w:t>60.6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rPr>
                <w:szCs w:val="24"/>
              </w:rPr>
              <w:t>61.6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0.4</w:t>
            </w: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a*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szCs w:val="24"/>
              </w:rPr>
              <w:t>5.8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szCs w:val="24"/>
              </w:rPr>
              <w:t>5.9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szCs w:val="24"/>
              </w:rPr>
              <w:t>5.9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szCs w:val="24"/>
              </w:rPr>
              <w:t>6.3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ns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0.1</w:t>
            </w: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b*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szCs w:val="24"/>
              </w:rPr>
              <w:t>19.7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szCs w:val="24"/>
              </w:rPr>
              <w:t>19.4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szCs w:val="24"/>
              </w:rPr>
              <w:t>19.1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szCs w:val="24"/>
              </w:rPr>
              <w:t>19.6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ns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0.1</w:t>
            </w:r>
          </w:p>
        </w:tc>
      </w:tr>
      <w:tr w:rsidR="00432DA8" w:rsidRPr="00432DA8" w:rsidTr="00675F70">
        <w:trPr>
          <w:trHeight w:val="22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rFonts w:cstheme="minorHAnsi"/>
              </w:rPr>
              <w:t>Δ</w:t>
            </w:r>
            <w:r w:rsidRPr="00432DA8">
              <w:t>E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</w:pP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4.3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4.7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3.7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</w:p>
        </w:tc>
        <w:tc>
          <w:tcPr>
            <w:tcW w:w="1338" w:type="dxa"/>
            <w:vAlign w:val="center"/>
          </w:tcPr>
          <w:p w:rsidR="00F759B8" w:rsidRPr="00432DA8" w:rsidRDefault="00F759B8" w:rsidP="00E938AF">
            <w:pPr>
              <w:jc w:val="center"/>
            </w:pP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Hardness (N)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48.2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29.1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27.3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22.4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2.2</w:t>
            </w: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Chewiness (J)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109.9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25.9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35.1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14.7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8.4</w:t>
            </w:r>
          </w:p>
        </w:tc>
      </w:tr>
      <w:tr w:rsidR="00432DA8" w:rsidRPr="00432DA8" w:rsidTr="00675F70">
        <w:trPr>
          <w:trHeight w:val="22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Cohesive force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0.7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0.7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0.7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0.8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ns</w:t>
            </w:r>
          </w:p>
        </w:tc>
        <w:tc>
          <w:tcPr>
            <w:tcW w:w="1338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0.0</w:t>
            </w: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Gumminess (N)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rPr>
                <w:szCs w:val="24"/>
              </w:rPr>
              <w:t>13.3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rPr>
                <w:szCs w:val="24"/>
              </w:rPr>
              <w:t>4.1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rPr>
                <w:szCs w:val="24"/>
              </w:rPr>
              <w:t>5.2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rPr>
                <w:szCs w:val="24"/>
              </w:rPr>
              <w:t>3.1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0.9</w:t>
            </w: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Springiness (mm)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rPr>
                <w:szCs w:val="24"/>
              </w:rPr>
              <w:t>8.2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rPr>
                <w:szCs w:val="24"/>
              </w:rPr>
              <w:t>5.7</w:t>
            </w:r>
            <w:r w:rsidRPr="00432DA8">
              <w:rPr>
                <w:rFonts w:cstheme="minorHAnsi"/>
                <w:szCs w:val="24"/>
                <w:vertAlign w:val="superscript"/>
              </w:rPr>
              <w:t>bc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rPr>
                <w:szCs w:val="24"/>
              </w:rPr>
              <w:t>6.5</w:t>
            </w:r>
            <w:r w:rsidRPr="00432DA8">
              <w:rPr>
                <w:rFonts w:cstheme="minorHAnsi"/>
                <w:szCs w:val="24"/>
                <w:vertAlign w:val="superscript"/>
              </w:rPr>
              <w:t>abc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rPr>
                <w:szCs w:val="24"/>
              </w:rPr>
              <w:t>4.7</w:t>
            </w:r>
            <w:r w:rsidRPr="00432DA8">
              <w:rPr>
                <w:rFonts w:cstheme="minorHAnsi"/>
                <w:szCs w:val="24"/>
                <w:vertAlign w:val="superscript"/>
              </w:rPr>
              <w:t>c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0.3</w:t>
            </w:r>
          </w:p>
        </w:tc>
      </w:tr>
      <w:tr w:rsidR="00432DA8" w:rsidRPr="00432DA8" w:rsidTr="00675F70">
        <w:trPr>
          <w:trHeight w:val="22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TDF (%)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0.8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3.6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4.2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4.6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0.4</w:t>
            </w: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Ash (%)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2.1</w:t>
            </w:r>
            <w:r w:rsidRPr="00432DA8">
              <w:rPr>
                <w:rFonts w:cstheme="minorHAnsi"/>
                <w:szCs w:val="24"/>
                <w:vertAlign w:val="superscript"/>
              </w:rPr>
              <w:t>a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1.9</w:t>
            </w:r>
            <w:r w:rsidRPr="00432DA8">
              <w:rPr>
                <w:rFonts w:cstheme="minorHAnsi"/>
                <w:szCs w:val="24"/>
                <w:vertAlign w:val="superscript"/>
              </w:rPr>
              <w:t>ab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1.9</w:t>
            </w:r>
            <w:r w:rsidRPr="00432DA8">
              <w:rPr>
                <w:rFonts w:cstheme="minorHAnsi"/>
                <w:szCs w:val="24"/>
                <w:vertAlign w:val="superscript"/>
              </w:rPr>
              <w:t>ab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  <w:rPr>
                <w:vertAlign w:val="superscript"/>
              </w:rPr>
            </w:pPr>
            <w:r w:rsidRPr="00432DA8">
              <w:t>1.8</w:t>
            </w:r>
            <w:r w:rsidRPr="00432DA8">
              <w:rPr>
                <w:rFonts w:cstheme="minorHAnsi"/>
                <w:szCs w:val="24"/>
                <w:vertAlign w:val="superscript"/>
              </w:rPr>
              <w:t>b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*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0.0</w:t>
            </w:r>
          </w:p>
        </w:tc>
      </w:tr>
      <w:tr w:rsidR="00432DA8" w:rsidRPr="00432DA8" w:rsidTr="00675F70">
        <w:trPr>
          <w:trHeight w:val="218"/>
          <w:jc w:val="center"/>
        </w:trPr>
        <w:tc>
          <w:tcPr>
            <w:tcW w:w="2604" w:type="dxa"/>
            <w:gridSpan w:val="2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Salt (%)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0.6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0.7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0.7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0.7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ns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0.0</w:t>
            </w:r>
          </w:p>
        </w:tc>
      </w:tr>
      <w:tr w:rsidR="00432DA8" w:rsidRPr="00432DA8" w:rsidTr="00675F70">
        <w:trPr>
          <w:trHeight w:val="325"/>
          <w:jc w:val="center"/>
        </w:trPr>
        <w:tc>
          <w:tcPr>
            <w:tcW w:w="1517" w:type="dxa"/>
            <w:vMerge w:val="restart"/>
            <w:tcBorders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rPr>
                <w:b/>
                <w:szCs w:val="24"/>
              </w:rPr>
              <w:t xml:space="preserve">TBARS </w:t>
            </w:r>
            <w:r w:rsidRPr="00432DA8">
              <w:rPr>
                <w:szCs w:val="24"/>
              </w:rPr>
              <w:t>(mg MDA/kg)</w:t>
            </w:r>
          </w:p>
        </w:tc>
        <w:tc>
          <w:tcPr>
            <w:tcW w:w="1087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Day 0</w:t>
            </w:r>
          </w:p>
        </w:tc>
        <w:tc>
          <w:tcPr>
            <w:tcW w:w="2604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0.2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0.2</w:t>
            </w:r>
          </w:p>
        </w:tc>
        <w:tc>
          <w:tcPr>
            <w:tcW w:w="2606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0.3</w:t>
            </w:r>
          </w:p>
        </w:tc>
        <w:tc>
          <w:tcPr>
            <w:tcW w:w="2607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0.3</w:t>
            </w:r>
          </w:p>
        </w:tc>
        <w:tc>
          <w:tcPr>
            <w:tcW w:w="1880" w:type="dxa"/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ns</w:t>
            </w:r>
          </w:p>
        </w:tc>
        <w:tc>
          <w:tcPr>
            <w:tcW w:w="1338" w:type="dxa"/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0.0</w:t>
            </w:r>
          </w:p>
        </w:tc>
      </w:tr>
      <w:tr w:rsidR="00432DA8" w:rsidRPr="00432DA8" w:rsidTr="00675F70">
        <w:trPr>
          <w:trHeight w:val="296"/>
          <w:jc w:val="center"/>
        </w:trPr>
        <w:tc>
          <w:tcPr>
            <w:tcW w:w="1517" w:type="dxa"/>
            <w:vMerge/>
            <w:tcBorders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Day 9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0.6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0.6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0.5</w:t>
            </w:r>
          </w:p>
        </w:tc>
        <w:tc>
          <w:tcPr>
            <w:tcW w:w="2607" w:type="dxa"/>
            <w:tcBorders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0.8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:rsidR="00F759B8" w:rsidRPr="00432DA8" w:rsidRDefault="00F759B8" w:rsidP="00E938AF">
            <w:pPr>
              <w:jc w:val="center"/>
            </w:pPr>
            <w:r w:rsidRPr="00432DA8">
              <w:t>ns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F759B8" w:rsidRPr="00432DA8" w:rsidRDefault="003B7041" w:rsidP="00E938AF">
            <w:pPr>
              <w:jc w:val="center"/>
            </w:pPr>
            <w:r w:rsidRPr="00432DA8">
              <w:t>0.0</w:t>
            </w:r>
          </w:p>
        </w:tc>
      </w:tr>
    </w:tbl>
    <w:p w:rsidR="00675F70" w:rsidRPr="00432DA8" w:rsidRDefault="00675F70" w:rsidP="00432DA8">
      <w:pPr>
        <w:spacing w:after="0"/>
        <w:jc w:val="both"/>
      </w:pPr>
      <w:r w:rsidRPr="00432DA8">
        <w:t xml:space="preserve">Where Control – 0.50% STPP only; Formulation 1- 0.20% STPP+0.22% AP+0.58% CSS; Formulation 2- 0.20% STPP+0.00% AP+ 0.80% CSS; Formulation 3- 0.06% STPP+0.94% AP+0.00% CSS </w:t>
      </w:r>
    </w:p>
    <w:p w:rsidR="00675F70" w:rsidRPr="00432DA8" w:rsidRDefault="00675F70" w:rsidP="00432DA8">
      <w:pPr>
        <w:spacing w:after="0"/>
        <w:jc w:val="both"/>
      </w:pPr>
      <w:r w:rsidRPr="00432DA8">
        <w:t xml:space="preserve">*-Significance levels at </w:t>
      </w:r>
      <w:r w:rsidRPr="00432DA8">
        <w:rPr>
          <w:i/>
        </w:rPr>
        <w:t>P</w:t>
      </w:r>
      <w:r w:rsidRPr="00432DA8">
        <w:t>&lt;0.</w:t>
      </w:r>
      <w:r w:rsidR="007C1072" w:rsidRPr="00432DA8">
        <w:t>05</w:t>
      </w:r>
      <w:r w:rsidRPr="00432DA8">
        <w:t xml:space="preserve"> </w:t>
      </w:r>
      <w:r w:rsidR="00E126E1" w:rsidRPr="00432DA8">
        <w:t>between</w:t>
      </w:r>
      <w:r w:rsidRPr="00432DA8">
        <w:t xml:space="preserve"> formulations</w:t>
      </w:r>
      <w:r w:rsidR="00E126E1" w:rsidRPr="00432DA8">
        <w:t xml:space="preserve"> with HPP-treated meat and</w:t>
      </w:r>
      <w:r w:rsidR="007C1072" w:rsidRPr="00432DA8">
        <w:t xml:space="preserve"> control formulations</w:t>
      </w:r>
      <w:r w:rsidR="00E126E1" w:rsidRPr="00432DA8">
        <w:t xml:space="preserve"> with non-HPP treated meat</w:t>
      </w:r>
      <w:r w:rsidR="007C1072" w:rsidRPr="00432DA8">
        <w:t xml:space="preserve"> </w:t>
      </w:r>
      <w:r w:rsidRPr="00432DA8">
        <w:t xml:space="preserve">using </w:t>
      </w:r>
      <w:r w:rsidR="007C1072" w:rsidRPr="00432DA8">
        <w:t>one</w:t>
      </w:r>
      <w:r w:rsidRPr="00432DA8">
        <w:t>-way ANOVA, ns- not significant</w:t>
      </w:r>
    </w:p>
    <w:p w:rsidR="004905AD" w:rsidRPr="00432DA8" w:rsidRDefault="00675F70" w:rsidP="00432DA8">
      <w:pPr>
        <w:spacing w:after="0"/>
        <w:jc w:val="both"/>
      </w:pPr>
      <w:r w:rsidRPr="00432DA8">
        <w:t>SEM – Standard error mean of the sample population</w:t>
      </w:r>
    </w:p>
    <w:p w:rsidR="004905AD" w:rsidRPr="00432DA8" w:rsidRDefault="004905AD" w:rsidP="00432DA8">
      <w:pPr>
        <w:spacing w:after="0"/>
        <w:jc w:val="both"/>
        <w:rPr>
          <w:sz w:val="20"/>
        </w:rPr>
      </w:pPr>
      <w:proofErr w:type="gramStart"/>
      <w:r w:rsidRPr="00432DA8">
        <w:rPr>
          <w:vertAlign w:val="superscript"/>
        </w:rPr>
        <w:t>a-c</w:t>
      </w:r>
      <w:proofErr w:type="gramEnd"/>
      <w:r w:rsidRPr="00432DA8">
        <w:rPr>
          <w:vertAlign w:val="superscript"/>
        </w:rPr>
        <w:t xml:space="preserve"> </w:t>
      </w:r>
      <w:r w:rsidRPr="00432DA8">
        <w:t>–Mean values with different superscripts within a row are statistically different (</w:t>
      </w:r>
      <w:r w:rsidRPr="00432DA8">
        <w:rPr>
          <w:i/>
        </w:rPr>
        <w:t>P&lt;</w:t>
      </w:r>
      <w:r w:rsidRPr="00432DA8">
        <w:t>0.0</w:t>
      </w:r>
      <w:bookmarkStart w:id="0" w:name="_GoBack"/>
      <w:bookmarkEnd w:id="0"/>
      <w:r w:rsidRPr="00432DA8">
        <w:t xml:space="preserve">5) from each other using </w:t>
      </w:r>
      <w:r w:rsidR="004B5D51" w:rsidRPr="00432DA8">
        <w:t>Tukey’s comparisons.</w:t>
      </w:r>
    </w:p>
    <w:sectPr w:rsidR="004905AD" w:rsidRPr="00432DA8" w:rsidSect="002F6B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04"/>
    <w:rsid w:val="000B05DD"/>
    <w:rsid w:val="00142E42"/>
    <w:rsid w:val="002F6B04"/>
    <w:rsid w:val="003B7041"/>
    <w:rsid w:val="00432DA8"/>
    <w:rsid w:val="0043629A"/>
    <w:rsid w:val="004905AD"/>
    <w:rsid w:val="004B5D51"/>
    <w:rsid w:val="00602F52"/>
    <w:rsid w:val="006404CF"/>
    <w:rsid w:val="00675F70"/>
    <w:rsid w:val="00705B70"/>
    <w:rsid w:val="007C1072"/>
    <w:rsid w:val="00831AAD"/>
    <w:rsid w:val="008424C2"/>
    <w:rsid w:val="00953A76"/>
    <w:rsid w:val="00CB7DB2"/>
    <w:rsid w:val="00E126E1"/>
    <w:rsid w:val="00F7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FCA776-30A0-43DE-B6C9-B4EECE6D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6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Karthikeyan Palanisamy Thangavelu  (External)</dc:creator>
  <cp:keywords/>
  <dc:description/>
  <cp:lastModifiedBy>Karthikeyan Palanisamy Thangavelu  (External)</cp:lastModifiedBy>
  <cp:revision>13</cp:revision>
  <dcterms:created xsi:type="dcterms:W3CDTF">2022-05-19T15:57:00Z</dcterms:created>
  <dcterms:modified xsi:type="dcterms:W3CDTF">2022-07-13T09:34:00Z</dcterms:modified>
</cp:coreProperties>
</file>